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95D" w:rsidRDefault="00FA095D" w:rsidP="00FA095D">
      <w:pPr>
        <w:spacing w:after="0" w:line="360" w:lineRule="auto"/>
        <w:ind w:left="1440" w:firstLine="720"/>
        <w:rPr>
          <w:rFonts w:asciiTheme="majorBidi" w:hAnsiTheme="majorBidi" w:cstheme="majorBidi"/>
          <w:b/>
          <w:bCs/>
          <w:sz w:val="50"/>
          <w:szCs w:val="50"/>
        </w:rPr>
      </w:pPr>
    </w:p>
    <w:p w:rsidR="00FA095D" w:rsidRDefault="00FA095D" w:rsidP="00FA095D">
      <w:pPr>
        <w:spacing w:after="0" w:line="360" w:lineRule="auto"/>
        <w:ind w:left="1440" w:firstLine="720"/>
        <w:rPr>
          <w:rFonts w:asciiTheme="majorBidi" w:hAnsiTheme="majorBidi" w:cstheme="majorBidi"/>
          <w:b/>
          <w:bCs/>
          <w:sz w:val="50"/>
          <w:szCs w:val="50"/>
        </w:rPr>
      </w:pPr>
    </w:p>
    <w:p w:rsidR="00FA095D" w:rsidRDefault="00FA095D" w:rsidP="00FA095D">
      <w:pPr>
        <w:spacing w:after="0" w:line="360" w:lineRule="auto"/>
        <w:ind w:left="1440" w:firstLine="720"/>
        <w:rPr>
          <w:rFonts w:asciiTheme="majorBidi" w:hAnsiTheme="majorBidi" w:cstheme="majorBidi"/>
          <w:b/>
          <w:bCs/>
          <w:sz w:val="50"/>
          <w:szCs w:val="50"/>
        </w:rPr>
      </w:pPr>
    </w:p>
    <w:p w:rsidR="00DC55D2" w:rsidRPr="00FA095D" w:rsidRDefault="00FA095D" w:rsidP="00FA095D">
      <w:pPr>
        <w:spacing w:after="0" w:line="360" w:lineRule="auto"/>
        <w:ind w:left="1440" w:firstLine="720"/>
        <w:rPr>
          <w:rFonts w:asciiTheme="majorBidi" w:hAnsiTheme="majorBidi" w:cstheme="majorBidi"/>
          <w:b/>
          <w:bCs/>
          <w:sz w:val="50"/>
          <w:szCs w:val="50"/>
        </w:rPr>
      </w:pPr>
      <w:r w:rsidRPr="00FA095D">
        <w:rPr>
          <w:rFonts w:asciiTheme="majorBidi" w:hAnsiTheme="majorBidi" w:cstheme="majorBidi"/>
          <w:b/>
          <w:bCs/>
          <w:sz w:val="50"/>
          <w:szCs w:val="50"/>
        </w:rPr>
        <w:t>PSIKOLOGI AGAMA</w:t>
      </w:r>
    </w:p>
    <w:p w:rsidR="00FA095D" w:rsidRPr="00FA095D" w:rsidRDefault="00FA095D" w:rsidP="00FA095D">
      <w:pPr>
        <w:spacing w:after="0" w:line="360" w:lineRule="auto"/>
        <w:ind w:left="1440" w:firstLine="720"/>
        <w:rPr>
          <w:rFonts w:asciiTheme="majorBidi" w:hAnsiTheme="majorBidi" w:cstheme="majorBidi"/>
          <w:b/>
          <w:bCs/>
          <w:sz w:val="50"/>
          <w:szCs w:val="50"/>
        </w:rPr>
      </w:pPr>
      <w:r w:rsidRPr="00FA095D">
        <w:rPr>
          <w:rFonts w:asciiTheme="majorBidi" w:hAnsiTheme="majorBidi" w:cstheme="majorBidi"/>
          <w:b/>
          <w:bCs/>
          <w:sz w:val="50"/>
          <w:szCs w:val="50"/>
        </w:rPr>
        <w:t xml:space="preserve">Beberapa Materi Pilihan </w:t>
      </w:r>
    </w:p>
    <w:p w:rsidR="00FA095D" w:rsidRDefault="00432AC1" w:rsidP="00FA095D">
      <w:pPr>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A7087B" w:rsidRPr="00A7087B">
        <w:rPr>
          <w:rFonts w:asciiTheme="majorBidi" w:hAnsiTheme="majorBidi" w:cstheme="majorBidi"/>
          <w:b/>
          <w:bCs/>
          <w:sz w:val="24"/>
          <w:szCs w:val="24"/>
        </w:rPr>
        <w:t>(Edisi Revisi)</w:t>
      </w:r>
    </w:p>
    <w:p w:rsidR="003324A7" w:rsidRDefault="003324A7" w:rsidP="00FA095D">
      <w:pPr>
        <w:jc w:val="both"/>
        <w:rPr>
          <w:rFonts w:asciiTheme="majorBidi" w:hAnsiTheme="majorBidi" w:cstheme="majorBidi"/>
          <w:b/>
          <w:bCs/>
          <w:sz w:val="24"/>
          <w:szCs w:val="24"/>
        </w:rPr>
      </w:pPr>
    </w:p>
    <w:p w:rsidR="003324A7" w:rsidRPr="00A7087B" w:rsidRDefault="003324A7" w:rsidP="003324A7">
      <w:pPr>
        <w:ind w:left="5040" w:firstLine="720"/>
        <w:jc w:val="both"/>
        <w:rPr>
          <w:rFonts w:asciiTheme="majorBidi" w:hAnsiTheme="majorBidi" w:cstheme="majorBidi"/>
          <w:b/>
          <w:bCs/>
          <w:sz w:val="24"/>
          <w:szCs w:val="24"/>
        </w:rPr>
      </w:pPr>
      <w:r>
        <w:rPr>
          <w:rFonts w:asciiTheme="majorBidi" w:hAnsiTheme="majorBidi" w:cstheme="majorBidi"/>
          <w:b/>
          <w:bCs/>
          <w:sz w:val="24"/>
          <w:szCs w:val="24"/>
        </w:rPr>
        <w:t>Djamial Isamiyah</w:t>
      </w:r>
    </w:p>
    <w:p w:rsidR="00FA095D" w:rsidRDefault="00FA095D" w:rsidP="00FA095D">
      <w:pPr>
        <w:jc w:val="both"/>
        <w:rPr>
          <w:rFonts w:asciiTheme="majorBidi" w:hAnsiTheme="majorBidi" w:cstheme="majorBidi"/>
          <w:sz w:val="24"/>
          <w:szCs w:val="24"/>
        </w:rPr>
      </w:pPr>
    </w:p>
    <w:p w:rsidR="00FA095D" w:rsidRDefault="00FA095D" w:rsidP="00FA095D">
      <w:pPr>
        <w:jc w:val="both"/>
        <w:rPr>
          <w:rFonts w:asciiTheme="majorBidi" w:hAnsiTheme="majorBidi" w:cstheme="majorBidi"/>
          <w:sz w:val="24"/>
          <w:szCs w:val="24"/>
        </w:rPr>
      </w:pPr>
    </w:p>
    <w:p w:rsidR="00FA095D" w:rsidRDefault="00FA095D" w:rsidP="00FA095D">
      <w:pPr>
        <w:jc w:val="both"/>
        <w:rPr>
          <w:rFonts w:asciiTheme="majorBidi" w:hAnsiTheme="majorBidi" w:cstheme="majorBidi"/>
          <w:sz w:val="24"/>
          <w:szCs w:val="24"/>
        </w:rPr>
      </w:pPr>
    </w:p>
    <w:p w:rsidR="00E43465" w:rsidRDefault="00E43465" w:rsidP="00E43465">
      <w:pPr>
        <w:jc w:val="both"/>
        <w:rPr>
          <w:rFonts w:asciiTheme="majorBidi" w:hAnsiTheme="majorBidi" w:cstheme="majorBidi"/>
          <w:b/>
          <w:bCs/>
          <w:sz w:val="24"/>
          <w:szCs w:val="24"/>
        </w:rPr>
      </w:pPr>
    </w:p>
    <w:p w:rsidR="003324A7" w:rsidRDefault="003324A7" w:rsidP="00E43465">
      <w:pPr>
        <w:jc w:val="both"/>
        <w:rPr>
          <w:rFonts w:asciiTheme="majorBidi" w:hAnsiTheme="majorBidi" w:cstheme="majorBidi"/>
          <w:b/>
          <w:bCs/>
          <w:sz w:val="24"/>
          <w:szCs w:val="24"/>
        </w:rPr>
      </w:pPr>
    </w:p>
    <w:p w:rsidR="003324A7" w:rsidRDefault="003324A7" w:rsidP="00E43465">
      <w:pPr>
        <w:jc w:val="both"/>
        <w:rPr>
          <w:rFonts w:asciiTheme="majorBidi" w:hAnsiTheme="majorBidi" w:cstheme="majorBidi"/>
          <w:b/>
          <w:bCs/>
          <w:sz w:val="24"/>
          <w:szCs w:val="24"/>
        </w:rPr>
      </w:pPr>
    </w:p>
    <w:p w:rsidR="003324A7" w:rsidRDefault="003324A7" w:rsidP="00E43465">
      <w:pPr>
        <w:jc w:val="both"/>
        <w:rPr>
          <w:rFonts w:asciiTheme="majorBidi" w:hAnsiTheme="majorBidi" w:cstheme="majorBidi"/>
          <w:b/>
          <w:bCs/>
          <w:sz w:val="24"/>
          <w:szCs w:val="24"/>
        </w:rPr>
      </w:pPr>
    </w:p>
    <w:p w:rsidR="003324A7" w:rsidRDefault="003324A7" w:rsidP="00E43465">
      <w:pPr>
        <w:jc w:val="both"/>
        <w:rPr>
          <w:rFonts w:asciiTheme="majorBidi" w:hAnsiTheme="majorBidi" w:cstheme="majorBidi"/>
          <w:b/>
          <w:bCs/>
          <w:sz w:val="24"/>
          <w:szCs w:val="24"/>
        </w:rPr>
      </w:pPr>
    </w:p>
    <w:p w:rsidR="003324A7" w:rsidRDefault="003324A7" w:rsidP="00E43465">
      <w:pPr>
        <w:jc w:val="both"/>
        <w:rPr>
          <w:rFonts w:asciiTheme="majorBidi" w:hAnsiTheme="majorBidi" w:cstheme="majorBidi"/>
          <w:b/>
          <w:bCs/>
          <w:sz w:val="24"/>
          <w:szCs w:val="24"/>
        </w:rPr>
      </w:pPr>
    </w:p>
    <w:p w:rsidR="003324A7" w:rsidRDefault="003324A7" w:rsidP="00E43465">
      <w:pPr>
        <w:jc w:val="both"/>
        <w:rPr>
          <w:rFonts w:asciiTheme="majorBidi" w:hAnsiTheme="majorBidi" w:cstheme="majorBidi"/>
          <w:b/>
          <w:bCs/>
          <w:sz w:val="24"/>
          <w:szCs w:val="24"/>
        </w:rPr>
      </w:pPr>
    </w:p>
    <w:p w:rsidR="003324A7" w:rsidRDefault="003324A7" w:rsidP="00E43465">
      <w:pPr>
        <w:jc w:val="both"/>
        <w:rPr>
          <w:rFonts w:asciiTheme="majorBidi" w:hAnsiTheme="majorBidi" w:cstheme="majorBidi"/>
          <w:b/>
          <w:bCs/>
          <w:sz w:val="24"/>
          <w:szCs w:val="24"/>
        </w:rPr>
        <w:sectPr w:rsidR="003324A7" w:rsidSect="003324A7">
          <w:footerReference w:type="default" r:id="rId9"/>
          <w:headerReference w:type="first" r:id="rId10"/>
          <w:footerReference w:type="first" r:id="rId11"/>
          <w:pgSz w:w="11906" w:h="16838" w:code="9"/>
          <w:pgMar w:top="2268" w:right="1701" w:bottom="1701" w:left="2268" w:header="708" w:footer="708" w:gutter="0"/>
          <w:pgNumType w:fmt="lowerRoman" w:start="2"/>
          <w:cols w:space="708"/>
          <w:titlePg/>
          <w:docGrid w:linePitch="360"/>
        </w:sectPr>
      </w:pPr>
    </w:p>
    <w:p w:rsidR="00E43465" w:rsidRDefault="00E43465" w:rsidP="003324A7">
      <w:pPr>
        <w:jc w:val="center"/>
        <w:outlineLvl w:val="0"/>
        <w:rPr>
          <w:rFonts w:asciiTheme="majorBidi" w:hAnsiTheme="majorBidi" w:cstheme="majorBidi"/>
          <w:b/>
          <w:bCs/>
          <w:sz w:val="24"/>
          <w:szCs w:val="24"/>
        </w:rPr>
      </w:pPr>
      <w:bookmarkStart w:id="0" w:name="_Toc46389561"/>
      <w:r>
        <w:rPr>
          <w:rFonts w:asciiTheme="majorBidi" w:hAnsiTheme="majorBidi" w:cstheme="majorBidi"/>
          <w:b/>
          <w:bCs/>
          <w:sz w:val="24"/>
          <w:szCs w:val="24"/>
        </w:rPr>
        <w:lastRenderedPageBreak/>
        <w:t>Daftar Isi</w:t>
      </w:r>
      <w:bookmarkEnd w:id="0"/>
    </w:p>
    <w:sdt>
      <w:sdtPr>
        <w:rPr>
          <w:rFonts w:asciiTheme="minorHAnsi" w:eastAsiaTheme="minorHAnsi" w:hAnsiTheme="minorHAnsi" w:cstheme="minorBidi"/>
          <w:b w:val="0"/>
          <w:bCs w:val="0"/>
          <w:color w:val="auto"/>
          <w:sz w:val="22"/>
          <w:szCs w:val="22"/>
          <w:lang w:val="id-ID" w:eastAsia="en-US"/>
        </w:rPr>
        <w:id w:val="1848837350"/>
        <w:docPartObj>
          <w:docPartGallery w:val="Table of Contents"/>
          <w:docPartUnique/>
        </w:docPartObj>
      </w:sdtPr>
      <w:sdtEndPr>
        <w:rPr>
          <w:noProof/>
        </w:rPr>
      </w:sdtEndPr>
      <w:sdtContent>
        <w:p w:rsidR="0017125E" w:rsidRPr="002666ED" w:rsidRDefault="0017125E" w:rsidP="002666ED">
          <w:pPr>
            <w:pStyle w:val="TOCHeading"/>
            <w:spacing w:line="360" w:lineRule="auto"/>
            <w:rPr>
              <w:sz w:val="24"/>
              <w:szCs w:val="24"/>
              <w:lang w:val="id-ID"/>
            </w:rPr>
          </w:pPr>
        </w:p>
        <w:p w:rsidR="0017125E" w:rsidRPr="002666ED" w:rsidRDefault="0017125E" w:rsidP="002666ED">
          <w:pPr>
            <w:pStyle w:val="TOC1"/>
            <w:tabs>
              <w:tab w:val="right" w:leader="dot" w:pos="7927"/>
            </w:tabs>
            <w:spacing w:line="360" w:lineRule="auto"/>
            <w:ind w:left="709" w:hanging="709"/>
            <w:rPr>
              <w:rFonts w:asciiTheme="minorHAnsi" w:eastAsiaTheme="minorEastAsia" w:hAnsiTheme="minorHAnsi" w:cstheme="minorBidi"/>
              <w:noProof/>
              <w:sz w:val="24"/>
              <w:szCs w:val="24"/>
              <w:lang w:val="id-ID" w:eastAsia="id-ID"/>
            </w:rPr>
          </w:pPr>
          <w:r w:rsidRPr="002666ED">
            <w:rPr>
              <w:b w:val="0"/>
              <w:bCs w:val="0"/>
              <w:sz w:val="24"/>
              <w:szCs w:val="24"/>
            </w:rPr>
            <w:fldChar w:fldCharType="begin"/>
          </w:r>
          <w:r w:rsidRPr="002666ED">
            <w:rPr>
              <w:b w:val="0"/>
              <w:bCs w:val="0"/>
              <w:sz w:val="24"/>
              <w:szCs w:val="24"/>
            </w:rPr>
            <w:instrText xml:space="preserve"> TOC \o "1-3" \h \z \u </w:instrText>
          </w:r>
          <w:r w:rsidRPr="002666ED">
            <w:rPr>
              <w:b w:val="0"/>
              <w:bCs w:val="0"/>
              <w:sz w:val="24"/>
              <w:szCs w:val="24"/>
            </w:rPr>
            <w:fldChar w:fldCharType="separate"/>
          </w:r>
          <w:hyperlink w:anchor="_Toc46389561" w:history="1">
            <w:r w:rsidRPr="002666ED">
              <w:rPr>
                <w:rStyle w:val="Hyperlink"/>
                <w:rFonts w:asciiTheme="majorBidi" w:hAnsiTheme="majorBidi" w:cstheme="majorBidi"/>
                <w:noProof/>
                <w:sz w:val="24"/>
                <w:szCs w:val="24"/>
              </w:rPr>
              <w:t>Daftar Isi</w:t>
            </w:r>
            <w:r w:rsidRPr="002666ED">
              <w:rPr>
                <w:noProof/>
                <w:webHidden/>
                <w:sz w:val="24"/>
                <w:szCs w:val="24"/>
              </w:rPr>
              <w:tab/>
            </w:r>
            <w:r w:rsidRPr="002666ED">
              <w:rPr>
                <w:noProof/>
                <w:webHidden/>
                <w:sz w:val="24"/>
                <w:szCs w:val="24"/>
              </w:rPr>
              <w:fldChar w:fldCharType="begin"/>
            </w:r>
            <w:r w:rsidRPr="002666ED">
              <w:rPr>
                <w:noProof/>
                <w:webHidden/>
                <w:sz w:val="24"/>
                <w:szCs w:val="24"/>
              </w:rPr>
              <w:instrText xml:space="preserve"> PAGEREF _Toc46389561 \h </w:instrText>
            </w:r>
            <w:r w:rsidRPr="002666ED">
              <w:rPr>
                <w:noProof/>
                <w:webHidden/>
                <w:sz w:val="24"/>
                <w:szCs w:val="24"/>
              </w:rPr>
            </w:r>
            <w:r w:rsidRPr="002666ED">
              <w:rPr>
                <w:noProof/>
                <w:webHidden/>
                <w:sz w:val="24"/>
                <w:szCs w:val="24"/>
              </w:rPr>
              <w:fldChar w:fldCharType="separate"/>
            </w:r>
            <w:r w:rsidRPr="002666ED">
              <w:rPr>
                <w:noProof/>
                <w:webHidden/>
                <w:sz w:val="24"/>
                <w:szCs w:val="24"/>
              </w:rPr>
              <w:t>ii</w:t>
            </w:r>
            <w:r w:rsidRPr="002666ED">
              <w:rPr>
                <w:noProof/>
                <w:webHidden/>
                <w:sz w:val="24"/>
                <w:szCs w:val="24"/>
              </w:rPr>
              <w:fldChar w:fldCharType="end"/>
            </w:r>
          </w:hyperlink>
        </w:p>
        <w:p w:rsidR="0017125E" w:rsidRPr="002666ED" w:rsidRDefault="00B1739F" w:rsidP="002666ED">
          <w:pPr>
            <w:pStyle w:val="TOC1"/>
            <w:tabs>
              <w:tab w:val="right" w:leader="dot" w:pos="7927"/>
            </w:tabs>
            <w:spacing w:line="360" w:lineRule="auto"/>
            <w:ind w:left="709" w:hanging="709"/>
            <w:rPr>
              <w:rFonts w:asciiTheme="minorHAnsi" w:eastAsiaTheme="minorEastAsia" w:hAnsiTheme="minorHAnsi" w:cstheme="minorBidi"/>
              <w:noProof/>
              <w:sz w:val="24"/>
              <w:szCs w:val="24"/>
              <w:lang w:val="id-ID" w:eastAsia="id-ID"/>
            </w:rPr>
          </w:pPr>
          <w:hyperlink w:anchor="_Toc46389562" w:history="1">
            <w:r w:rsidR="0017125E" w:rsidRPr="002666ED">
              <w:rPr>
                <w:rStyle w:val="Hyperlink"/>
                <w:rFonts w:asciiTheme="majorBidi" w:hAnsiTheme="majorBidi" w:cstheme="majorBidi"/>
                <w:noProof/>
                <w:sz w:val="24"/>
                <w:szCs w:val="24"/>
              </w:rPr>
              <w:t>Kata Pengantar</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_Toc46389562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iv</w:t>
            </w:r>
            <w:r w:rsidR="0017125E" w:rsidRPr="002666ED">
              <w:rPr>
                <w:noProof/>
                <w:webHidden/>
                <w:sz w:val="24"/>
                <w:szCs w:val="24"/>
              </w:rPr>
              <w:fldChar w:fldCharType="end"/>
            </w:r>
          </w:hyperlink>
        </w:p>
        <w:p w:rsidR="0017125E" w:rsidRPr="002666ED" w:rsidRDefault="00B1739F" w:rsidP="002666ED">
          <w:pPr>
            <w:pStyle w:val="TOC1"/>
            <w:tabs>
              <w:tab w:val="right" w:leader="dot" w:pos="7927"/>
            </w:tabs>
            <w:spacing w:line="360" w:lineRule="auto"/>
            <w:ind w:left="709" w:hanging="709"/>
            <w:rPr>
              <w:rFonts w:asciiTheme="minorHAnsi" w:eastAsiaTheme="minorEastAsia" w:hAnsiTheme="minorHAnsi" w:cstheme="minorBidi"/>
              <w:b w:val="0"/>
              <w:bCs w:val="0"/>
              <w:noProof/>
              <w:sz w:val="24"/>
              <w:szCs w:val="24"/>
              <w:lang w:val="id-ID" w:eastAsia="id-ID"/>
            </w:rPr>
          </w:pPr>
          <w:hyperlink w:anchor="_Toc46389563" w:history="1">
            <w:r w:rsidR="0017125E" w:rsidRPr="002666ED">
              <w:rPr>
                <w:rStyle w:val="Hyperlink"/>
                <w:rFonts w:asciiTheme="majorBidi" w:hAnsiTheme="majorBidi" w:cstheme="majorBidi"/>
                <w:noProof/>
                <w:sz w:val="24"/>
                <w:szCs w:val="24"/>
              </w:rPr>
              <w:t>Prakata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_Toc46389563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v</w:t>
            </w:r>
            <w:r w:rsidR="0017125E" w:rsidRPr="002666ED">
              <w:rPr>
                <w:noProof/>
                <w:webHidden/>
                <w:sz w:val="24"/>
                <w:szCs w:val="24"/>
              </w:rPr>
              <w:fldChar w:fldCharType="end"/>
            </w:r>
          </w:hyperlink>
        </w:p>
        <w:p w:rsidR="0017125E" w:rsidRPr="002666ED" w:rsidRDefault="0017125E" w:rsidP="002666ED">
          <w:pPr>
            <w:pStyle w:val="TOC1"/>
            <w:tabs>
              <w:tab w:val="right" w:leader="dot" w:pos="7927"/>
            </w:tabs>
            <w:spacing w:line="360" w:lineRule="auto"/>
            <w:ind w:left="709" w:hanging="709"/>
            <w:rPr>
              <w:rFonts w:asciiTheme="minorHAnsi" w:eastAsiaTheme="minorEastAsia" w:hAnsiTheme="minorHAnsi" w:cstheme="minorBidi"/>
              <w:noProof/>
              <w:sz w:val="24"/>
              <w:szCs w:val="24"/>
              <w:lang w:val="id-ID" w:eastAsia="id-ID"/>
            </w:rPr>
          </w:pPr>
          <w:r w:rsidRPr="002666ED">
            <w:rPr>
              <w:rStyle w:val="Hyperlink"/>
              <w:noProof/>
              <w:color w:val="auto"/>
              <w:sz w:val="24"/>
              <w:szCs w:val="24"/>
              <w:u w:val="none"/>
              <w:lang w:val="id-ID"/>
            </w:rPr>
            <w:t xml:space="preserve">BAB I   </w:t>
          </w:r>
          <w:hyperlink w:anchor="_Toc46389564" w:history="1">
            <w:r w:rsidRPr="002666ED">
              <w:rPr>
                <w:rStyle w:val="Hyperlink"/>
                <w:rFonts w:asciiTheme="majorBidi" w:hAnsiTheme="majorBidi" w:cstheme="majorBidi"/>
                <w:noProof/>
                <w:color w:val="auto"/>
                <w:sz w:val="24"/>
                <w:szCs w:val="24"/>
                <w:u w:val="none"/>
              </w:rPr>
              <w:t>STUDI PSIKOLGIS TENTANG AGAMA</w:t>
            </w:r>
            <w:r w:rsidRPr="002666ED">
              <w:rPr>
                <w:noProof/>
                <w:webHidden/>
                <w:sz w:val="24"/>
                <w:szCs w:val="24"/>
              </w:rPr>
              <w:tab/>
            </w:r>
            <w:r w:rsidRPr="002666ED">
              <w:rPr>
                <w:noProof/>
                <w:webHidden/>
                <w:sz w:val="24"/>
                <w:szCs w:val="24"/>
              </w:rPr>
              <w:fldChar w:fldCharType="begin"/>
            </w:r>
            <w:r w:rsidRPr="002666ED">
              <w:rPr>
                <w:noProof/>
                <w:webHidden/>
                <w:sz w:val="24"/>
                <w:szCs w:val="24"/>
              </w:rPr>
              <w:instrText xml:space="preserve"> PAGEREF _Toc46389564 \h </w:instrText>
            </w:r>
            <w:r w:rsidRPr="002666ED">
              <w:rPr>
                <w:noProof/>
                <w:webHidden/>
                <w:sz w:val="24"/>
                <w:szCs w:val="24"/>
              </w:rPr>
            </w:r>
            <w:r w:rsidRPr="002666ED">
              <w:rPr>
                <w:noProof/>
                <w:webHidden/>
                <w:sz w:val="24"/>
                <w:szCs w:val="24"/>
              </w:rPr>
              <w:fldChar w:fldCharType="separate"/>
            </w:r>
            <w:r w:rsidRPr="002666ED">
              <w:rPr>
                <w:noProof/>
                <w:webHidden/>
                <w:sz w:val="24"/>
                <w:szCs w:val="24"/>
              </w:rPr>
              <w:t>2</w:t>
            </w:r>
            <w:r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65" w:history="1">
            <w:r w:rsidR="0017125E" w:rsidRPr="002666ED">
              <w:rPr>
                <w:rStyle w:val="Hyperlink"/>
                <w:rFonts w:asciiTheme="majorBidi" w:hAnsiTheme="majorBidi" w:cstheme="majorBidi"/>
                <w:noProof/>
                <w:sz w:val="24"/>
                <w:szCs w:val="24"/>
              </w:rPr>
              <w:t>A.</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Psikologi Agama, Sejarah Agama, Sosiologi Agama dan Perbandingan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_Toc46389565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2</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66" w:history="1">
            <w:r w:rsidR="0017125E" w:rsidRPr="002666ED">
              <w:rPr>
                <w:rStyle w:val="Hyperlink"/>
                <w:rFonts w:asciiTheme="majorBidi" w:hAnsiTheme="majorBidi" w:cstheme="majorBidi"/>
                <w:noProof/>
                <w:sz w:val="24"/>
                <w:szCs w:val="24"/>
              </w:rPr>
              <w:t>B.</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Orientasi, Metode dan Permasalahan dalam Studi  Psikologi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_Toc46389566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4</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67" w:history="1">
            <w:r w:rsidR="0017125E" w:rsidRPr="002666ED">
              <w:rPr>
                <w:rStyle w:val="Hyperlink"/>
                <w:rFonts w:asciiTheme="majorBidi" w:hAnsiTheme="majorBidi" w:cstheme="majorBidi"/>
                <w:noProof/>
                <w:sz w:val="24"/>
                <w:szCs w:val="24"/>
              </w:rPr>
              <w:t>C.</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Perkembangan Studi Psikologi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_Toc46389567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9</w:t>
            </w:r>
            <w:r w:rsidR="0017125E" w:rsidRPr="002666ED">
              <w:rPr>
                <w:noProof/>
                <w:webHidden/>
                <w:sz w:val="24"/>
                <w:szCs w:val="24"/>
              </w:rPr>
              <w:fldChar w:fldCharType="end"/>
            </w:r>
          </w:hyperlink>
        </w:p>
        <w:p w:rsidR="0017125E" w:rsidRPr="002666ED" w:rsidRDefault="0017125E" w:rsidP="002666ED">
          <w:pPr>
            <w:pStyle w:val="TOC1"/>
            <w:tabs>
              <w:tab w:val="right" w:leader="dot" w:pos="7927"/>
            </w:tabs>
            <w:spacing w:line="360" w:lineRule="auto"/>
            <w:ind w:left="709" w:hanging="709"/>
            <w:rPr>
              <w:rFonts w:asciiTheme="minorHAnsi" w:eastAsiaTheme="minorEastAsia" w:hAnsiTheme="minorHAnsi" w:cstheme="minorBidi"/>
              <w:noProof/>
              <w:sz w:val="24"/>
              <w:szCs w:val="24"/>
              <w:lang w:val="id-ID" w:eastAsia="id-ID"/>
            </w:rPr>
          </w:pPr>
          <w:r w:rsidRPr="002666ED">
            <w:rPr>
              <w:rStyle w:val="Hyperlink"/>
              <w:noProof/>
              <w:color w:val="auto"/>
              <w:sz w:val="24"/>
              <w:szCs w:val="24"/>
              <w:u w:val="none"/>
              <w:lang w:val="id-ID"/>
            </w:rPr>
            <w:t xml:space="preserve">BAB II  </w:t>
          </w:r>
          <w:hyperlink w:anchor="_Toc46389568" w:history="1">
            <w:r w:rsidRPr="002666ED">
              <w:rPr>
                <w:rStyle w:val="Hyperlink"/>
                <w:rFonts w:asciiTheme="majorBidi" w:hAnsiTheme="majorBidi" w:cstheme="majorBidi"/>
                <w:noProof/>
                <w:color w:val="auto"/>
                <w:sz w:val="24"/>
                <w:szCs w:val="24"/>
                <w:u w:val="none"/>
              </w:rPr>
              <w:t>MOTIVASI BERAGAMA</w:t>
            </w:r>
            <w:r w:rsidRPr="002666ED">
              <w:rPr>
                <w:noProof/>
                <w:webHidden/>
                <w:sz w:val="24"/>
                <w:szCs w:val="24"/>
              </w:rPr>
              <w:tab/>
            </w:r>
            <w:r w:rsidRPr="002666ED">
              <w:rPr>
                <w:noProof/>
                <w:webHidden/>
                <w:sz w:val="24"/>
                <w:szCs w:val="24"/>
              </w:rPr>
              <w:fldChar w:fldCharType="begin"/>
            </w:r>
            <w:r w:rsidRPr="002666ED">
              <w:rPr>
                <w:noProof/>
                <w:webHidden/>
                <w:sz w:val="24"/>
                <w:szCs w:val="24"/>
              </w:rPr>
              <w:instrText xml:space="preserve"> PAGEREF _Toc46389568 \h </w:instrText>
            </w:r>
            <w:r w:rsidRPr="002666ED">
              <w:rPr>
                <w:noProof/>
                <w:webHidden/>
                <w:sz w:val="24"/>
                <w:szCs w:val="24"/>
              </w:rPr>
            </w:r>
            <w:r w:rsidRPr="002666ED">
              <w:rPr>
                <w:noProof/>
                <w:webHidden/>
                <w:sz w:val="24"/>
                <w:szCs w:val="24"/>
              </w:rPr>
              <w:fldChar w:fldCharType="separate"/>
            </w:r>
            <w:r w:rsidRPr="002666ED">
              <w:rPr>
                <w:noProof/>
                <w:webHidden/>
                <w:sz w:val="24"/>
                <w:szCs w:val="24"/>
              </w:rPr>
              <w:t>13</w:t>
            </w:r>
            <w:r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69" w:history="1">
            <w:r w:rsidR="0017125E" w:rsidRPr="002666ED">
              <w:rPr>
                <w:rStyle w:val="Hyperlink"/>
                <w:rFonts w:asciiTheme="majorBidi" w:hAnsiTheme="majorBidi" w:cstheme="majorBidi"/>
                <w:noProof/>
                <w:sz w:val="24"/>
                <w:szCs w:val="24"/>
              </w:rPr>
              <w:t>A.</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Agama Sebagai Saran untuk Mengatasi Frustasi</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_Toc46389569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13</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70" w:history="1">
            <w:r w:rsidR="0017125E" w:rsidRPr="002666ED">
              <w:rPr>
                <w:rStyle w:val="Hyperlink"/>
                <w:rFonts w:asciiTheme="majorBidi" w:hAnsiTheme="majorBidi" w:cstheme="majorBidi"/>
                <w:noProof/>
                <w:sz w:val="24"/>
                <w:szCs w:val="24"/>
              </w:rPr>
              <w:t>B.</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Agama Sebagai Sarana untuk Menjaga Kesusilaan dan Tata Tertib Masyarakat</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_Toc46389570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14</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71" w:history="1">
            <w:r w:rsidR="0017125E" w:rsidRPr="002666ED">
              <w:rPr>
                <w:rStyle w:val="Hyperlink"/>
                <w:rFonts w:asciiTheme="majorBidi" w:hAnsiTheme="majorBidi" w:cstheme="majorBidi"/>
                <w:noProof/>
                <w:sz w:val="24"/>
                <w:szCs w:val="24"/>
              </w:rPr>
              <w:t>C.</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Agama Sebagai Sarana untuk Memuaskan Intelek yang Ingin Tahu</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_Toc46389571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15</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72" w:history="1">
            <w:r w:rsidR="0017125E" w:rsidRPr="002666ED">
              <w:rPr>
                <w:rStyle w:val="Hyperlink"/>
                <w:rFonts w:asciiTheme="majorBidi" w:hAnsiTheme="majorBidi" w:cstheme="majorBidi"/>
                <w:noProof/>
                <w:sz w:val="24"/>
                <w:szCs w:val="24"/>
              </w:rPr>
              <w:t>D.</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Agama Sebagai Sarana untuk Mengatasi Ketakutan</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_Toc46389572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18</w:t>
            </w:r>
            <w:r w:rsidR="0017125E" w:rsidRPr="002666ED">
              <w:rPr>
                <w:noProof/>
                <w:webHidden/>
                <w:sz w:val="24"/>
                <w:szCs w:val="24"/>
              </w:rPr>
              <w:fldChar w:fldCharType="end"/>
            </w:r>
          </w:hyperlink>
        </w:p>
        <w:p w:rsidR="0017125E" w:rsidRPr="002666ED" w:rsidRDefault="0017125E" w:rsidP="002666ED">
          <w:pPr>
            <w:pStyle w:val="TOC1"/>
            <w:tabs>
              <w:tab w:val="right" w:leader="dot" w:pos="7927"/>
            </w:tabs>
            <w:spacing w:line="360" w:lineRule="auto"/>
            <w:ind w:left="709" w:hanging="709"/>
            <w:rPr>
              <w:rFonts w:asciiTheme="minorHAnsi" w:eastAsiaTheme="minorEastAsia" w:hAnsiTheme="minorHAnsi" w:cstheme="minorBidi"/>
              <w:noProof/>
              <w:sz w:val="24"/>
              <w:szCs w:val="24"/>
              <w:lang w:val="id-ID" w:eastAsia="id-ID"/>
            </w:rPr>
          </w:pPr>
          <w:r w:rsidRPr="002666ED">
            <w:rPr>
              <w:rStyle w:val="Hyperlink"/>
              <w:noProof/>
              <w:color w:val="auto"/>
              <w:sz w:val="24"/>
              <w:szCs w:val="24"/>
              <w:u w:val="none"/>
              <w:lang w:val="id-ID"/>
            </w:rPr>
            <w:t xml:space="preserve">BAB III </w:t>
          </w:r>
          <w:hyperlink w:anchor="_Toc46389573" w:history="1">
            <w:r w:rsidRPr="002666ED">
              <w:rPr>
                <w:rStyle w:val="Hyperlink"/>
                <w:rFonts w:asciiTheme="majorBidi" w:hAnsiTheme="majorBidi" w:cstheme="majorBidi"/>
                <w:noProof/>
                <w:color w:val="auto"/>
                <w:sz w:val="24"/>
                <w:szCs w:val="24"/>
                <w:u w:val="none"/>
              </w:rPr>
              <w:t>SUMBER-SUMBER PSIKOLOGIS AGAMA</w:t>
            </w:r>
            <w:r w:rsidRPr="002666ED">
              <w:rPr>
                <w:noProof/>
                <w:webHidden/>
                <w:sz w:val="24"/>
                <w:szCs w:val="24"/>
              </w:rPr>
              <w:tab/>
            </w:r>
            <w:r w:rsidRPr="002666ED">
              <w:rPr>
                <w:noProof/>
                <w:webHidden/>
                <w:sz w:val="24"/>
                <w:szCs w:val="24"/>
              </w:rPr>
              <w:fldChar w:fldCharType="begin"/>
            </w:r>
            <w:r w:rsidRPr="002666ED">
              <w:rPr>
                <w:noProof/>
                <w:webHidden/>
                <w:sz w:val="24"/>
                <w:szCs w:val="24"/>
              </w:rPr>
              <w:instrText xml:space="preserve"> PAGEREF _Toc46389573 \h </w:instrText>
            </w:r>
            <w:r w:rsidRPr="002666ED">
              <w:rPr>
                <w:noProof/>
                <w:webHidden/>
                <w:sz w:val="24"/>
                <w:szCs w:val="24"/>
              </w:rPr>
            </w:r>
            <w:r w:rsidRPr="002666ED">
              <w:rPr>
                <w:noProof/>
                <w:webHidden/>
                <w:sz w:val="24"/>
                <w:szCs w:val="24"/>
              </w:rPr>
              <w:fldChar w:fldCharType="separate"/>
            </w:r>
            <w:r w:rsidRPr="002666ED">
              <w:rPr>
                <w:noProof/>
                <w:webHidden/>
                <w:sz w:val="24"/>
                <w:szCs w:val="24"/>
              </w:rPr>
              <w:t>23</w:t>
            </w:r>
            <w:r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74" w:history="1">
            <w:r w:rsidR="0017125E" w:rsidRPr="002666ED">
              <w:rPr>
                <w:rStyle w:val="Hyperlink"/>
                <w:rFonts w:asciiTheme="majorBidi" w:hAnsiTheme="majorBidi" w:cstheme="majorBidi"/>
                <w:noProof/>
                <w:sz w:val="24"/>
                <w:szCs w:val="24"/>
              </w:rPr>
              <w:t>A.</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Psikoanalisa Tentang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_Toc46389574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23</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75" w:history="1">
            <w:r w:rsidR="0017125E" w:rsidRPr="002666ED">
              <w:rPr>
                <w:rStyle w:val="Hyperlink"/>
                <w:rFonts w:asciiTheme="majorBidi" w:hAnsiTheme="majorBidi" w:cstheme="majorBidi"/>
                <w:noProof/>
                <w:sz w:val="24"/>
                <w:szCs w:val="24"/>
              </w:rPr>
              <w:t>B.</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Behaviorisme Tentang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_Toc46389575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30</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76" w:history="1">
            <w:r w:rsidR="0017125E" w:rsidRPr="002666ED">
              <w:rPr>
                <w:rStyle w:val="Hyperlink"/>
                <w:rFonts w:asciiTheme="majorBidi" w:hAnsiTheme="majorBidi" w:cstheme="majorBidi"/>
                <w:noProof/>
                <w:sz w:val="24"/>
                <w:szCs w:val="24"/>
              </w:rPr>
              <w:t>C.</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Humanistik Tentang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_Toc46389576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32</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77" w:history="1">
            <w:r w:rsidR="0017125E" w:rsidRPr="002666ED">
              <w:rPr>
                <w:rStyle w:val="Hyperlink"/>
                <w:rFonts w:asciiTheme="majorBidi" w:hAnsiTheme="majorBidi" w:cstheme="majorBidi"/>
                <w:noProof/>
                <w:sz w:val="24"/>
                <w:szCs w:val="24"/>
              </w:rPr>
              <w:t>Beberapa Catatan</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_Toc46389577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33</w:t>
            </w:r>
            <w:r w:rsidR="0017125E" w:rsidRPr="002666ED">
              <w:rPr>
                <w:noProof/>
                <w:webHidden/>
                <w:sz w:val="24"/>
                <w:szCs w:val="24"/>
              </w:rPr>
              <w:fldChar w:fldCharType="end"/>
            </w:r>
          </w:hyperlink>
        </w:p>
        <w:p w:rsidR="0017125E" w:rsidRPr="002666ED" w:rsidRDefault="0017125E" w:rsidP="002666ED">
          <w:pPr>
            <w:pStyle w:val="TOC1"/>
            <w:tabs>
              <w:tab w:val="right" w:leader="dot" w:pos="7927"/>
            </w:tabs>
            <w:spacing w:line="360" w:lineRule="auto"/>
            <w:ind w:left="709" w:hanging="709"/>
            <w:rPr>
              <w:rFonts w:asciiTheme="minorHAnsi" w:eastAsiaTheme="minorEastAsia" w:hAnsiTheme="minorHAnsi" w:cstheme="minorBidi"/>
              <w:noProof/>
              <w:sz w:val="24"/>
              <w:szCs w:val="24"/>
              <w:lang w:val="id-ID" w:eastAsia="id-ID"/>
            </w:rPr>
          </w:pPr>
          <w:r w:rsidRPr="002666ED">
            <w:rPr>
              <w:rStyle w:val="Hyperlink"/>
              <w:noProof/>
              <w:color w:val="auto"/>
              <w:sz w:val="24"/>
              <w:szCs w:val="24"/>
              <w:u w:val="none"/>
              <w:lang w:val="id-ID"/>
            </w:rPr>
            <w:t xml:space="preserve">BAB IV </w:t>
          </w:r>
          <w:hyperlink w:anchor="_Toc46389578" w:history="1">
            <w:r w:rsidRPr="002666ED">
              <w:rPr>
                <w:rStyle w:val="Hyperlink"/>
                <w:rFonts w:asciiTheme="majorBidi" w:hAnsiTheme="majorBidi" w:cstheme="majorBidi"/>
                <w:noProof/>
                <w:color w:val="auto"/>
                <w:sz w:val="24"/>
                <w:szCs w:val="24"/>
                <w:u w:val="none"/>
              </w:rPr>
              <w:t>PERKEMBANGAN AGAMA</w:t>
            </w:r>
            <w:r w:rsidRPr="002666ED">
              <w:rPr>
                <w:noProof/>
                <w:webHidden/>
                <w:sz w:val="24"/>
                <w:szCs w:val="24"/>
              </w:rPr>
              <w:tab/>
            </w:r>
            <w:r w:rsidRPr="002666ED">
              <w:rPr>
                <w:noProof/>
                <w:webHidden/>
                <w:sz w:val="24"/>
                <w:szCs w:val="24"/>
              </w:rPr>
              <w:fldChar w:fldCharType="begin"/>
            </w:r>
            <w:r w:rsidRPr="002666ED">
              <w:rPr>
                <w:noProof/>
                <w:webHidden/>
                <w:sz w:val="24"/>
                <w:szCs w:val="24"/>
              </w:rPr>
              <w:instrText xml:space="preserve"> PAGEREF _Toc46389578 \h </w:instrText>
            </w:r>
            <w:r w:rsidRPr="002666ED">
              <w:rPr>
                <w:noProof/>
                <w:webHidden/>
                <w:sz w:val="24"/>
                <w:szCs w:val="24"/>
              </w:rPr>
            </w:r>
            <w:r w:rsidRPr="002666ED">
              <w:rPr>
                <w:noProof/>
                <w:webHidden/>
                <w:sz w:val="24"/>
                <w:szCs w:val="24"/>
              </w:rPr>
              <w:fldChar w:fldCharType="separate"/>
            </w:r>
            <w:r w:rsidRPr="002666ED">
              <w:rPr>
                <w:noProof/>
                <w:webHidden/>
                <w:sz w:val="24"/>
                <w:szCs w:val="24"/>
              </w:rPr>
              <w:t>42</w:t>
            </w:r>
            <w:r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79" w:history="1">
            <w:r w:rsidR="0017125E" w:rsidRPr="002666ED">
              <w:rPr>
                <w:rStyle w:val="Hyperlink"/>
                <w:rFonts w:asciiTheme="majorBidi" w:hAnsiTheme="majorBidi" w:cstheme="majorBidi"/>
                <w:noProof/>
                <w:sz w:val="24"/>
                <w:szCs w:val="24"/>
              </w:rPr>
              <w:t>A.</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Perkembangan Agama Pada Anak</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_Toc46389579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42</w:t>
            </w:r>
            <w:r w:rsidR="0017125E" w:rsidRPr="002666ED">
              <w:rPr>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80" w:history="1">
            <w:r w:rsidR="0017125E" w:rsidRPr="002666ED">
              <w:rPr>
                <w:rStyle w:val="Hyperlink"/>
                <w:rFonts w:asciiTheme="majorBidi" w:hAnsiTheme="majorBidi" w:cstheme="majorBidi"/>
                <w:b w:val="0"/>
                <w:bCs w:val="0"/>
                <w:noProof/>
                <w:sz w:val="24"/>
                <w:szCs w:val="24"/>
              </w:rPr>
              <w:t>1.</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i/>
                <w:iCs/>
                <w:noProof/>
                <w:sz w:val="24"/>
                <w:szCs w:val="24"/>
              </w:rPr>
              <w:t xml:space="preserve">Fairy Tale </w:t>
            </w:r>
            <w:r w:rsidR="0017125E" w:rsidRPr="002666ED">
              <w:rPr>
                <w:rStyle w:val="Hyperlink"/>
                <w:rFonts w:asciiTheme="majorBidi" w:hAnsiTheme="majorBidi" w:cstheme="majorBidi"/>
                <w:b w:val="0"/>
                <w:bCs w:val="0"/>
                <w:noProof/>
                <w:sz w:val="24"/>
                <w:szCs w:val="24"/>
              </w:rPr>
              <w:t>(Tingkatan Dongeng)</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_Toc46389580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43</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81" w:history="1">
            <w:r w:rsidR="0017125E" w:rsidRPr="002666ED">
              <w:rPr>
                <w:rStyle w:val="Hyperlink"/>
                <w:rFonts w:asciiTheme="majorBidi" w:hAnsiTheme="majorBidi" w:cstheme="majorBidi"/>
                <w:b w:val="0"/>
                <w:bCs w:val="0"/>
                <w:noProof/>
                <w:sz w:val="24"/>
                <w:szCs w:val="24"/>
              </w:rPr>
              <w:t>2.</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i/>
                <w:iCs/>
                <w:noProof/>
                <w:sz w:val="24"/>
                <w:szCs w:val="24"/>
              </w:rPr>
              <w:t xml:space="preserve">Realistic Stage </w:t>
            </w:r>
            <w:r w:rsidR="0017125E" w:rsidRPr="002666ED">
              <w:rPr>
                <w:rStyle w:val="Hyperlink"/>
                <w:rFonts w:asciiTheme="majorBidi" w:hAnsiTheme="majorBidi" w:cstheme="majorBidi"/>
                <w:b w:val="0"/>
                <w:bCs w:val="0"/>
                <w:noProof/>
                <w:sz w:val="24"/>
                <w:szCs w:val="24"/>
              </w:rPr>
              <w:t>(Tingkatan Realistik)</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_Toc46389581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44</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82" w:history="1">
            <w:r w:rsidR="0017125E" w:rsidRPr="002666ED">
              <w:rPr>
                <w:rStyle w:val="Hyperlink"/>
                <w:rFonts w:eastAsia="Calibri"/>
                <w:b w:val="0"/>
                <w:bCs w:val="0"/>
                <w:noProof/>
                <w:sz w:val="24"/>
                <w:szCs w:val="24"/>
              </w:rPr>
              <w:t>3.</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eastAsia="Calibri"/>
                <w:b w:val="0"/>
                <w:bCs w:val="0"/>
                <w:noProof/>
                <w:sz w:val="24"/>
                <w:szCs w:val="24"/>
              </w:rPr>
              <w:t>Asal Mula Konsep Anak Tentang Tuhan</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_Toc46389582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45</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83" w:history="1">
            <w:r w:rsidR="0017125E" w:rsidRPr="002666ED">
              <w:rPr>
                <w:rStyle w:val="Hyperlink"/>
                <w:rFonts w:eastAsia="Calibri"/>
                <w:b w:val="0"/>
                <w:bCs w:val="0"/>
                <w:noProof/>
                <w:sz w:val="24"/>
                <w:szCs w:val="24"/>
              </w:rPr>
              <w:t>4.</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eastAsia="Calibri"/>
                <w:b w:val="0"/>
                <w:bCs w:val="0"/>
                <w:noProof/>
                <w:sz w:val="24"/>
                <w:szCs w:val="24"/>
              </w:rPr>
              <w:t>Karakteristik Keberagamaan Anak dan Treatmentnya</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_Toc46389583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47</w:t>
            </w:r>
            <w:r w:rsidR="0017125E" w:rsidRPr="002666ED">
              <w:rPr>
                <w:b w:val="0"/>
                <w:bCs w:val="0"/>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84" w:history="1">
            <w:r w:rsidR="0017125E" w:rsidRPr="002666ED">
              <w:rPr>
                <w:rStyle w:val="Hyperlink"/>
                <w:rFonts w:eastAsia="Calibri"/>
                <w:noProof/>
                <w:sz w:val="24"/>
                <w:szCs w:val="24"/>
              </w:rPr>
              <w:t>B.</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eastAsia="Calibri"/>
                <w:noProof/>
                <w:sz w:val="24"/>
                <w:szCs w:val="24"/>
              </w:rPr>
              <w:t>Perkembangan Agama Pada Remaja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_Toc46389584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56</w:t>
            </w:r>
            <w:r w:rsidR="0017125E" w:rsidRPr="002666ED">
              <w:rPr>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85" w:history="1">
            <w:r w:rsidR="0017125E" w:rsidRPr="002666ED">
              <w:rPr>
                <w:rStyle w:val="Hyperlink"/>
                <w:rFonts w:asciiTheme="majorBidi" w:hAnsiTheme="majorBidi" w:cstheme="majorBidi"/>
                <w:b w:val="0"/>
                <w:bCs w:val="0"/>
                <w:noProof/>
                <w:sz w:val="24"/>
                <w:szCs w:val="24"/>
              </w:rPr>
              <w:t>1.</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Pertumbuhan Ide dan Mental</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_Toc46389585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56</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86" w:history="1">
            <w:r w:rsidR="0017125E" w:rsidRPr="002666ED">
              <w:rPr>
                <w:rStyle w:val="Hyperlink"/>
                <w:rFonts w:asciiTheme="majorBidi" w:hAnsiTheme="majorBidi" w:cstheme="majorBidi"/>
                <w:b w:val="0"/>
                <w:bCs w:val="0"/>
                <w:noProof/>
                <w:sz w:val="24"/>
                <w:szCs w:val="24"/>
              </w:rPr>
              <w:t>2.</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Pertumbuhan Emosi</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_Toc46389586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57</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87" w:history="1">
            <w:r w:rsidR="0017125E" w:rsidRPr="002666ED">
              <w:rPr>
                <w:rStyle w:val="Hyperlink"/>
                <w:rFonts w:asciiTheme="majorBidi" w:hAnsiTheme="majorBidi" w:cstheme="majorBidi"/>
                <w:b w:val="0"/>
                <w:bCs w:val="0"/>
                <w:noProof/>
                <w:sz w:val="24"/>
                <w:szCs w:val="24"/>
              </w:rPr>
              <w:t>3.</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Pandangan Masyarakat dan Pengaruhnya pada Agama Remaja</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_Toc46389587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58</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88" w:history="1">
            <w:r w:rsidR="0017125E" w:rsidRPr="002666ED">
              <w:rPr>
                <w:rStyle w:val="Hyperlink"/>
                <w:rFonts w:asciiTheme="majorBidi" w:hAnsiTheme="majorBidi" w:cstheme="majorBidi"/>
                <w:b w:val="0"/>
                <w:bCs w:val="0"/>
                <w:noProof/>
                <w:sz w:val="24"/>
                <w:szCs w:val="24"/>
              </w:rPr>
              <w:t>4.</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Perkembangan Moral dan Agama Remaja</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_Toc46389588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59</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89" w:history="1">
            <w:r w:rsidR="0017125E" w:rsidRPr="002666ED">
              <w:rPr>
                <w:rStyle w:val="Hyperlink"/>
                <w:rFonts w:asciiTheme="majorBidi" w:hAnsiTheme="majorBidi" w:cstheme="majorBidi"/>
                <w:b w:val="0"/>
                <w:bCs w:val="0"/>
                <w:noProof/>
                <w:sz w:val="24"/>
                <w:szCs w:val="24"/>
              </w:rPr>
              <w:t>5.</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Sikap dan Interes Remaja pada Agama</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_Toc46389589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59</w:t>
            </w:r>
            <w:r w:rsidR="0017125E" w:rsidRPr="002666ED">
              <w:rPr>
                <w:b w:val="0"/>
                <w:bCs w:val="0"/>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90" w:history="1">
            <w:r w:rsidR="0017125E" w:rsidRPr="002666ED">
              <w:rPr>
                <w:rStyle w:val="Hyperlink"/>
                <w:rFonts w:asciiTheme="majorBidi" w:hAnsiTheme="majorBidi" w:cstheme="majorBidi"/>
                <w:noProof/>
                <w:sz w:val="24"/>
                <w:szCs w:val="24"/>
              </w:rPr>
              <w:t>C.</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Mutaritas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_Toc46389590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60</w:t>
            </w:r>
            <w:r w:rsidR="0017125E" w:rsidRPr="002666ED">
              <w:rPr>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91" w:history="1">
            <w:r w:rsidR="0017125E" w:rsidRPr="002666ED">
              <w:rPr>
                <w:rStyle w:val="Hyperlink"/>
                <w:rFonts w:asciiTheme="majorBidi" w:hAnsiTheme="majorBidi" w:cstheme="majorBidi"/>
                <w:b w:val="0"/>
                <w:bCs w:val="0"/>
                <w:noProof/>
                <w:sz w:val="24"/>
                <w:szCs w:val="24"/>
              </w:rPr>
              <w:t>1.</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Kematangan Beragamadan Beberapa Kriterianya</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_Toc46389591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61</w:t>
            </w:r>
            <w:r w:rsidR="0017125E" w:rsidRPr="002666ED">
              <w:rPr>
                <w:b w:val="0"/>
                <w:bCs w:val="0"/>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92" w:history="1">
            <w:r w:rsidR="0017125E" w:rsidRPr="002666ED">
              <w:rPr>
                <w:rStyle w:val="Hyperlink"/>
                <w:rFonts w:eastAsia="Calibri"/>
                <w:noProof/>
                <w:sz w:val="24"/>
                <w:szCs w:val="24"/>
              </w:rPr>
              <w:t>D.</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eastAsia="Calibri"/>
                <w:noProof/>
                <w:sz w:val="24"/>
                <w:szCs w:val="24"/>
              </w:rPr>
              <w:t>Konversi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_Toc46389592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71</w:t>
            </w:r>
            <w:r w:rsidR="0017125E" w:rsidRPr="002666ED">
              <w:rPr>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93" w:history="1">
            <w:r w:rsidR="0017125E" w:rsidRPr="002666ED">
              <w:rPr>
                <w:rStyle w:val="Hyperlink"/>
                <w:rFonts w:asciiTheme="majorBidi" w:hAnsiTheme="majorBidi" w:cstheme="majorBidi"/>
                <w:b w:val="0"/>
                <w:bCs w:val="0"/>
                <w:noProof/>
                <w:sz w:val="24"/>
                <w:szCs w:val="24"/>
              </w:rPr>
              <w:t>1.</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Proses Terjadinya Konversi dan Tipe-tipenya</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_Toc46389593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73</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594" w:history="1">
            <w:r w:rsidR="0017125E" w:rsidRPr="002666ED">
              <w:rPr>
                <w:rStyle w:val="Hyperlink"/>
                <w:rFonts w:eastAsia="Calibri"/>
                <w:b w:val="0"/>
                <w:bCs w:val="0"/>
                <w:noProof/>
                <w:sz w:val="24"/>
                <w:szCs w:val="24"/>
              </w:rPr>
              <w:t>2.</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eastAsia="Calibri"/>
                <w:b w:val="0"/>
                <w:bCs w:val="0"/>
                <w:noProof/>
                <w:sz w:val="24"/>
                <w:szCs w:val="24"/>
              </w:rPr>
              <w:t>Faktor-faktor yang Menyebabkan Terjadinya Konversi</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_Toc46389594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77</w:t>
            </w:r>
            <w:r w:rsidR="0017125E" w:rsidRPr="002666ED">
              <w:rPr>
                <w:b w:val="0"/>
                <w:bCs w:val="0"/>
                <w:noProof/>
                <w:webHidden/>
                <w:sz w:val="24"/>
                <w:szCs w:val="24"/>
              </w:rPr>
              <w:fldChar w:fldCharType="end"/>
            </w:r>
          </w:hyperlink>
        </w:p>
        <w:p w:rsidR="0017125E" w:rsidRPr="002666ED" w:rsidRDefault="0017125E" w:rsidP="002666ED">
          <w:pPr>
            <w:pStyle w:val="TOC1"/>
            <w:tabs>
              <w:tab w:val="right" w:leader="dot" w:pos="7927"/>
            </w:tabs>
            <w:spacing w:line="360" w:lineRule="auto"/>
            <w:ind w:left="709" w:hanging="709"/>
            <w:rPr>
              <w:rFonts w:asciiTheme="minorHAnsi" w:eastAsiaTheme="minorEastAsia" w:hAnsiTheme="minorHAnsi" w:cstheme="minorBidi"/>
              <w:noProof/>
              <w:sz w:val="24"/>
              <w:szCs w:val="24"/>
              <w:lang w:val="id-ID" w:eastAsia="id-ID"/>
            </w:rPr>
          </w:pPr>
          <w:r w:rsidRPr="002666ED">
            <w:rPr>
              <w:rStyle w:val="Hyperlink"/>
              <w:noProof/>
              <w:color w:val="auto"/>
              <w:sz w:val="24"/>
              <w:szCs w:val="24"/>
              <w:u w:val="none"/>
              <w:lang w:val="id-ID"/>
            </w:rPr>
            <w:t xml:space="preserve">BAB V </w:t>
          </w:r>
          <w:hyperlink w:anchor="_Toc46389595" w:history="1">
            <w:r w:rsidRPr="002666ED">
              <w:rPr>
                <w:rStyle w:val="Hyperlink"/>
                <w:rFonts w:eastAsia="Calibri"/>
                <w:noProof/>
                <w:color w:val="auto"/>
                <w:sz w:val="24"/>
                <w:szCs w:val="24"/>
                <w:u w:val="none"/>
              </w:rPr>
              <w:t>PENGALAMAN AGAMA</w:t>
            </w:r>
            <w:r w:rsidRPr="002666ED">
              <w:rPr>
                <w:noProof/>
                <w:webHidden/>
                <w:sz w:val="24"/>
                <w:szCs w:val="24"/>
              </w:rPr>
              <w:tab/>
            </w:r>
            <w:r w:rsidRPr="002666ED">
              <w:rPr>
                <w:noProof/>
                <w:webHidden/>
                <w:sz w:val="24"/>
                <w:szCs w:val="24"/>
              </w:rPr>
              <w:fldChar w:fldCharType="begin"/>
            </w:r>
            <w:r w:rsidRPr="002666ED">
              <w:rPr>
                <w:noProof/>
                <w:webHidden/>
                <w:sz w:val="24"/>
                <w:szCs w:val="24"/>
              </w:rPr>
              <w:instrText xml:space="preserve"> PAGEREF _Toc46389595 \h </w:instrText>
            </w:r>
            <w:r w:rsidRPr="002666ED">
              <w:rPr>
                <w:noProof/>
                <w:webHidden/>
                <w:sz w:val="24"/>
                <w:szCs w:val="24"/>
              </w:rPr>
            </w:r>
            <w:r w:rsidRPr="002666ED">
              <w:rPr>
                <w:noProof/>
                <w:webHidden/>
                <w:sz w:val="24"/>
                <w:szCs w:val="24"/>
              </w:rPr>
              <w:fldChar w:fldCharType="separate"/>
            </w:r>
            <w:r w:rsidRPr="002666ED">
              <w:rPr>
                <w:noProof/>
                <w:webHidden/>
                <w:sz w:val="24"/>
                <w:szCs w:val="24"/>
              </w:rPr>
              <w:t>80</w:t>
            </w:r>
            <w:r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96" w:history="1">
            <w:r w:rsidR="0017125E" w:rsidRPr="002666ED">
              <w:rPr>
                <w:rStyle w:val="Hyperlink"/>
                <w:rFonts w:eastAsia="Calibri"/>
                <w:noProof/>
                <w:sz w:val="24"/>
                <w:szCs w:val="24"/>
              </w:rPr>
              <w:t>A.</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eastAsia="Calibri"/>
                <w:noProof/>
                <w:sz w:val="24"/>
                <w:szCs w:val="24"/>
              </w:rPr>
              <w:t>Arti dan Makna Pengalaman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_Toc46389596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80</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97" w:history="1">
            <w:r w:rsidR="0017125E" w:rsidRPr="002666ED">
              <w:rPr>
                <w:rStyle w:val="Hyperlink"/>
                <w:rFonts w:asciiTheme="majorBidi" w:hAnsiTheme="majorBidi" w:cstheme="majorBidi"/>
                <w:noProof/>
                <w:sz w:val="24"/>
                <w:szCs w:val="24"/>
              </w:rPr>
              <w:t>B.</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Kriteria Pengalaman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_Toc46389597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81</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98" w:history="1">
            <w:r w:rsidR="0017125E" w:rsidRPr="002666ED">
              <w:rPr>
                <w:rStyle w:val="Hyperlink"/>
                <w:rFonts w:asciiTheme="majorBidi" w:hAnsiTheme="majorBidi" w:cstheme="majorBidi"/>
                <w:noProof/>
                <w:sz w:val="24"/>
                <w:szCs w:val="24"/>
              </w:rPr>
              <w:t>C.</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Hakikat Pengalaman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_Toc46389598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83</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599" w:history="1">
            <w:r w:rsidR="0017125E" w:rsidRPr="002666ED">
              <w:rPr>
                <w:rStyle w:val="Hyperlink"/>
                <w:rFonts w:asciiTheme="majorBidi" w:hAnsiTheme="majorBidi" w:cstheme="majorBidi"/>
                <w:noProof/>
                <w:sz w:val="24"/>
                <w:szCs w:val="24"/>
              </w:rPr>
              <w:t>D.</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i/>
                <w:iCs/>
                <w:noProof/>
                <w:sz w:val="24"/>
                <w:szCs w:val="24"/>
              </w:rPr>
              <w:t>Near Dead Experience</w:t>
            </w:r>
            <w:r w:rsidR="0017125E" w:rsidRPr="002666ED">
              <w:rPr>
                <w:rStyle w:val="Hyperlink"/>
                <w:rFonts w:asciiTheme="majorBidi" w:hAnsiTheme="majorBidi" w:cstheme="majorBidi"/>
                <w:noProof/>
                <w:sz w:val="24"/>
                <w:szCs w:val="24"/>
              </w:rPr>
              <w:t xml:space="preserve"> dan Pengalaman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_Toc46389599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86</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600" w:history="1">
            <w:r w:rsidR="0017125E" w:rsidRPr="002666ED">
              <w:rPr>
                <w:rStyle w:val="Hyperlink"/>
                <w:rFonts w:asciiTheme="majorBidi" w:hAnsiTheme="majorBidi" w:cstheme="majorBidi"/>
                <w:noProof/>
                <w:sz w:val="24"/>
                <w:szCs w:val="24"/>
              </w:rPr>
              <w:t>E.</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Agama dan Kematian</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_Toc46389600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88</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601" w:history="1">
            <w:r w:rsidR="0017125E" w:rsidRPr="002666ED">
              <w:rPr>
                <w:rStyle w:val="Hyperlink"/>
                <w:rFonts w:asciiTheme="majorBidi" w:hAnsiTheme="majorBidi" w:cstheme="majorBidi"/>
                <w:noProof/>
                <w:sz w:val="24"/>
                <w:szCs w:val="24"/>
              </w:rPr>
              <w:t>F.</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Pengalaman Agama Dalam Mistik</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_Toc46389601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90</w:t>
            </w:r>
            <w:r w:rsidR="0017125E" w:rsidRPr="002666ED">
              <w:rPr>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701" w:hanging="425"/>
            <w:rPr>
              <w:rFonts w:asciiTheme="minorHAnsi" w:eastAsiaTheme="minorEastAsia" w:hAnsiTheme="minorHAnsi" w:cstheme="minorBidi"/>
              <w:b w:val="0"/>
              <w:bCs w:val="0"/>
              <w:noProof/>
              <w:sz w:val="24"/>
              <w:szCs w:val="24"/>
              <w:lang w:val="id-ID" w:eastAsia="id-ID"/>
            </w:rPr>
          </w:pPr>
          <w:hyperlink w:anchor="_Toc46389602" w:history="1">
            <w:r w:rsidR="0017125E" w:rsidRPr="002666ED">
              <w:rPr>
                <w:rStyle w:val="Hyperlink"/>
                <w:rFonts w:asciiTheme="majorBidi" w:hAnsiTheme="majorBidi" w:cstheme="majorBidi"/>
                <w:b w:val="0"/>
                <w:bCs w:val="0"/>
                <w:noProof/>
                <w:sz w:val="24"/>
                <w:szCs w:val="24"/>
              </w:rPr>
              <w:t>1.</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Mistik dan Daya Tariknya Bagi Studi Psikologi</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_Toc46389602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91</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560" w:hanging="284"/>
            <w:rPr>
              <w:rFonts w:asciiTheme="minorHAnsi" w:eastAsiaTheme="minorEastAsia" w:hAnsiTheme="minorHAnsi" w:cstheme="minorBidi"/>
              <w:b w:val="0"/>
              <w:bCs w:val="0"/>
              <w:noProof/>
              <w:sz w:val="24"/>
              <w:szCs w:val="24"/>
              <w:lang w:val="id-ID" w:eastAsia="id-ID"/>
            </w:rPr>
          </w:pPr>
          <w:hyperlink w:anchor="_Toc46389603" w:history="1">
            <w:r w:rsidR="0017125E" w:rsidRPr="002666ED">
              <w:rPr>
                <w:rStyle w:val="Hyperlink"/>
                <w:rFonts w:asciiTheme="majorBidi" w:hAnsiTheme="majorBidi" w:cstheme="majorBidi"/>
                <w:b w:val="0"/>
                <w:bCs w:val="0"/>
                <w:noProof/>
                <w:sz w:val="24"/>
                <w:szCs w:val="24"/>
              </w:rPr>
              <w:t>2.</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Karakteristik Pengalaman Mistik</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_Toc46389603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94</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560" w:hanging="284"/>
            <w:rPr>
              <w:rFonts w:asciiTheme="minorHAnsi" w:eastAsiaTheme="minorEastAsia" w:hAnsiTheme="minorHAnsi" w:cstheme="minorBidi"/>
              <w:b w:val="0"/>
              <w:bCs w:val="0"/>
              <w:noProof/>
              <w:sz w:val="24"/>
              <w:szCs w:val="24"/>
              <w:lang w:val="id-ID" w:eastAsia="id-ID"/>
            </w:rPr>
          </w:pPr>
          <w:hyperlink w:anchor="_Toc46389604" w:history="1">
            <w:r w:rsidR="0017125E" w:rsidRPr="002666ED">
              <w:rPr>
                <w:rStyle w:val="Hyperlink"/>
                <w:rFonts w:asciiTheme="majorBidi" w:hAnsiTheme="majorBidi" w:cstheme="majorBidi"/>
                <w:b w:val="0"/>
                <w:bCs w:val="0"/>
                <w:noProof/>
                <w:sz w:val="24"/>
                <w:szCs w:val="24"/>
              </w:rPr>
              <w:t>3.</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Tingkatan-Tigkatan Dalam Pengalaman Mistik</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_Toc46389604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96</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560" w:hanging="284"/>
            <w:rPr>
              <w:rFonts w:asciiTheme="minorHAnsi" w:eastAsiaTheme="minorEastAsia" w:hAnsiTheme="minorHAnsi" w:cstheme="minorBidi"/>
              <w:b w:val="0"/>
              <w:bCs w:val="0"/>
              <w:noProof/>
              <w:sz w:val="24"/>
              <w:szCs w:val="24"/>
              <w:lang w:val="id-ID" w:eastAsia="id-ID"/>
            </w:rPr>
          </w:pPr>
          <w:hyperlink w:anchor="_Toc46389605" w:history="1">
            <w:r w:rsidR="0017125E" w:rsidRPr="002666ED">
              <w:rPr>
                <w:rStyle w:val="Hyperlink"/>
                <w:rFonts w:asciiTheme="majorBidi" w:hAnsiTheme="majorBidi" w:cstheme="majorBidi"/>
                <w:b w:val="0"/>
                <w:bCs w:val="0"/>
                <w:noProof/>
                <w:sz w:val="24"/>
                <w:szCs w:val="24"/>
              </w:rPr>
              <w:t>4.</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Tipe-tipe Mistik</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_Toc46389605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98</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560" w:hanging="709"/>
            <w:rPr>
              <w:rFonts w:asciiTheme="minorHAnsi" w:eastAsiaTheme="minorEastAsia" w:hAnsiTheme="minorHAnsi" w:cstheme="minorBidi"/>
              <w:b w:val="0"/>
              <w:bCs w:val="0"/>
              <w:noProof/>
              <w:sz w:val="24"/>
              <w:szCs w:val="24"/>
              <w:lang w:val="id-ID" w:eastAsia="id-ID"/>
            </w:rPr>
          </w:pPr>
          <w:hyperlink w:anchor="_Toc46389606" w:history="1">
            <w:r w:rsidR="0017125E" w:rsidRPr="002666ED">
              <w:rPr>
                <w:rStyle w:val="Hyperlink"/>
                <w:rFonts w:asciiTheme="majorBidi" w:hAnsiTheme="majorBidi" w:cstheme="majorBidi"/>
                <w:b w:val="0"/>
                <w:bCs w:val="0"/>
                <w:noProof/>
                <w:sz w:val="24"/>
                <w:szCs w:val="24"/>
              </w:rPr>
              <w:t>Beberapa Catatan</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_Toc46389606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99</w:t>
            </w:r>
            <w:r w:rsidR="0017125E" w:rsidRPr="002666ED">
              <w:rPr>
                <w:b w:val="0"/>
                <w:bCs w:val="0"/>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607" w:history="1">
            <w:r w:rsidR="0017125E" w:rsidRPr="002666ED">
              <w:rPr>
                <w:rStyle w:val="Hyperlink"/>
                <w:rFonts w:asciiTheme="majorBidi" w:hAnsiTheme="majorBidi" w:cstheme="majorBidi"/>
                <w:noProof/>
                <w:sz w:val="24"/>
                <w:szCs w:val="24"/>
              </w:rPr>
              <w:t>G.</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Pengalaman Agama Dalam Berdoa dan Efek Psikologisnya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_Toc46389607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103</w:t>
            </w:r>
            <w:r w:rsidR="0017125E" w:rsidRPr="002666ED">
              <w:rPr>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560" w:hanging="284"/>
            <w:rPr>
              <w:rFonts w:asciiTheme="minorHAnsi" w:eastAsiaTheme="minorEastAsia" w:hAnsiTheme="minorHAnsi" w:cstheme="minorBidi"/>
              <w:b w:val="0"/>
              <w:bCs w:val="0"/>
              <w:noProof/>
              <w:sz w:val="24"/>
              <w:szCs w:val="24"/>
              <w:lang w:val="id-ID" w:eastAsia="id-ID"/>
            </w:rPr>
          </w:pPr>
          <w:hyperlink w:anchor="_Toc46389608" w:history="1">
            <w:r w:rsidR="0017125E" w:rsidRPr="002666ED">
              <w:rPr>
                <w:rStyle w:val="Hyperlink"/>
                <w:rFonts w:asciiTheme="majorBidi" w:hAnsiTheme="majorBidi" w:cstheme="majorBidi"/>
                <w:b w:val="0"/>
                <w:bCs w:val="0"/>
                <w:noProof/>
                <w:sz w:val="24"/>
                <w:szCs w:val="24"/>
              </w:rPr>
              <w:t>1.</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Keasadaran akan Kebutuhan-kebutuhan dan Realitas Diri</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_Toc46389608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106</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560" w:hanging="284"/>
            <w:rPr>
              <w:rFonts w:asciiTheme="minorHAnsi" w:eastAsiaTheme="minorEastAsia" w:hAnsiTheme="minorHAnsi" w:cstheme="minorBidi"/>
              <w:b w:val="0"/>
              <w:bCs w:val="0"/>
              <w:noProof/>
              <w:sz w:val="24"/>
              <w:szCs w:val="24"/>
              <w:lang w:val="id-ID" w:eastAsia="id-ID"/>
            </w:rPr>
          </w:pPr>
          <w:hyperlink w:anchor="_Toc46389609" w:history="1">
            <w:r w:rsidR="0017125E" w:rsidRPr="002666ED">
              <w:rPr>
                <w:rStyle w:val="Hyperlink"/>
                <w:rFonts w:asciiTheme="majorBidi" w:hAnsiTheme="majorBidi" w:cstheme="majorBidi"/>
                <w:b w:val="0"/>
                <w:bCs w:val="0"/>
                <w:noProof/>
                <w:sz w:val="24"/>
                <w:szCs w:val="24"/>
              </w:rPr>
              <w:t>2.</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Rasa Bahagia, Damai dan Berkurangnya Ketegangan</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_Toc46389609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107</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560" w:hanging="284"/>
            <w:rPr>
              <w:rFonts w:asciiTheme="minorHAnsi" w:eastAsiaTheme="minorEastAsia" w:hAnsiTheme="minorHAnsi" w:cstheme="minorBidi"/>
              <w:b w:val="0"/>
              <w:bCs w:val="0"/>
              <w:noProof/>
              <w:sz w:val="24"/>
              <w:szCs w:val="24"/>
              <w:lang w:val="id-ID" w:eastAsia="id-ID"/>
            </w:rPr>
          </w:pPr>
          <w:hyperlink w:anchor="_Toc46389610" w:history="1">
            <w:r w:rsidR="0017125E" w:rsidRPr="002666ED">
              <w:rPr>
                <w:rStyle w:val="Hyperlink"/>
                <w:rFonts w:asciiTheme="majorBidi" w:hAnsiTheme="majorBidi" w:cstheme="majorBidi"/>
                <w:b w:val="0"/>
                <w:bCs w:val="0"/>
                <w:noProof/>
                <w:sz w:val="24"/>
                <w:szCs w:val="24"/>
              </w:rPr>
              <w:t>3.</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Pengakuan dan Penyerahan Diri</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_Toc46389610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107</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560" w:hanging="284"/>
            <w:rPr>
              <w:rFonts w:asciiTheme="minorHAnsi" w:eastAsiaTheme="minorEastAsia" w:hAnsiTheme="minorHAnsi" w:cstheme="minorBidi"/>
              <w:b w:val="0"/>
              <w:bCs w:val="0"/>
              <w:noProof/>
              <w:sz w:val="24"/>
              <w:szCs w:val="24"/>
              <w:lang w:val="id-ID" w:eastAsia="id-ID"/>
            </w:rPr>
          </w:pPr>
          <w:hyperlink w:anchor="_Toc46389611" w:history="1">
            <w:r w:rsidR="0017125E" w:rsidRPr="002666ED">
              <w:rPr>
                <w:rStyle w:val="Hyperlink"/>
                <w:rFonts w:asciiTheme="majorBidi" w:hAnsiTheme="majorBidi" w:cstheme="majorBidi"/>
                <w:b w:val="0"/>
                <w:bCs w:val="0"/>
                <w:noProof/>
                <w:sz w:val="24"/>
                <w:szCs w:val="24"/>
              </w:rPr>
              <w:t>4.</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Respon atau Tanggapan Sosial</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_Toc46389611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108</w:t>
            </w:r>
            <w:r w:rsidR="0017125E" w:rsidRPr="002666ED">
              <w:rPr>
                <w:b w:val="0"/>
                <w:bCs w:val="0"/>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560" w:hanging="284"/>
            <w:rPr>
              <w:rFonts w:asciiTheme="minorHAnsi" w:eastAsiaTheme="minorEastAsia" w:hAnsiTheme="minorHAnsi" w:cstheme="minorBidi"/>
              <w:b w:val="0"/>
              <w:bCs w:val="0"/>
              <w:noProof/>
              <w:sz w:val="24"/>
              <w:szCs w:val="24"/>
              <w:lang w:val="id-ID" w:eastAsia="id-ID"/>
            </w:rPr>
          </w:pPr>
          <w:hyperlink w:anchor="_Toc46389612" w:history="1">
            <w:r w:rsidR="0017125E" w:rsidRPr="002666ED">
              <w:rPr>
                <w:rStyle w:val="Hyperlink"/>
                <w:rFonts w:asciiTheme="majorBidi" w:hAnsiTheme="majorBidi" w:cstheme="majorBidi"/>
                <w:b w:val="0"/>
                <w:bCs w:val="0"/>
                <w:noProof/>
                <w:sz w:val="24"/>
                <w:szCs w:val="24"/>
              </w:rPr>
              <w:t>5.</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Keteguhan Hati atau Iman</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_Toc46389612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109</w:t>
            </w:r>
            <w:r w:rsidR="0017125E" w:rsidRPr="002666ED">
              <w:rPr>
                <w:b w:val="0"/>
                <w:bCs w:val="0"/>
                <w:noProof/>
                <w:webHidden/>
                <w:sz w:val="24"/>
                <w:szCs w:val="24"/>
              </w:rPr>
              <w:fldChar w:fldCharType="end"/>
            </w:r>
          </w:hyperlink>
        </w:p>
        <w:p w:rsidR="0017125E" w:rsidRPr="002666ED" w:rsidRDefault="00B1739F" w:rsidP="002666ED">
          <w:pPr>
            <w:pStyle w:val="TOC3"/>
            <w:tabs>
              <w:tab w:val="right" w:leader="dot" w:pos="7927"/>
            </w:tabs>
            <w:spacing w:line="360" w:lineRule="auto"/>
            <w:ind w:left="709" w:hanging="709"/>
            <w:rPr>
              <w:rFonts w:asciiTheme="minorHAnsi" w:eastAsiaTheme="minorEastAsia" w:hAnsiTheme="minorHAnsi" w:cstheme="minorBidi"/>
              <w:noProof/>
              <w:sz w:val="24"/>
              <w:szCs w:val="24"/>
              <w:lang w:val="id-ID" w:eastAsia="id-ID"/>
            </w:rPr>
          </w:pPr>
          <w:hyperlink w:anchor="_Toc46389613" w:history="1">
            <w:r w:rsidR="0017125E" w:rsidRPr="002666ED">
              <w:rPr>
                <w:rStyle w:val="Hyperlink"/>
                <w:rFonts w:asciiTheme="majorBidi" w:hAnsiTheme="majorBidi" w:cstheme="majorBidi"/>
                <w:noProof/>
                <w:sz w:val="24"/>
                <w:szCs w:val="24"/>
                <w:u w:val="none"/>
              </w:rPr>
              <w:t>BAB VI</w:t>
            </w:r>
          </w:hyperlink>
          <w:r w:rsidR="0017125E" w:rsidRPr="002666ED">
            <w:rPr>
              <w:rStyle w:val="Hyperlink"/>
              <w:noProof/>
              <w:sz w:val="24"/>
              <w:szCs w:val="24"/>
              <w:u w:val="none"/>
              <w:lang w:val="id-ID"/>
            </w:rPr>
            <w:t xml:space="preserve">  </w:t>
          </w:r>
          <w:hyperlink w:anchor="_Toc46389614" w:history="1">
            <w:r w:rsidR="0017125E" w:rsidRPr="002666ED">
              <w:rPr>
                <w:rStyle w:val="Hyperlink"/>
                <w:rFonts w:asciiTheme="majorBidi" w:hAnsiTheme="majorBidi" w:cstheme="majorBidi"/>
                <w:noProof/>
                <w:sz w:val="24"/>
                <w:szCs w:val="24"/>
                <w:u w:val="none"/>
              </w:rPr>
              <w:t>TIPOLOGI SIKAP KEAGAMAAN</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_Toc46389614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111</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615" w:history="1">
            <w:r w:rsidR="0017125E" w:rsidRPr="002666ED">
              <w:rPr>
                <w:rStyle w:val="Hyperlink"/>
                <w:rFonts w:asciiTheme="majorBidi" w:hAnsiTheme="majorBidi" w:cstheme="majorBidi"/>
                <w:noProof/>
                <w:sz w:val="24"/>
                <w:szCs w:val="24"/>
              </w:rPr>
              <w:t>A.</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Model Tipologi William James</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_Toc46389615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111</w:t>
            </w:r>
            <w:r w:rsidR="0017125E" w:rsidRPr="002666ED">
              <w:rPr>
                <w:noProof/>
                <w:webHidden/>
                <w:sz w:val="24"/>
                <w:szCs w:val="24"/>
              </w:rPr>
              <w:fldChar w:fldCharType="end"/>
            </w:r>
          </w:hyperlink>
        </w:p>
        <w:p w:rsidR="0017125E" w:rsidRPr="002666ED" w:rsidRDefault="00B1739F" w:rsidP="002666ED">
          <w:pPr>
            <w:pStyle w:val="TOC3"/>
            <w:tabs>
              <w:tab w:val="left" w:pos="1524"/>
              <w:tab w:val="right" w:leader="dot" w:pos="7927"/>
            </w:tabs>
            <w:spacing w:line="360" w:lineRule="auto"/>
            <w:ind w:left="1560" w:hanging="284"/>
            <w:rPr>
              <w:rFonts w:asciiTheme="minorHAnsi" w:eastAsiaTheme="minorEastAsia" w:hAnsiTheme="minorHAnsi" w:cstheme="minorBidi"/>
              <w:b w:val="0"/>
              <w:bCs w:val="0"/>
              <w:noProof/>
              <w:sz w:val="24"/>
              <w:szCs w:val="24"/>
              <w:lang w:val="id-ID" w:eastAsia="id-ID"/>
            </w:rPr>
          </w:pPr>
          <w:hyperlink w:anchor="_Toc46389616" w:history="1">
            <w:r w:rsidR="0017125E" w:rsidRPr="002666ED">
              <w:rPr>
                <w:rStyle w:val="Hyperlink"/>
                <w:rFonts w:asciiTheme="majorBidi" w:hAnsiTheme="majorBidi" w:cstheme="majorBidi"/>
                <w:b w:val="0"/>
                <w:bCs w:val="0"/>
                <w:noProof/>
                <w:sz w:val="24"/>
                <w:szCs w:val="24"/>
              </w:rPr>
              <w:t>1.</w:t>
            </w:r>
            <w:r w:rsidR="0017125E" w:rsidRPr="002666ED">
              <w:rPr>
                <w:rFonts w:asciiTheme="minorHAnsi" w:eastAsiaTheme="minorEastAsia" w:hAnsiTheme="minorHAnsi" w:cstheme="minorBidi"/>
                <w:b w:val="0"/>
                <w:bCs w:val="0"/>
                <w:noProof/>
                <w:sz w:val="24"/>
                <w:szCs w:val="24"/>
                <w:lang w:val="id-ID" w:eastAsia="id-ID"/>
              </w:rPr>
              <w:tab/>
            </w:r>
            <w:r w:rsidR="0017125E" w:rsidRPr="002666ED">
              <w:rPr>
                <w:rStyle w:val="Hyperlink"/>
                <w:rFonts w:asciiTheme="majorBidi" w:hAnsiTheme="majorBidi" w:cstheme="majorBidi"/>
                <w:b w:val="0"/>
                <w:bCs w:val="0"/>
                <w:noProof/>
                <w:sz w:val="24"/>
                <w:szCs w:val="24"/>
              </w:rPr>
              <w:t>Agama dalam Rumusan W. James</w:t>
            </w:r>
            <w:r w:rsidR="0017125E" w:rsidRPr="002666ED">
              <w:rPr>
                <w:b w:val="0"/>
                <w:bCs w:val="0"/>
                <w:noProof/>
                <w:webHidden/>
                <w:sz w:val="24"/>
                <w:szCs w:val="24"/>
              </w:rPr>
              <w:tab/>
            </w:r>
            <w:r w:rsidR="0017125E" w:rsidRPr="002666ED">
              <w:rPr>
                <w:b w:val="0"/>
                <w:bCs w:val="0"/>
                <w:noProof/>
                <w:webHidden/>
                <w:sz w:val="24"/>
                <w:szCs w:val="24"/>
              </w:rPr>
              <w:fldChar w:fldCharType="begin"/>
            </w:r>
            <w:r w:rsidR="0017125E" w:rsidRPr="002666ED">
              <w:rPr>
                <w:b w:val="0"/>
                <w:bCs w:val="0"/>
                <w:noProof/>
                <w:webHidden/>
                <w:sz w:val="24"/>
                <w:szCs w:val="24"/>
              </w:rPr>
              <w:instrText xml:space="preserve"> PAGEREF _Toc46389616 \h </w:instrText>
            </w:r>
            <w:r w:rsidR="0017125E" w:rsidRPr="002666ED">
              <w:rPr>
                <w:b w:val="0"/>
                <w:bCs w:val="0"/>
                <w:noProof/>
                <w:webHidden/>
                <w:sz w:val="24"/>
                <w:szCs w:val="24"/>
              </w:rPr>
            </w:r>
            <w:r w:rsidR="0017125E" w:rsidRPr="002666ED">
              <w:rPr>
                <w:b w:val="0"/>
                <w:bCs w:val="0"/>
                <w:noProof/>
                <w:webHidden/>
                <w:sz w:val="24"/>
                <w:szCs w:val="24"/>
              </w:rPr>
              <w:fldChar w:fldCharType="separate"/>
            </w:r>
            <w:r w:rsidR="0017125E" w:rsidRPr="002666ED">
              <w:rPr>
                <w:b w:val="0"/>
                <w:bCs w:val="0"/>
                <w:noProof/>
                <w:webHidden/>
                <w:sz w:val="24"/>
                <w:szCs w:val="24"/>
              </w:rPr>
              <w:t>112</w:t>
            </w:r>
            <w:r w:rsidR="0017125E" w:rsidRPr="002666ED">
              <w:rPr>
                <w:b w:val="0"/>
                <w:bCs w:val="0"/>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617" w:history="1">
            <w:r w:rsidR="0017125E" w:rsidRPr="002666ED">
              <w:rPr>
                <w:rStyle w:val="Hyperlink"/>
                <w:rFonts w:asciiTheme="majorBidi" w:hAnsiTheme="majorBidi" w:cstheme="majorBidi"/>
                <w:noProof/>
                <w:sz w:val="24"/>
                <w:szCs w:val="24"/>
              </w:rPr>
              <w:t>B.</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Model Tipologi GW. Allpart</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_Toc46389617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116</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618" w:history="1">
            <w:r w:rsidR="0017125E" w:rsidRPr="002666ED">
              <w:rPr>
                <w:rStyle w:val="Hyperlink"/>
                <w:rFonts w:asciiTheme="majorBidi" w:hAnsiTheme="majorBidi" w:cstheme="majorBidi"/>
                <w:noProof/>
                <w:sz w:val="24"/>
                <w:szCs w:val="24"/>
              </w:rPr>
              <w:t>C.</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Model Tipologi WH. Clarck</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_Toc46389618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120</w:t>
            </w:r>
            <w:r w:rsidR="0017125E" w:rsidRPr="002666ED">
              <w:rPr>
                <w:noProof/>
                <w:webHidden/>
                <w:sz w:val="24"/>
                <w:szCs w:val="24"/>
              </w:rPr>
              <w:fldChar w:fldCharType="end"/>
            </w:r>
          </w:hyperlink>
        </w:p>
        <w:p w:rsidR="0017125E" w:rsidRPr="002666ED" w:rsidRDefault="0017125E" w:rsidP="002666ED">
          <w:pPr>
            <w:pStyle w:val="TOC1"/>
            <w:tabs>
              <w:tab w:val="right" w:leader="dot" w:pos="7927"/>
            </w:tabs>
            <w:spacing w:line="360" w:lineRule="auto"/>
            <w:ind w:left="709" w:hanging="709"/>
            <w:rPr>
              <w:rFonts w:asciiTheme="minorHAnsi" w:eastAsiaTheme="minorEastAsia" w:hAnsiTheme="minorHAnsi" w:cstheme="minorBidi"/>
              <w:noProof/>
              <w:sz w:val="24"/>
              <w:szCs w:val="24"/>
              <w:lang w:val="id-ID" w:eastAsia="id-ID"/>
            </w:rPr>
          </w:pPr>
          <w:r w:rsidRPr="002666ED">
            <w:rPr>
              <w:rStyle w:val="Hyperlink"/>
              <w:noProof/>
              <w:color w:val="auto"/>
              <w:sz w:val="24"/>
              <w:szCs w:val="24"/>
              <w:u w:val="none"/>
              <w:lang w:val="id-ID"/>
            </w:rPr>
            <w:t xml:space="preserve">BAB VII </w:t>
          </w:r>
          <w:hyperlink w:anchor="_Toc46389619" w:history="1">
            <w:r w:rsidRPr="002666ED">
              <w:rPr>
                <w:rStyle w:val="Hyperlink"/>
                <w:rFonts w:asciiTheme="majorBidi" w:hAnsiTheme="majorBidi" w:cstheme="majorBidi"/>
                <w:noProof/>
                <w:color w:val="auto"/>
                <w:sz w:val="24"/>
                <w:szCs w:val="24"/>
                <w:u w:val="none"/>
              </w:rPr>
              <w:t xml:space="preserve">WACANA </w:t>
            </w:r>
            <w:r w:rsidRPr="002666ED">
              <w:rPr>
                <w:rStyle w:val="Hyperlink"/>
                <w:rFonts w:asciiTheme="majorBidi" w:hAnsiTheme="majorBidi" w:cstheme="majorBidi"/>
                <w:i/>
                <w:iCs/>
                <w:noProof/>
                <w:color w:val="auto"/>
                <w:sz w:val="24"/>
                <w:szCs w:val="24"/>
                <w:u w:val="none"/>
              </w:rPr>
              <w:t>RELIGIOUS PSYCHOLOGY</w:t>
            </w:r>
            <w:r w:rsidRPr="002666ED">
              <w:rPr>
                <w:noProof/>
                <w:webHidden/>
                <w:sz w:val="24"/>
                <w:szCs w:val="24"/>
              </w:rPr>
              <w:tab/>
            </w:r>
            <w:r w:rsidRPr="002666ED">
              <w:rPr>
                <w:noProof/>
                <w:webHidden/>
                <w:sz w:val="24"/>
                <w:szCs w:val="24"/>
              </w:rPr>
              <w:fldChar w:fldCharType="begin"/>
            </w:r>
            <w:r w:rsidRPr="002666ED">
              <w:rPr>
                <w:noProof/>
                <w:webHidden/>
                <w:sz w:val="24"/>
                <w:szCs w:val="24"/>
              </w:rPr>
              <w:instrText xml:space="preserve"> PAGEREF _Toc46389619 \h </w:instrText>
            </w:r>
            <w:r w:rsidRPr="002666ED">
              <w:rPr>
                <w:noProof/>
                <w:webHidden/>
                <w:sz w:val="24"/>
                <w:szCs w:val="24"/>
              </w:rPr>
            </w:r>
            <w:r w:rsidRPr="002666ED">
              <w:rPr>
                <w:noProof/>
                <w:webHidden/>
                <w:sz w:val="24"/>
                <w:szCs w:val="24"/>
              </w:rPr>
              <w:fldChar w:fldCharType="separate"/>
            </w:r>
            <w:r w:rsidRPr="002666ED">
              <w:rPr>
                <w:noProof/>
                <w:webHidden/>
                <w:sz w:val="24"/>
                <w:szCs w:val="24"/>
              </w:rPr>
              <w:t>121</w:t>
            </w:r>
            <w:r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620" w:history="1">
            <w:r w:rsidR="0017125E" w:rsidRPr="002666ED">
              <w:rPr>
                <w:rStyle w:val="Hyperlink"/>
                <w:rFonts w:asciiTheme="majorBidi" w:hAnsiTheme="majorBidi" w:cstheme="majorBidi"/>
                <w:noProof/>
                <w:sz w:val="24"/>
                <w:szCs w:val="24"/>
              </w:rPr>
              <w:t>A.</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Latar Belakang</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_Toc46389620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121</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621" w:history="1">
            <w:r w:rsidR="0017125E" w:rsidRPr="002666ED">
              <w:rPr>
                <w:rStyle w:val="Hyperlink"/>
                <w:rFonts w:asciiTheme="majorBidi" w:hAnsiTheme="majorBidi" w:cstheme="majorBidi"/>
                <w:noProof/>
                <w:sz w:val="24"/>
                <w:szCs w:val="24"/>
              </w:rPr>
              <w:t>B.</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Bentuk-bentuk Interaksi Psikologi dan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_Toc46389621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127</w:t>
            </w:r>
            <w:r w:rsidR="0017125E" w:rsidRPr="002666ED">
              <w:rPr>
                <w:noProof/>
                <w:webHidden/>
                <w:sz w:val="24"/>
                <w:szCs w:val="24"/>
              </w:rPr>
              <w:fldChar w:fldCharType="end"/>
            </w:r>
          </w:hyperlink>
        </w:p>
        <w:p w:rsidR="0017125E" w:rsidRPr="002666ED" w:rsidRDefault="00B1739F" w:rsidP="002666ED">
          <w:pPr>
            <w:pStyle w:val="TOC2"/>
            <w:tabs>
              <w:tab w:val="left" w:pos="1524"/>
              <w:tab w:val="right" w:leader="dot" w:pos="7927"/>
            </w:tabs>
            <w:spacing w:line="360" w:lineRule="auto"/>
            <w:ind w:left="1276" w:hanging="425"/>
            <w:rPr>
              <w:rFonts w:asciiTheme="minorHAnsi" w:eastAsiaTheme="minorEastAsia" w:hAnsiTheme="minorHAnsi" w:cstheme="minorBidi"/>
              <w:noProof/>
              <w:sz w:val="24"/>
              <w:szCs w:val="24"/>
              <w:lang w:val="id-ID" w:eastAsia="id-ID"/>
            </w:rPr>
          </w:pPr>
          <w:hyperlink w:anchor="_Toc46389622" w:history="1">
            <w:r w:rsidR="0017125E" w:rsidRPr="002666ED">
              <w:rPr>
                <w:rStyle w:val="Hyperlink"/>
                <w:rFonts w:asciiTheme="majorBidi" w:hAnsiTheme="majorBidi" w:cstheme="majorBidi"/>
                <w:noProof/>
                <w:sz w:val="24"/>
                <w:szCs w:val="24"/>
              </w:rPr>
              <w:t>C.</w:t>
            </w:r>
            <w:r w:rsidR="0017125E" w:rsidRPr="002666ED">
              <w:rPr>
                <w:rFonts w:asciiTheme="minorHAnsi" w:eastAsiaTheme="minorEastAsia" w:hAnsiTheme="minorHAnsi" w:cstheme="minorBidi"/>
                <w:noProof/>
                <w:sz w:val="24"/>
                <w:szCs w:val="24"/>
                <w:lang w:val="id-ID" w:eastAsia="id-ID"/>
              </w:rPr>
              <w:tab/>
            </w:r>
            <w:r w:rsidR="0017125E" w:rsidRPr="002666ED">
              <w:rPr>
                <w:rStyle w:val="Hyperlink"/>
                <w:rFonts w:asciiTheme="majorBidi" w:hAnsiTheme="majorBidi" w:cstheme="majorBidi"/>
                <w:noProof/>
                <w:sz w:val="24"/>
                <w:szCs w:val="24"/>
              </w:rPr>
              <w:t>Religious Psychology; Interaksi Konstruktif Anara Psikologi dan Agama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_Toc46389622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129</w:t>
            </w:r>
            <w:r w:rsidR="0017125E" w:rsidRPr="002666ED">
              <w:rPr>
                <w:noProof/>
                <w:webHidden/>
                <w:sz w:val="24"/>
                <w:szCs w:val="24"/>
              </w:rPr>
              <w:fldChar w:fldCharType="end"/>
            </w:r>
          </w:hyperlink>
        </w:p>
        <w:p w:rsidR="0017125E" w:rsidRPr="002666ED" w:rsidRDefault="00B1739F" w:rsidP="002666ED">
          <w:pPr>
            <w:pStyle w:val="TOC1"/>
            <w:tabs>
              <w:tab w:val="right" w:leader="dot" w:pos="7927"/>
            </w:tabs>
            <w:spacing w:line="360" w:lineRule="auto"/>
            <w:ind w:left="709" w:hanging="709"/>
            <w:rPr>
              <w:rFonts w:asciiTheme="minorHAnsi" w:eastAsiaTheme="minorEastAsia" w:hAnsiTheme="minorHAnsi" w:cstheme="minorBidi"/>
              <w:noProof/>
              <w:sz w:val="24"/>
              <w:szCs w:val="24"/>
              <w:lang w:val="id-ID" w:eastAsia="id-ID"/>
            </w:rPr>
          </w:pPr>
          <w:hyperlink w:anchor="_Toc46389623" w:history="1">
            <w:r w:rsidR="0017125E" w:rsidRPr="002666ED">
              <w:rPr>
                <w:rStyle w:val="Hyperlink"/>
                <w:rFonts w:asciiTheme="majorBidi" w:hAnsiTheme="majorBidi" w:cstheme="majorBidi"/>
                <w:noProof/>
                <w:sz w:val="24"/>
                <w:szCs w:val="24"/>
              </w:rPr>
              <w:t>Daftar Pustaka</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_Toc46389623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131</w:t>
            </w:r>
            <w:r w:rsidR="0017125E" w:rsidRPr="002666ED">
              <w:rPr>
                <w:noProof/>
                <w:webHidden/>
                <w:sz w:val="24"/>
                <w:szCs w:val="24"/>
              </w:rPr>
              <w:fldChar w:fldCharType="end"/>
            </w:r>
          </w:hyperlink>
        </w:p>
        <w:p w:rsidR="0017125E" w:rsidRPr="002666ED" w:rsidRDefault="00B1739F" w:rsidP="002666ED">
          <w:pPr>
            <w:pStyle w:val="TOC1"/>
            <w:tabs>
              <w:tab w:val="right" w:leader="dot" w:pos="7927"/>
            </w:tabs>
            <w:spacing w:line="360" w:lineRule="auto"/>
            <w:ind w:left="709" w:hanging="709"/>
            <w:rPr>
              <w:rFonts w:asciiTheme="minorHAnsi" w:eastAsiaTheme="minorEastAsia" w:hAnsiTheme="minorHAnsi" w:cstheme="minorBidi"/>
              <w:noProof/>
              <w:sz w:val="24"/>
              <w:szCs w:val="24"/>
              <w:lang w:val="id-ID" w:eastAsia="id-ID"/>
            </w:rPr>
          </w:pPr>
          <w:hyperlink w:anchor="_Toc46389624" w:history="1">
            <w:r w:rsidR="0017125E" w:rsidRPr="002666ED">
              <w:rPr>
                <w:rStyle w:val="Hyperlink"/>
                <w:rFonts w:asciiTheme="majorBidi" w:hAnsiTheme="majorBidi" w:cstheme="majorBidi"/>
                <w:noProof/>
                <w:sz w:val="24"/>
                <w:szCs w:val="24"/>
              </w:rPr>
              <w:t>Glosarium</w:t>
            </w:r>
            <w:r w:rsidR="0017125E" w:rsidRPr="002666ED">
              <w:rPr>
                <w:noProof/>
                <w:webHidden/>
                <w:sz w:val="24"/>
                <w:szCs w:val="24"/>
              </w:rPr>
              <w:tab/>
            </w:r>
            <w:r w:rsidR="0017125E" w:rsidRPr="002666ED">
              <w:rPr>
                <w:noProof/>
                <w:webHidden/>
                <w:sz w:val="24"/>
                <w:szCs w:val="24"/>
              </w:rPr>
              <w:fldChar w:fldCharType="begin"/>
            </w:r>
            <w:r w:rsidR="0017125E" w:rsidRPr="002666ED">
              <w:rPr>
                <w:noProof/>
                <w:webHidden/>
                <w:sz w:val="24"/>
                <w:szCs w:val="24"/>
              </w:rPr>
              <w:instrText xml:space="preserve"> PAGEREF _Toc46389624 \h </w:instrText>
            </w:r>
            <w:r w:rsidR="0017125E" w:rsidRPr="002666ED">
              <w:rPr>
                <w:noProof/>
                <w:webHidden/>
                <w:sz w:val="24"/>
                <w:szCs w:val="24"/>
              </w:rPr>
            </w:r>
            <w:r w:rsidR="0017125E" w:rsidRPr="002666ED">
              <w:rPr>
                <w:noProof/>
                <w:webHidden/>
                <w:sz w:val="24"/>
                <w:szCs w:val="24"/>
              </w:rPr>
              <w:fldChar w:fldCharType="separate"/>
            </w:r>
            <w:r w:rsidR="0017125E" w:rsidRPr="002666ED">
              <w:rPr>
                <w:noProof/>
                <w:webHidden/>
                <w:sz w:val="24"/>
                <w:szCs w:val="24"/>
              </w:rPr>
              <w:t>135</w:t>
            </w:r>
            <w:r w:rsidR="0017125E" w:rsidRPr="002666ED">
              <w:rPr>
                <w:noProof/>
                <w:webHidden/>
                <w:sz w:val="24"/>
                <w:szCs w:val="24"/>
              </w:rPr>
              <w:fldChar w:fldCharType="end"/>
            </w:r>
          </w:hyperlink>
        </w:p>
        <w:p w:rsidR="0017125E" w:rsidRDefault="0017125E" w:rsidP="002666ED">
          <w:pPr>
            <w:spacing w:line="360" w:lineRule="auto"/>
          </w:pPr>
          <w:r w:rsidRPr="002666ED">
            <w:rPr>
              <w:noProof/>
              <w:sz w:val="24"/>
              <w:szCs w:val="24"/>
            </w:rPr>
            <w:fldChar w:fldCharType="end"/>
          </w:r>
        </w:p>
      </w:sdtContent>
    </w:sdt>
    <w:p w:rsidR="0017125E" w:rsidRDefault="0017125E" w:rsidP="00B1739F">
      <w:pPr>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3324A7" w:rsidRDefault="003324A7" w:rsidP="00E43465">
      <w:pPr>
        <w:jc w:val="both"/>
        <w:rPr>
          <w:rFonts w:asciiTheme="majorBidi" w:hAnsiTheme="majorBidi" w:cstheme="majorBidi"/>
          <w:b/>
          <w:bCs/>
          <w:sz w:val="24"/>
          <w:szCs w:val="24"/>
        </w:rPr>
        <w:sectPr w:rsidR="003324A7" w:rsidSect="003324A7">
          <w:pgSz w:w="11906" w:h="16838" w:code="9"/>
          <w:pgMar w:top="2268" w:right="1701" w:bottom="1701" w:left="2268" w:header="708" w:footer="708" w:gutter="0"/>
          <w:pgNumType w:fmt="lowerRoman" w:start="2"/>
          <w:cols w:space="708"/>
          <w:docGrid w:linePitch="360"/>
        </w:sectPr>
      </w:pPr>
    </w:p>
    <w:p w:rsidR="00E43465" w:rsidRDefault="00E43465" w:rsidP="003324A7">
      <w:pPr>
        <w:jc w:val="center"/>
        <w:outlineLvl w:val="0"/>
        <w:rPr>
          <w:rFonts w:asciiTheme="majorBidi" w:hAnsiTheme="majorBidi" w:cstheme="majorBidi"/>
          <w:b/>
          <w:bCs/>
          <w:sz w:val="24"/>
          <w:szCs w:val="24"/>
        </w:rPr>
      </w:pPr>
      <w:bookmarkStart w:id="1" w:name="_Toc46389562"/>
      <w:r>
        <w:rPr>
          <w:rFonts w:asciiTheme="majorBidi" w:hAnsiTheme="majorBidi" w:cstheme="majorBidi"/>
          <w:b/>
          <w:bCs/>
          <w:sz w:val="24"/>
          <w:szCs w:val="24"/>
        </w:rPr>
        <w:lastRenderedPageBreak/>
        <w:t>Kata Pengantar</w:t>
      </w:r>
      <w:bookmarkEnd w:id="1"/>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E43465" w:rsidRDefault="00E43465" w:rsidP="00E43465">
      <w:pPr>
        <w:jc w:val="both"/>
        <w:rPr>
          <w:rFonts w:asciiTheme="majorBidi" w:hAnsiTheme="majorBidi" w:cstheme="majorBidi"/>
          <w:b/>
          <w:bCs/>
          <w:sz w:val="24"/>
          <w:szCs w:val="24"/>
        </w:rPr>
      </w:pPr>
    </w:p>
    <w:p w:rsidR="0017125E" w:rsidRDefault="0017125E" w:rsidP="0017125E">
      <w:pPr>
        <w:jc w:val="center"/>
        <w:outlineLvl w:val="0"/>
        <w:rPr>
          <w:rFonts w:asciiTheme="majorBidi" w:hAnsiTheme="majorBidi" w:cstheme="majorBidi"/>
          <w:b/>
          <w:bCs/>
          <w:sz w:val="24"/>
          <w:szCs w:val="24"/>
        </w:rPr>
        <w:sectPr w:rsidR="0017125E" w:rsidSect="003324A7">
          <w:pgSz w:w="11906" w:h="16838" w:code="9"/>
          <w:pgMar w:top="2268" w:right="1701" w:bottom="1701" w:left="2268" w:header="708" w:footer="708" w:gutter="0"/>
          <w:pgNumType w:fmt="lowerRoman" w:start="4"/>
          <w:cols w:space="708"/>
          <w:titlePg/>
          <w:docGrid w:linePitch="360"/>
        </w:sectPr>
      </w:pPr>
      <w:bookmarkStart w:id="2" w:name="_Toc46389563"/>
      <w:r>
        <w:rPr>
          <w:rFonts w:asciiTheme="majorBidi" w:hAnsiTheme="majorBidi" w:cstheme="majorBidi"/>
          <w:b/>
          <w:bCs/>
          <w:sz w:val="24"/>
          <w:szCs w:val="24"/>
        </w:rPr>
        <w:lastRenderedPageBreak/>
        <w:t>Prakata</w:t>
      </w:r>
      <w:bookmarkEnd w:id="2"/>
    </w:p>
    <w:p w:rsidR="00E43465" w:rsidRDefault="00EE0642" w:rsidP="0017125E">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I</w:t>
      </w:r>
    </w:p>
    <w:p w:rsidR="00E43465" w:rsidRDefault="00E43465" w:rsidP="00D556D0">
      <w:pPr>
        <w:spacing w:after="0" w:line="360" w:lineRule="auto"/>
        <w:jc w:val="center"/>
        <w:outlineLvl w:val="0"/>
        <w:rPr>
          <w:rFonts w:asciiTheme="majorBidi" w:hAnsiTheme="majorBidi" w:cstheme="majorBidi"/>
          <w:b/>
          <w:bCs/>
          <w:sz w:val="24"/>
          <w:szCs w:val="24"/>
        </w:rPr>
      </w:pPr>
      <w:bookmarkStart w:id="3" w:name="_Toc46389564"/>
      <w:r>
        <w:rPr>
          <w:rFonts w:asciiTheme="majorBidi" w:hAnsiTheme="majorBidi" w:cstheme="majorBidi"/>
          <w:b/>
          <w:bCs/>
          <w:sz w:val="24"/>
          <w:szCs w:val="24"/>
        </w:rPr>
        <w:t>STUDI PSIKOLGIS TENTANG AGAMA</w:t>
      </w:r>
      <w:bookmarkEnd w:id="3"/>
    </w:p>
    <w:p w:rsidR="00E43465" w:rsidRDefault="00E43465" w:rsidP="00E43465">
      <w:pPr>
        <w:spacing w:after="0" w:line="360" w:lineRule="auto"/>
        <w:rPr>
          <w:rFonts w:asciiTheme="majorBidi" w:hAnsiTheme="majorBidi" w:cstheme="majorBidi"/>
          <w:b/>
          <w:bCs/>
          <w:sz w:val="24"/>
          <w:szCs w:val="24"/>
        </w:rPr>
      </w:pPr>
    </w:p>
    <w:p w:rsidR="00E43465" w:rsidRPr="00D920E4" w:rsidRDefault="00E43465" w:rsidP="00D556D0">
      <w:pPr>
        <w:pStyle w:val="ListParagraph"/>
        <w:numPr>
          <w:ilvl w:val="0"/>
          <w:numId w:val="1"/>
        </w:numPr>
        <w:spacing w:after="0" w:line="360" w:lineRule="auto"/>
        <w:ind w:left="567" w:hanging="567"/>
        <w:outlineLvl w:val="1"/>
        <w:rPr>
          <w:rFonts w:asciiTheme="majorBidi" w:hAnsiTheme="majorBidi" w:cstheme="majorBidi"/>
          <w:b/>
          <w:bCs/>
          <w:sz w:val="24"/>
          <w:szCs w:val="24"/>
        </w:rPr>
      </w:pPr>
      <w:bookmarkStart w:id="4" w:name="_Toc46389565"/>
      <w:r w:rsidRPr="00D920E4">
        <w:rPr>
          <w:rFonts w:asciiTheme="majorBidi" w:hAnsiTheme="majorBidi" w:cstheme="majorBidi"/>
          <w:b/>
          <w:bCs/>
          <w:color w:val="000000"/>
          <w:sz w:val="24"/>
          <w:szCs w:val="24"/>
        </w:rPr>
        <w:t>Psikologi Agama, Sejarah Agama, Sosiologi Agama dan Perbandingan</w:t>
      </w:r>
      <w:r w:rsidRPr="00D920E4">
        <w:rPr>
          <w:rFonts w:asciiTheme="majorBidi" w:hAnsiTheme="majorBidi" w:cstheme="majorBidi"/>
          <w:color w:val="000000"/>
          <w:sz w:val="24"/>
          <w:szCs w:val="24"/>
        </w:rPr>
        <w:br/>
      </w:r>
      <w:r w:rsidRPr="00D920E4">
        <w:rPr>
          <w:rFonts w:asciiTheme="majorBidi" w:hAnsiTheme="majorBidi" w:cstheme="majorBidi"/>
          <w:b/>
          <w:bCs/>
          <w:color w:val="000000"/>
          <w:sz w:val="24"/>
          <w:szCs w:val="24"/>
        </w:rPr>
        <w:t>Agama</w:t>
      </w:r>
      <w:bookmarkEnd w:id="4"/>
    </w:p>
    <w:p w:rsidR="00E43465" w:rsidRPr="00D920E4" w:rsidRDefault="00E43465" w:rsidP="00D920E4">
      <w:pPr>
        <w:spacing w:after="0" w:line="360" w:lineRule="auto"/>
        <w:ind w:firstLine="567"/>
        <w:jc w:val="both"/>
        <w:rPr>
          <w:rFonts w:asciiTheme="majorBidi" w:hAnsiTheme="majorBidi" w:cstheme="majorBidi"/>
          <w:color w:val="000000"/>
          <w:sz w:val="24"/>
          <w:szCs w:val="24"/>
        </w:rPr>
      </w:pPr>
      <w:r w:rsidRPr="00D920E4">
        <w:rPr>
          <w:rFonts w:asciiTheme="majorBidi" w:hAnsiTheme="majorBidi" w:cstheme="majorBidi"/>
          <w:color w:val="000000"/>
          <w:sz w:val="24"/>
          <w:szCs w:val="24"/>
        </w:rPr>
        <w:t>Studi ilmiah tentang agama da</w:t>
      </w:r>
      <w:r w:rsidR="004A0425">
        <w:rPr>
          <w:rFonts w:asciiTheme="majorBidi" w:hAnsiTheme="majorBidi" w:cstheme="majorBidi"/>
          <w:color w:val="000000"/>
          <w:sz w:val="24"/>
          <w:szCs w:val="24"/>
        </w:rPr>
        <w:t xml:space="preserve">n cabang-cabangnya sebagai ilmu </w:t>
      </w:r>
      <w:r w:rsidRPr="00D920E4">
        <w:rPr>
          <w:rFonts w:asciiTheme="majorBidi" w:hAnsiTheme="majorBidi" w:cstheme="majorBidi"/>
          <w:color w:val="000000"/>
          <w:sz w:val="24"/>
          <w:szCs w:val="24"/>
        </w:rPr>
        <w:t>dengan identitas masing-masing a</w:t>
      </w:r>
      <w:r w:rsidR="004A0425">
        <w:rPr>
          <w:rFonts w:asciiTheme="majorBidi" w:hAnsiTheme="majorBidi" w:cstheme="majorBidi"/>
          <w:color w:val="000000"/>
          <w:sz w:val="24"/>
          <w:szCs w:val="24"/>
        </w:rPr>
        <w:t xml:space="preserve">dalah merupakan cara pendekatan </w:t>
      </w:r>
      <w:r w:rsidRPr="00D920E4">
        <w:rPr>
          <w:rFonts w:asciiTheme="majorBidi" w:hAnsiTheme="majorBidi" w:cstheme="majorBidi"/>
          <w:color w:val="000000"/>
          <w:sz w:val="24"/>
          <w:szCs w:val="24"/>
        </w:rPr>
        <w:t>terhadap agama. Cabang-cabang dari studi a</w:t>
      </w:r>
      <w:r w:rsidR="004A0425">
        <w:rPr>
          <w:rFonts w:asciiTheme="majorBidi" w:hAnsiTheme="majorBidi" w:cstheme="majorBidi"/>
          <w:color w:val="000000"/>
          <w:sz w:val="24"/>
          <w:szCs w:val="24"/>
        </w:rPr>
        <w:t xml:space="preserve">gama tersebut misalnya “sejarah </w:t>
      </w:r>
      <w:r w:rsidRPr="00D920E4">
        <w:rPr>
          <w:rFonts w:asciiTheme="majorBidi" w:hAnsiTheme="majorBidi" w:cstheme="majorBidi"/>
          <w:color w:val="000000"/>
          <w:sz w:val="24"/>
          <w:szCs w:val="24"/>
        </w:rPr>
        <w:t>agama, sosiologi agama dan psikologi agama”.</w:t>
      </w:r>
      <w:r w:rsidR="00D920E4" w:rsidRPr="00D920E4">
        <w:rPr>
          <w:rStyle w:val="FootnoteReference"/>
          <w:rFonts w:asciiTheme="majorBidi" w:hAnsiTheme="majorBidi" w:cstheme="majorBidi"/>
          <w:color w:val="000000"/>
          <w:sz w:val="24"/>
          <w:szCs w:val="24"/>
        </w:rPr>
        <w:footnoteReference w:id="1"/>
      </w:r>
      <w:r w:rsidRPr="00D920E4">
        <w:rPr>
          <w:rFonts w:asciiTheme="majorBidi" w:hAnsiTheme="majorBidi" w:cstheme="majorBidi"/>
          <w:color w:val="000000"/>
          <w:sz w:val="24"/>
          <w:szCs w:val="24"/>
        </w:rPr>
        <w:t xml:space="preserve"> </w:t>
      </w:r>
      <w:r w:rsidR="004A0425">
        <w:rPr>
          <w:rFonts w:asciiTheme="majorBidi" w:hAnsiTheme="majorBidi" w:cstheme="majorBidi"/>
          <w:color w:val="000000"/>
          <w:sz w:val="24"/>
          <w:szCs w:val="24"/>
        </w:rPr>
        <w:t xml:space="preserve">Tentu saja masing-masing </w:t>
      </w:r>
      <w:r w:rsidRPr="00D920E4">
        <w:rPr>
          <w:rFonts w:asciiTheme="majorBidi" w:hAnsiTheme="majorBidi" w:cstheme="majorBidi"/>
          <w:color w:val="000000"/>
          <w:sz w:val="24"/>
          <w:szCs w:val="24"/>
        </w:rPr>
        <w:t>studi ini memiliki perbedaan titik tekan kajian</w:t>
      </w:r>
      <w:r w:rsidR="004A0425">
        <w:rPr>
          <w:rFonts w:asciiTheme="majorBidi" w:hAnsiTheme="majorBidi" w:cstheme="majorBidi"/>
          <w:color w:val="000000"/>
          <w:sz w:val="24"/>
          <w:szCs w:val="24"/>
        </w:rPr>
        <w:t xml:space="preserve">nya, disamping titi temu yang </w:t>
      </w:r>
      <w:r w:rsidRPr="00D920E4">
        <w:rPr>
          <w:rFonts w:asciiTheme="majorBidi" w:hAnsiTheme="majorBidi" w:cstheme="majorBidi"/>
          <w:color w:val="000000"/>
          <w:sz w:val="24"/>
          <w:szCs w:val="24"/>
        </w:rPr>
        <w:t>menggambarkan kesamaannya. Sejar</w:t>
      </w:r>
      <w:r w:rsidR="004A0425">
        <w:rPr>
          <w:rFonts w:asciiTheme="majorBidi" w:hAnsiTheme="majorBidi" w:cstheme="majorBidi"/>
          <w:color w:val="000000"/>
          <w:sz w:val="24"/>
          <w:szCs w:val="24"/>
        </w:rPr>
        <w:t xml:space="preserve">ah agama menyelidiki kebudayaan </w:t>
      </w:r>
      <w:r w:rsidRPr="00D920E4">
        <w:rPr>
          <w:rFonts w:asciiTheme="majorBidi" w:hAnsiTheme="majorBidi" w:cstheme="majorBidi"/>
          <w:color w:val="000000"/>
          <w:sz w:val="24"/>
          <w:szCs w:val="24"/>
        </w:rPr>
        <w:t>orang-orang primitif dan barang-baran</w:t>
      </w:r>
      <w:r w:rsidR="004A0425">
        <w:rPr>
          <w:rFonts w:asciiTheme="majorBidi" w:hAnsiTheme="majorBidi" w:cstheme="majorBidi"/>
          <w:color w:val="000000"/>
          <w:sz w:val="24"/>
          <w:szCs w:val="24"/>
        </w:rPr>
        <w:t xml:space="preserve">g kuno yang telah terkubur guna </w:t>
      </w:r>
      <w:r w:rsidRPr="00D920E4">
        <w:rPr>
          <w:rFonts w:asciiTheme="majorBidi" w:hAnsiTheme="majorBidi" w:cstheme="majorBidi"/>
          <w:color w:val="000000"/>
          <w:sz w:val="24"/>
          <w:szCs w:val="24"/>
        </w:rPr>
        <w:t>menemukan bentuk-bentuk palin</w:t>
      </w:r>
      <w:r w:rsidR="004A0425">
        <w:rPr>
          <w:rFonts w:asciiTheme="majorBidi" w:hAnsiTheme="majorBidi" w:cstheme="majorBidi"/>
          <w:color w:val="000000"/>
          <w:sz w:val="24"/>
          <w:szCs w:val="24"/>
        </w:rPr>
        <w:t xml:space="preserve">g dasar dan berusaha menelusuri </w:t>
      </w:r>
      <w:r w:rsidRPr="00D920E4">
        <w:rPr>
          <w:rFonts w:asciiTheme="majorBidi" w:hAnsiTheme="majorBidi" w:cstheme="majorBidi"/>
          <w:color w:val="000000"/>
          <w:sz w:val="24"/>
          <w:szCs w:val="24"/>
        </w:rPr>
        <w:t>perkembangan masing-masing agama dar</w:t>
      </w:r>
      <w:r w:rsidR="004A0425">
        <w:rPr>
          <w:rFonts w:asciiTheme="majorBidi" w:hAnsiTheme="majorBidi" w:cstheme="majorBidi"/>
          <w:color w:val="000000"/>
          <w:sz w:val="24"/>
          <w:szCs w:val="24"/>
        </w:rPr>
        <w:t xml:space="preserve">i abad ke abad. Sosiologi agama </w:t>
      </w:r>
      <w:r w:rsidRPr="00D920E4">
        <w:rPr>
          <w:rFonts w:asciiTheme="majorBidi" w:hAnsiTheme="majorBidi" w:cstheme="majorBidi"/>
          <w:color w:val="000000"/>
          <w:sz w:val="24"/>
          <w:szCs w:val="24"/>
        </w:rPr>
        <w:t xml:space="preserve">meneliti fungsi agama dalam kehidupan </w:t>
      </w:r>
      <w:r w:rsidR="004A0425">
        <w:rPr>
          <w:rFonts w:asciiTheme="majorBidi" w:hAnsiTheme="majorBidi" w:cstheme="majorBidi"/>
          <w:color w:val="000000"/>
          <w:sz w:val="24"/>
          <w:szCs w:val="24"/>
        </w:rPr>
        <w:t xml:space="preserve">kelompok masyarakat dan menguji </w:t>
      </w:r>
      <w:r w:rsidRPr="00D920E4">
        <w:rPr>
          <w:rFonts w:asciiTheme="majorBidi" w:hAnsiTheme="majorBidi" w:cstheme="majorBidi"/>
          <w:color w:val="000000"/>
          <w:sz w:val="24"/>
          <w:szCs w:val="24"/>
        </w:rPr>
        <w:t>interkasi sosial, fakor-faktor ekonomi dan politik dengan nilai agama.</w:t>
      </w:r>
    </w:p>
    <w:p w:rsidR="00E43465" w:rsidRPr="00D920E4" w:rsidRDefault="00E43465" w:rsidP="00D920E4">
      <w:pPr>
        <w:spacing w:after="0" w:line="360" w:lineRule="auto"/>
        <w:ind w:firstLine="567"/>
        <w:jc w:val="both"/>
        <w:rPr>
          <w:rFonts w:asciiTheme="majorBidi" w:hAnsiTheme="majorBidi" w:cstheme="majorBidi"/>
          <w:color w:val="000000"/>
          <w:sz w:val="24"/>
          <w:szCs w:val="24"/>
        </w:rPr>
      </w:pPr>
      <w:r w:rsidRPr="00D920E4">
        <w:rPr>
          <w:rFonts w:asciiTheme="majorBidi" w:hAnsiTheme="majorBidi" w:cstheme="majorBidi"/>
          <w:color w:val="000000"/>
          <w:sz w:val="24"/>
          <w:szCs w:val="24"/>
        </w:rPr>
        <w:t>Psikologi agama melihat pengal</w:t>
      </w:r>
      <w:r w:rsidR="004A0425">
        <w:rPr>
          <w:rFonts w:asciiTheme="majorBidi" w:hAnsiTheme="majorBidi" w:cstheme="majorBidi"/>
          <w:color w:val="000000"/>
          <w:sz w:val="24"/>
          <w:szCs w:val="24"/>
        </w:rPr>
        <w:t xml:space="preserve">aman manusia untuk memahami apa </w:t>
      </w:r>
      <w:r w:rsidRPr="00D920E4">
        <w:rPr>
          <w:rFonts w:asciiTheme="majorBidi" w:hAnsiTheme="majorBidi" w:cstheme="majorBidi"/>
          <w:color w:val="000000"/>
          <w:sz w:val="24"/>
          <w:szCs w:val="24"/>
        </w:rPr>
        <w:t>arti agama bagi masing-masing pribadi.</w:t>
      </w:r>
      <w:r w:rsidR="004A0425">
        <w:rPr>
          <w:rFonts w:asciiTheme="majorBidi" w:hAnsiTheme="majorBidi" w:cstheme="majorBidi"/>
          <w:color w:val="000000"/>
          <w:sz w:val="24"/>
          <w:szCs w:val="24"/>
        </w:rPr>
        <w:t xml:space="preserve"> Tentu saja </w:t>
      </w:r>
      <w:r w:rsidR="00810CD1">
        <w:rPr>
          <w:rFonts w:asciiTheme="majorBidi" w:hAnsiTheme="majorBidi" w:cstheme="majorBidi"/>
          <w:color w:val="000000"/>
          <w:sz w:val="24"/>
          <w:szCs w:val="24"/>
        </w:rPr>
        <w:t>hal</w:t>
      </w:r>
      <w:r w:rsidR="004A0425">
        <w:rPr>
          <w:rFonts w:asciiTheme="majorBidi" w:hAnsiTheme="majorBidi" w:cstheme="majorBidi"/>
          <w:color w:val="000000"/>
          <w:sz w:val="24"/>
          <w:szCs w:val="24"/>
        </w:rPr>
        <w:t xml:space="preserve"> ini akan saling </w:t>
      </w:r>
      <w:r w:rsidRPr="00D920E4">
        <w:rPr>
          <w:rFonts w:asciiTheme="majorBidi" w:hAnsiTheme="majorBidi" w:cstheme="majorBidi"/>
          <w:color w:val="000000"/>
          <w:sz w:val="24"/>
          <w:szCs w:val="24"/>
        </w:rPr>
        <w:t>berkaitan dengan studi-studi ilmiah y</w:t>
      </w:r>
      <w:r w:rsidR="004A0425">
        <w:rPr>
          <w:rFonts w:asciiTheme="majorBidi" w:hAnsiTheme="majorBidi" w:cstheme="majorBidi"/>
          <w:color w:val="000000"/>
          <w:sz w:val="24"/>
          <w:szCs w:val="24"/>
        </w:rPr>
        <w:t xml:space="preserve">ang lain. Sejarah dan sosiologi </w:t>
      </w:r>
      <w:r w:rsidRPr="00D920E4">
        <w:rPr>
          <w:rFonts w:asciiTheme="majorBidi" w:hAnsiTheme="majorBidi" w:cstheme="majorBidi"/>
          <w:color w:val="000000"/>
          <w:sz w:val="24"/>
          <w:szCs w:val="24"/>
        </w:rPr>
        <w:t>keduanya dapat menggunakan psikologi u</w:t>
      </w:r>
      <w:r w:rsidR="004A0425">
        <w:rPr>
          <w:rFonts w:asciiTheme="majorBidi" w:hAnsiTheme="majorBidi" w:cstheme="majorBidi"/>
          <w:color w:val="000000"/>
          <w:sz w:val="24"/>
          <w:szCs w:val="24"/>
        </w:rPr>
        <w:t xml:space="preserve">ntuk memberi interpretasi makna </w:t>
      </w:r>
      <w:r w:rsidRPr="00D920E4">
        <w:rPr>
          <w:rFonts w:asciiTheme="majorBidi" w:hAnsiTheme="majorBidi" w:cstheme="majorBidi"/>
          <w:color w:val="000000"/>
          <w:sz w:val="24"/>
          <w:szCs w:val="24"/>
        </w:rPr>
        <w:t>bentuk-bentuk dan aktifitas keagamaan agar data-data tersebut tidak</w:t>
      </w:r>
      <w:r w:rsidR="004A0425">
        <w:rPr>
          <w:rFonts w:asciiTheme="majorBidi" w:hAnsiTheme="majorBidi" w:cstheme="majorBidi"/>
          <w:color w:val="000000"/>
          <w:sz w:val="24"/>
          <w:szCs w:val="24"/>
        </w:rPr>
        <w:t xml:space="preserve"> sematamata menjadi laporan </w:t>
      </w:r>
      <w:r w:rsidRPr="00D920E4">
        <w:rPr>
          <w:rFonts w:asciiTheme="majorBidi" w:hAnsiTheme="majorBidi" w:cstheme="majorBidi"/>
          <w:color w:val="000000"/>
          <w:sz w:val="24"/>
          <w:szCs w:val="24"/>
        </w:rPr>
        <w:t>yang berdebu (</w:t>
      </w:r>
      <w:r w:rsidRPr="00D920E4">
        <w:rPr>
          <w:rFonts w:asciiTheme="majorBidi" w:hAnsiTheme="majorBidi" w:cstheme="majorBidi"/>
          <w:i/>
          <w:iCs/>
          <w:color w:val="000000"/>
          <w:sz w:val="24"/>
          <w:szCs w:val="24"/>
        </w:rPr>
        <w:t>be merely dusty records</w:t>
      </w:r>
      <w:r w:rsidR="004A0425">
        <w:rPr>
          <w:rFonts w:asciiTheme="majorBidi" w:hAnsiTheme="majorBidi" w:cstheme="majorBidi"/>
          <w:color w:val="000000"/>
          <w:sz w:val="24"/>
          <w:szCs w:val="24"/>
        </w:rPr>
        <w:t xml:space="preserve">) dan tidak </w:t>
      </w:r>
      <w:r w:rsidRPr="00D920E4">
        <w:rPr>
          <w:rFonts w:asciiTheme="majorBidi" w:hAnsiTheme="majorBidi" w:cstheme="majorBidi"/>
          <w:color w:val="000000"/>
          <w:sz w:val="24"/>
          <w:szCs w:val="24"/>
        </w:rPr>
        <w:t>berarti. Psikologi agama terarah kepada k</w:t>
      </w:r>
      <w:r w:rsidR="004A0425">
        <w:rPr>
          <w:rFonts w:asciiTheme="majorBidi" w:hAnsiTheme="majorBidi" w:cstheme="majorBidi"/>
          <w:color w:val="000000"/>
          <w:sz w:val="24"/>
          <w:szCs w:val="24"/>
        </w:rPr>
        <w:t xml:space="preserve">ultus-kultus orang primitif dan </w:t>
      </w:r>
      <w:r w:rsidRPr="00D920E4">
        <w:rPr>
          <w:rFonts w:asciiTheme="majorBidi" w:hAnsiTheme="majorBidi" w:cstheme="majorBidi"/>
          <w:color w:val="000000"/>
          <w:sz w:val="24"/>
          <w:szCs w:val="24"/>
        </w:rPr>
        <w:t>keimanan-keimanannya secara hist</w:t>
      </w:r>
      <w:r w:rsidR="004A0425">
        <w:rPr>
          <w:rFonts w:asciiTheme="majorBidi" w:hAnsiTheme="majorBidi" w:cstheme="majorBidi"/>
          <w:color w:val="000000"/>
          <w:sz w:val="24"/>
          <w:szCs w:val="24"/>
        </w:rPr>
        <w:t xml:space="preserve">oris untuk menguatkan data bagi </w:t>
      </w:r>
      <w:r w:rsidRPr="00D920E4">
        <w:rPr>
          <w:rFonts w:asciiTheme="majorBidi" w:hAnsiTheme="majorBidi" w:cstheme="majorBidi"/>
          <w:color w:val="000000"/>
          <w:sz w:val="24"/>
          <w:szCs w:val="24"/>
        </w:rPr>
        <w:t>studinya. Organisasi, adat-istiadat, dan s</w:t>
      </w:r>
      <w:r w:rsidR="004A0425">
        <w:rPr>
          <w:rFonts w:asciiTheme="majorBidi" w:hAnsiTheme="majorBidi" w:cstheme="majorBidi"/>
          <w:color w:val="000000"/>
          <w:sz w:val="24"/>
          <w:szCs w:val="24"/>
        </w:rPr>
        <w:t xml:space="preserve">tandar-standaer sosial memberi </w:t>
      </w:r>
      <w:r w:rsidRPr="00D920E4">
        <w:rPr>
          <w:rFonts w:asciiTheme="majorBidi" w:hAnsiTheme="majorBidi" w:cstheme="majorBidi"/>
          <w:color w:val="000000"/>
          <w:sz w:val="24"/>
          <w:szCs w:val="24"/>
        </w:rPr>
        <w:t>sumbangan akan arti agama secara psikologis.</w:t>
      </w:r>
    </w:p>
    <w:p w:rsidR="00E43465" w:rsidRPr="00D920E4" w:rsidRDefault="00E43465" w:rsidP="00D920E4">
      <w:pPr>
        <w:spacing w:after="0" w:line="360" w:lineRule="auto"/>
        <w:ind w:firstLine="567"/>
        <w:jc w:val="both"/>
        <w:rPr>
          <w:rFonts w:asciiTheme="majorBidi" w:hAnsiTheme="majorBidi" w:cstheme="majorBidi"/>
          <w:color w:val="000000"/>
          <w:sz w:val="24"/>
          <w:szCs w:val="24"/>
        </w:rPr>
      </w:pPr>
      <w:r w:rsidRPr="00D920E4">
        <w:rPr>
          <w:rFonts w:asciiTheme="majorBidi" w:hAnsiTheme="majorBidi" w:cstheme="majorBidi"/>
          <w:color w:val="000000"/>
          <w:sz w:val="24"/>
          <w:szCs w:val="24"/>
        </w:rPr>
        <w:t>Bagi J.B Pratt “Psikologi agama mem</w:t>
      </w:r>
      <w:r w:rsidR="004A0425">
        <w:rPr>
          <w:rFonts w:asciiTheme="majorBidi" w:hAnsiTheme="majorBidi" w:cstheme="majorBidi"/>
          <w:color w:val="000000"/>
          <w:sz w:val="24"/>
          <w:szCs w:val="24"/>
        </w:rPr>
        <w:t xml:space="preserve">iliki hubungan yang sangat erat </w:t>
      </w:r>
      <w:r w:rsidRPr="00D920E4">
        <w:rPr>
          <w:rFonts w:asciiTheme="majorBidi" w:hAnsiTheme="majorBidi" w:cstheme="majorBidi"/>
          <w:color w:val="000000"/>
          <w:sz w:val="24"/>
          <w:szCs w:val="24"/>
        </w:rPr>
        <w:t>dengan sejarah agama daripada dengan fils</w:t>
      </w:r>
      <w:r w:rsidR="004A0425">
        <w:rPr>
          <w:rFonts w:asciiTheme="majorBidi" w:hAnsiTheme="majorBidi" w:cstheme="majorBidi"/>
          <w:color w:val="000000"/>
          <w:sz w:val="24"/>
          <w:szCs w:val="24"/>
        </w:rPr>
        <w:t xml:space="preserve">afat agama. Ditinjau dari objek </w:t>
      </w:r>
      <w:r w:rsidRPr="00D920E4">
        <w:rPr>
          <w:rFonts w:asciiTheme="majorBidi" w:hAnsiTheme="majorBidi" w:cstheme="majorBidi"/>
          <w:color w:val="000000"/>
          <w:sz w:val="24"/>
          <w:szCs w:val="24"/>
        </w:rPr>
        <w:t>studi maupun tujuannya, kedua studi ini sama-sama memandang fakta</w:t>
      </w:r>
      <w:r w:rsidR="004A0425">
        <w:rPr>
          <w:rFonts w:asciiTheme="majorBidi" w:hAnsiTheme="majorBidi" w:cstheme="majorBidi"/>
          <w:color w:val="000000"/>
          <w:sz w:val="24"/>
          <w:szCs w:val="24"/>
        </w:rPr>
        <w:t xml:space="preserve"> </w:t>
      </w:r>
      <w:r w:rsidRPr="00D920E4">
        <w:rPr>
          <w:rFonts w:asciiTheme="majorBidi" w:hAnsiTheme="majorBidi" w:cstheme="majorBidi"/>
          <w:color w:val="000000"/>
          <w:sz w:val="24"/>
          <w:szCs w:val="24"/>
        </w:rPr>
        <w:t xml:space="preserve">agama sebagai </w:t>
      </w:r>
      <w:r w:rsidRPr="00D920E4">
        <w:rPr>
          <w:rFonts w:asciiTheme="majorBidi" w:hAnsiTheme="majorBidi" w:cstheme="majorBidi"/>
          <w:color w:val="000000"/>
          <w:sz w:val="24"/>
          <w:szCs w:val="24"/>
        </w:rPr>
        <w:lastRenderedPageBreak/>
        <w:t>fakta manusiawi dan tidak</w:t>
      </w:r>
      <w:r w:rsidR="004A0425">
        <w:rPr>
          <w:rFonts w:asciiTheme="majorBidi" w:hAnsiTheme="majorBidi" w:cstheme="majorBidi"/>
          <w:color w:val="000000"/>
          <w:sz w:val="24"/>
          <w:szCs w:val="24"/>
        </w:rPr>
        <w:t xml:space="preserve"> menyinggung masalah benar atau </w:t>
      </w:r>
      <w:r w:rsidRPr="00D920E4">
        <w:rPr>
          <w:rFonts w:asciiTheme="majorBidi" w:hAnsiTheme="majorBidi" w:cstheme="majorBidi"/>
          <w:color w:val="000000"/>
          <w:sz w:val="24"/>
          <w:szCs w:val="24"/>
        </w:rPr>
        <w:t>tidaknya sebuah ajaran agama.”</w:t>
      </w:r>
      <w:r w:rsidRPr="00D920E4">
        <w:rPr>
          <w:rStyle w:val="FootnoteReference"/>
          <w:rFonts w:asciiTheme="majorBidi" w:hAnsiTheme="majorBidi" w:cstheme="majorBidi"/>
          <w:color w:val="000000"/>
          <w:sz w:val="24"/>
          <w:szCs w:val="24"/>
        </w:rPr>
        <w:footnoteReference w:id="2"/>
      </w:r>
    </w:p>
    <w:p w:rsidR="00D920E4" w:rsidRPr="00D920E4" w:rsidRDefault="00D920E4" w:rsidP="00D920E4">
      <w:pPr>
        <w:spacing w:after="0" w:line="360" w:lineRule="auto"/>
        <w:ind w:firstLine="567"/>
        <w:jc w:val="both"/>
        <w:rPr>
          <w:rFonts w:asciiTheme="majorBidi" w:hAnsiTheme="majorBidi" w:cstheme="majorBidi"/>
          <w:color w:val="000000"/>
          <w:sz w:val="24"/>
          <w:szCs w:val="24"/>
        </w:rPr>
      </w:pPr>
      <w:r w:rsidRPr="00D920E4">
        <w:rPr>
          <w:rFonts w:asciiTheme="majorBidi" w:hAnsiTheme="majorBidi" w:cstheme="majorBidi"/>
          <w:color w:val="000000"/>
          <w:sz w:val="24"/>
          <w:szCs w:val="24"/>
        </w:rPr>
        <w:t>Lalu bagaimana studi Psikologi Agama ini bila dikaitkan dengan studi</w:t>
      </w:r>
      <w:r w:rsidRPr="00D920E4">
        <w:rPr>
          <w:rFonts w:asciiTheme="majorBidi" w:hAnsiTheme="majorBidi" w:cstheme="majorBidi"/>
          <w:color w:val="000000"/>
          <w:sz w:val="24"/>
          <w:szCs w:val="24"/>
        </w:rPr>
        <w:br/>
        <w:t>Perbandingan Agama?</w:t>
      </w:r>
    </w:p>
    <w:p w:rsidR="00D920E4" w:rsidRPr="00D920E4" w:rsidRDefault="00D920E4" w:rsidP="00D920E4">
      <w:pPr>
        <w:spacing w:after="0" w:line="360" w:lineRule="auto"/>
        <w:ind w:firstLine="567"/>
        <w:jc w:val="both"/>
        <w:rPr>
          <w:rFonts w:asciiTheme="majorBidi" w:hAnsiTheme="majorBidi" w:cstheme="majorBidi"/>
          <w:color w:val="000000"/>
          <w:sz w:val="24"/>
          <w:szCs w:val="24"/>
        </w:rPr>
      </w:pPr>
      <w:r w:rsidRPr="00D920E4">
        <w:rPr>
          <w:rFonts w:asciiTheme="majorBidi" w:hAnsiTheme="majorBidi" w:cstheme="majorBidi"/>
          <w:color w:val="000000"/>
          <w:sz w:val="24"/>
          <w:szCs w:val="24"/>
        </w:rPr>
        <w:t>Menurut Thouless Psiko</w:t>
      </w:r>
      <w:r w:rsidR="004A0425">
        <w:rPr>
          <w:rFonts w:asciiTheme="majorBidi" w:hAnsiTheme="majorBidi" w:cstheme="majorBidi"/>
          <w:color w:val="000000"/>
          <w:sz w:val="24"/>
          <w:szCs w:val="24"/>
        </w:rPr>
        <w:t xml:space="preserve">logi Agama dapat dibedakan dari </w:t>
      </w:r>
      <w:r w:rsidRPr="00D920E4">
        <w:rPr>
          <w:rFonts w:asciiTheme="majorBidi" w:hAnsiTheme="majorBidi" w:cstheme="majorBidi"/>
          <w:color w:val="000000"/>
          <w:sz w:val="24"/>
          <w:szCs w:val="24"/>
        </w:rPr>
        <w:t>Perbandingan Agama. Keduanya memiliki tujuan un</w:t>
      </w:r>
      <w:r w:rsidR="004A0425">
        <w:rPr>
          <w:rFonts w:asciiTheme="majorBidi" w:hAnsiTheme="majorBidi" w:cstheme="majorBidi"/>
          <w:color w:val="000000"/>
          <w:sz w:val="24"/>
          <w:szCs w:val="24"/>
        </w:rPr>
        <w:t xml:space="preserve">tuk menambah </w:t>
      </w:r>
      <w:r w:rsidRPr="00D920E4">
        <w:rPr>
          <w:rFonts w:asciiTheme="majorBidi" w:hAnsiTheme="majorBidi" w:cstheme="majorBidi"/>
          <w:color w:val="000000"/>
          <w:sz w:val="24"/>
          <w:szCs w:val="24"/>
        </w:rPr>
        <w:t>pemahaman terhadap agama dengan meng</w:t>
      </w:r>
      <w:r w:rsidR="004A0425">
        <w:rPr>
          <w:rFonts w:asciiTheme="majorBidi" w:hAnsiTheme="majorBidi" w:cstheme="majorBidi"/>
          <w:color w:val="000000"/>
          <w:sz w:val="24"/>
          <w:szCs w:val="24"/>
        </w:rPr>
        <w:t xml:space="preserve">gunakan pada dua studi tersebut metode-metode yang bersifat non </w:t>
      </w:r>
      <w:r w:rsidRPr="00D920E4">
        <w:rPr>
          <w:rFonts w:asciiTheme="majorBidi" w:hAnsiTheme="majorBidi" w:cstheme="majorBidi"/>
          <w:color w:val="000000"/>
          <w:sz w:val="24"/>
          <w:szCs w:val="24"/>
        </w:rPr>
        <w:t>religius</w:t>
      </w:r>
      <w:r w:rsidR="004A0425">
        <w:rPr>
          <w:rFonts w:asciiTheme="majorBidi" w:hAnsiTheme="majorBidi" w:cstheme="majorBidi"/>
          <w:color w:val="000000"/>
          <w:sz w:val="24"/>
          <w:szCs w:val="24"/>
        </w:rPr>
        <w:t xml:space="preserve"> dan non theologis sebagai tipe </w:t>
      </w:r>
      <w:r w:rsidRPr="00D920E4">
        <w:rPr>
          <w:rFonts w:asciiTheme="majorBidi" w:hAnsiTheme="majorBidi" w:cstheme="majorBidi"/>
          <w:color w:val="000000"/>
          <w:sz w:val="24"/>
          <w:szCs w:val="24"/>
        </w:rPr>
        <w:t xml:space="preserve">penelitiannya. Tetapi studi perbandingan </w:t>
      </w:r>
      <w:r w:rsidR="004A0425">
        <w:rPr>
          <w:rFonts w:asciiTheme="majorBidi" w:hAnsiTheme="majorBidi" w:cstheme="majorBidi"/>
          <w:color w:val="000000"/>
          <w:sz w:val="24"/>
          <w:szCs w:val="24"/>
        </w:rPr>
        <w:t xml:space="preserve">agama lebih cenderung berkenaan </w:t>
      </w:r>
      <w:r w:rsidRPr="00D920E4">
        <w:rPr>
          <w:rFonts w:asciiTheme="majorBidi" w:hAnsiTheme="majorBidi" w:cstheme="majorBidi"/>
          <w:color w:val="000000"/>
          <w:sz w:val="24"/>
          <w:szCs w:val="24"/>
        </w:rPr>
        <w:t>dengan agama-agama primitif dan eks</w:t>
      </w:r>
      <w:r w:rsidR="004A0425">
        <w:rPr>
          <w:rFonts w:asciiTheme="majorBidi" w:hAnsiTheme="majorBidi" w:cstheme="majorBidi"/>
          <w:color w:val="000000"/>
          <w:sz w:val="24"/>
          <w:szCs w:val="24"/>
        </w:rPr>
        <w:t xml:space="preserve">otik daripada dengan agama dari </w:t>
      </w:r>
      <w:r w:rsidRPr="00D920E4">
        <w:rPr>
          <w:rFonts w:asciiTheme="majorBidi" w:hAnsiTheme="majorBidi" w:cstheme="majorBidi"/>
          <w:color w:val="000000"/>
          <w:sz w:val="24"/>
          <w:szCs w:val="24"/>
        </w:rPr>
        <w:t xml:space="preserve">kebudayaan sendiri. Tujuannya </w:t>
      </w:r>
      <w:r w:rsidR="004A0425">
        <w:rPr>
          <w:rFonts w:asciiTheme="majorBidi" w:hAnsiTheme="majorBidi" w:cstheme="majorBidi"/>
          <w:color w:val="000000"/>
          <w:sz w:val="24"/>
          <w:szCs w:val="24"/>
        </w:rPr>
        <w:t xml:space="preserve">adalah untuk menambah pemahaman </w:t>
      </w:r>
      <w:r w:rsidRPr="00D920E4">
        <w:rPr>
          <w:rFonts w:asciiTheme="majorBidi" w:hAnsiTheme="majorBidi" w:cstheme="majorBidi"/>
          <w:color w:val="000000"/>
          <w:sz w:val="24"/>
          <w:szCs w:val="24"/>
        </w:rPr>
        <w:t>dengan membandingkan satu agama denga</w:t>
      </w:r>
      <w:r w:rsidR="004A0425">
        <w:rPr>
          <w:rFonts w:asciiTheme="majorBidi" w:hAnsiTheme="majorBidi" w:cstheme="majorBidi"/>
          <w:color w:val="000000"/>
          <w:sz w:val="24"/>
          <w:szCs w:val="24"/>
        </w:rPr>
        <w:t xml:space="preserve">n agama yang lain. Sedang studi </w:t>
      </w:r>
      <w:r w:rsidRPr="00D920E4">
        <w:rPr>
          <w:rFonts w:asciiTheme="majorBidi" w:hAnsiTheme="majorBidi" w:cstheme="majorBidi"/>
          <w:color w:val="000000"/>
          <w:sz w:val="24"/>
          <w:szCs w:val="24"/>
        </w:rPr>
        <w:t xml:space="preserve">psikologi agama lebih memperhatikan </w:t>
      </w:r>
      <w:r w:rsidR="004A0425">
        <w:rPr>
          <w:rFonts w:asciiTheme="majorBidi" w:hAnsiTheme="majorBidi" w:cstheme="majorBidi"/>
          <w:color w:val="000000"/>
          <w:sz w:val="24"/>
          <w:szCs w:val="24"/>
        </w:rPr>
        <w:t xml:space="preserve">pemahaman perilaku agama dengan </w:t>
      </w:r>
      <w:r w:rsidRPr="00D920E4">
        <w:rPr>
          <w:rFonts w:asciiTheme="majorBidi" w:hAnsiTheme="majorBidi" w:cstheme="majorBidi"/>
          <w:color w:val="000000"/>
          <w:sz w:val="24"/>
          <w:szCs w:val="24"/>
        </w:rPr>
        <w:t>mengaplikasikan pada studi tersebut prinsip-</w:t>
      </w:r>
      <w:r w:rsidR="004A0425">
        <w:rPr>
          <w:rFonts w:asciiTheme="majorBidi" w:hAnsiTheme="majorBidi" w:cstheme="majorBidi"/>
          <w:color w:val="000000"/>
          <w:sz w:val="24"/>
          <w:szCs w:val="24"/>
        </w:rPr>
        <w:t xml:space="preserve">prinsip psikologis yang berasal </w:t>
      </w:r>
      <w:r w:rsidRPr="00D920E4">
        <w:rPr>
          <w:rFonts w:asciiTheme="majorBidi" w:hAnsiTheme="majorBidi" w:cstheme="majorBidi"/>
          <w:color w:val="000000"/>
          <w:sz w:val="24"/>
          <w:szCs w:val="24"/>
        </w:rPr>
        <w:t>dari tingkah laku non agamis.</w:t>
      </w:r>
      <w:r w:rsidRPr="00D920E4">
        <w:rPr>
          <w:rStyle w:val="FootnoteReference"/>
          <w:rFonts w:asciiTheme="majorBidi" w:hAnsiTheme="majorBidi" w:cstheme="majorBidi"/>
          <w:color w:val="000000"/>
          <w:sz w:val="24"/>
          <w:szCs w:val="24"/>
        </w:rPr>
        <w:footnoteReference w:id="3"/>
      </w:r>
    </w:p>
    <w:p w:rsidR="00D920E4" w:rsidRPr="00D920E4" w:rsidRDefault="00D920E4" w:rsidP="00D920E4">
      <w:pPr>
        <w:spacing w:after="0" w:line="360" w:lineRule="auto"/>
        <w:ind w:firstLine="567"/>
        <w:jc w:val="both"/>
        <w:rPr>
          <w:rFonts w:asciiTheme="majorBidi" w:hAnsiTheme="majorBidi" w:cstheme="majorBidi"/>
          <w:color w:val="000000"/>
          <w:sz w:val="24"/>
          <w:szCs w:val="24"/>
        </w:rPr>
      </w:pPr>
      <w:r w:rsidRPr="00D920E4">
        <w:rPr>
          <w:rFonts w:asciiTheme="majorBidi" w:hAnsiTheme="majorBidi" w:cstheme="majorBidi"/>
          <w:color w:val="000000"/>
          <w:sz w:val="24"/>
          <w:szCs w:val="24"/>
        </w:rPr>
        <w:t>Mukti Ali sebagai seorang tokoh perbandingan agama di Indonesia</w:t>
      </w:r>
      <w:r w:rsidR="004A0425">
        <w:rPr>
          <w:rFonts w:asciiTheme="majorBidi" w:hAnsiTheme="majorBidi" w:cstheme="majorBidi"/>
          <w:color w:val="000000"/>
          <w:sz w:val="24"/>
          <w:szCs w:val="24"/>
        </w:rPr>
        <w:t xml:space="preserve"> </w:t>
      </w:r>
      <w:r w:rsidRPr="00D920E4">
        <w:rPr>
          <w:rFonts w:asciiTheme="majorBidi" w:hAnsiTheme="majorBidi" w:cstheme="majorBidi"/>
          <w:color w:val="000000"/>
          <w:sz w:val="24"/>
          <w:szCs w:val="24"/>
        </w:rPr>
        <w:t>dengan tegas menguraikan apa fungsi p</w:t>
      </w:r>
      <w:r w:rsidR="004A0425">
        <w:rPr>
          <w:rFonts w:asciiTheme="majorBidi" w:hAnsiTheme="majorBidi" w:cstheme="majorBidi"/>
          <w:color w:val="000000"/>
          <w:sz w:val="24"/>
          <w:szCs w:val="24"/>
        </w:rPr>
        <w:t xml:space="preserve">erbandingan agama dan bagaimana </w:t>
      </w:r>
      <w:r w:rsidRPr="00D920E4">
        <w:rPr>
          <w:rFonts w:asciiTheme="majorBidi" w:hAnsiTheme="majorBidi" w:cstheme="majorBidi"/>
          <w:color w:val="000000"/>
          <w:sz w:val="24"/>
          <w:szCs w:val="24"/>
        </w:rPr>
        <w:t>cara kerjanya. Perbandingan agama beru</w:t>
      </w:r>
      <w:r w:rsidR="004A0425">
        <w:rPr>
          <w:rFonts w:asciiTheme="majorBidi" w:hAnsiTheme="majorBidi" w:cstheme="majorBidi"/>
          <w:color w:val="000000"/>
          <w:sz w:val="24"/>
          <w:szCs w:val="24"/>
        </w:rPr>
        <w:t xml:space="preserve">saha untuk memahami semua aspek </w:t>
      </w:r>
      <w:r w:rsidRPr="00D920E4">
        <w:rPr>
          <w:rFonts w:asciiTheme="majorBidi" w:hAnsiTheme="majorBidi" w:cstheme="majorBidi"/>
          <w:color w:val="000000"/>
          <w:sz w:val="24"/>
          <w:szCs w:val="24"/>
        </w:rPr>
        <w:t>yang diperoleh dari sejarah aga</w:t>
      </w:r>
      <w:r w:rsidR="004A0425">
        <w:rPr>
          <w:rFonts w:asciiTheme="majorBidi" w:hAnsiTheme="majorBidi" w:cstheme="majorBidi"/>
          <w:color w:val="000000"/>
          <w:sz w:val="24"/>
          <w:szCs w:val="24"/>
        </w:rPr>
        <w:t xml:space="preserve">ma, kemudian menghubungkan atau </w:t>
      </w:r>
      <w:r w:rsidRPr="00D920E4">
        <w:rPr>
          <w:rFonts w:asciiTheme="majorBidi" w:hAnsiTheme="majorBidi" w:cstheme="majorBidi"/>
          <w:color w:val="000000"/>
          <w:sz w:val="24"/>
          <w:szCs w:val="24"/>
        </w:rPr>
        <w:t>membandingkan struktur yang fundamental dari pengalam</w:t>
      </w:r>
      <w:r w:rsidR="004A0425">
        <w:rPr>
          <w:rFonts w:asciiTheme="majorBidi" w:hAnsiTheme="majorBidi" w:cstheme="majorBidi"/>
          <w:color w:val="000000"/>
          <w:sz w:val="24"/>
          <w:szCs w:val="24"/>
        </w:rPr>
        <w:t xml:space="preserve">an-pengalaman </w:t>
      </w:r>
      <w:r w:rsidRPr="00D920E4">
        <w:rPr>
          <w:rFonts w:asciiTheme="majorBidi" w:hAnsiTheme="majorBidi" w:cstheme="majorBidi"/>
          <w:color w:val="000000"/>
          <w:sz w:val="24"/>
          <w:szCs w:val="24"/>
        </w:rPr>
        <w:t>dan konsepsi-konsepsi beragama d</w:t>
      </w:r>
      <w:r w:rsidR="004A0425">
        <w:rPr>
          <w:rFonts w:asciiTheme="majorBidi" w:hAnsiTheme="majorBidi" w:cstheme="majorBidi"/>
          <w:color w:val="000000"/>
          <w:sz w:val="24"/>
          <w:szCs w:val="24"/>
        </w:rPr>
        <w:t xml:space="preserve">engan menganalisa persamaan dan </w:t>
      </w:r>
      <w:r w:rsidRPr="00D920E4">
        <w:rPr>
          <w:rFonts w:asciiTheme="majorBidi" w:hAnsiTheme="majorBidi" w:cstheme="majorBidi"/>
          <w:color w:val="000000"/>
          <w:sz w:val="24"/>
          <w:szCs w:val="24"/>
        </w:rPr>
        <w:t>perbedaan antara agama-agama itu. P</w:t>
      </w:r>
      <w:r w:rsidR="004A0425">
        <w:rPr>
          <w:rFonts w:asciiTheme="majorBidi" w:hAnsiTheme="majorBidi" w:cstheme="majorBidi"/>
          <w:color w:val="000000"/>
          <w:sz w:val="24"/>
          <w:szCs w:val="24"/>
        </w:rPr>
        <w:t xml:space="preserve">erbandingan agama membandingkan </w:t>
      </w:r>
      <w:r w:rsidRPr="00D920E4">
        <w:rPr>
          <w:rFonts w:asciiTheme="majorBidi" w:hAnsiTheme="majorBidi" w:cstheme="majorBidi"/>
          <w:color w:val="000000"/>
          <w:sz w:val="24"/>
          <w:szCs w:val="24"/>
        </w:rPr>
        <w:t>tujuan agama dan metodenya serta kons</w:t>
      </w:r>
      <w:r w:rsidR="004A0425">
        <w:rPr>
          <w:rFonts w:asciiTheme="majorBidi" w:hAnsiTheme="majorBidi" w:cstheme="majorBidi"/>
          <w:color w:val="000000"/>
          <w:sz w:val="24"/>
          <w:szCs w:val="24"/>
        </w:rPr>
        <w:t xml:space="preserve">epsi-konsepsinya untuk mencapai </w:t>
      </w:r>
      <w:r w:rsidRPr="00D920E4">
        <w:rPr>
          <w:rFonts w:asciiTheme="majorBidi" w:hAnsiTheme="majorBidi" w:cstheme="majorBidi"/>
          <w:color w:val="000000"/>
          <w:sz w:val="24"/>
          <w:szCs w:val="24"/>
        </w:rPr>
        <w:t xml:space="preserve">tujuan tersebut. Juga menguraikan tentang </w:t>
      </w:r>
      <w:r w:rsidR="004A0425">
        <w:rPr>
          <w:rFonts w:asciiTheme="majorBidi" w:hAnsiTheme="majorBidi" w:cstheme="majorBidi"/>
          <w:color w:val="000000"/>
          <w:sz w:val="24"/>
          <w:szCs w:val="24"/>
        </w:rPr>
        <w:t xml:space="preserve">berbagai cara yang dipergunakan </w:t>
      </w:r>
      <w:r w:rsidRPr="00D920E4">
        <w:rPr>
          <w:rFonts w:asciiTheme="majorBidi" w:hAnsiTheme="majorBidi" w:cstheme="majorBidi"/>
          <w:color w:val="000000"/>
          <w:sz w:val="24"/>
          <w:szCs w:val="24"/>
        </w:rPr>
        <w:t xml:space="preserve">orang untuk mencukupi keperluannya akan </w:t>
      </w:r>
      <w:r w:rsidR="004A0425">
        <w:rPr>
          <w:rFonts w:asciiTheme="majorBidi" w:hAnsiTheme="majorBidi" w:cstheme="majorBidi"/>
          <w:color w:val="000000"/>
          <w:sz w:val="24"/>
          <w:szCs w:val="24"/>
        </w:rPr>
        <w:t xml:space="preserve">agama, akan tetapi perbandingan </w:t>
      </w:r>
      <w:r w:rsidRPr="00D920E4">
        <w:rPr>
          <w:rFonts w:asciiTheme="majorBidi" w:hAnsiTheme="majorBidi" w:cstheme="majorBidi"/>
          <w:color w:val="000000"/>
          <w:sz w:val="24"/>
          <w:szCs w:val="24"/>
        </w:rPr>
        <w:t>agama tidak akan menilai apakah cara-cara y</w:t>
      </w:r>
      <w:r w:rsidR="004A0425">
        <w:rPr>
          <w:rFonts w:asciiTheme="majorBidi" w:hAnsiTheme="majorBidi" w:cstheme="majorBidi"/>
          <w:color w:val="000000"/>
          <w:sz w:val="24"/>
          <w:szCs w:val="24"/>
        </w:rPr>
        <w:t xml:space="preserve">ang dipergunakan itu betul atau </w:t>
      </w:r>
      <w:r w:rsidRPr="00D920E4">
        <w:rPr>
          <w:rFonts w:asciiTheme="majorBidi" w:hAnsiTheme="majorBidi" w:cstheme="majorBidi"/>
          <w:color w:val="000000"/>
          <w:sz w:val="24"/>
          <w:szCs w:val="24"/>
        </w:rPr>
        <w:t>salah.</w:t>
      </w:r>
      <w:r w:rsidRPr="00D920E4">
        <w:rPr>
          <w:rStyle w:val="FootnoteReference"/>
          <w:rFonts w:asciiTheme="majorBidi" w:hAnsiTheme="majorBidi" w:cstheme="majorBidi"/>
          <w:color w:val="000000"/>
          <w:sz w:val="24"/>
          <w:szCs w:val="24"/>
        </w:rPr>
        <w:footnoteReference w:id="4"/>
      </w:r>
    </w:p>
    <w:p w:rsidR="00CD12E5" w:rsidRDefault="00D920E4" w:rsidP="00D920E4">
      <w:pPr>
        <w:spacing w:after="0" w:line="360" w:lineRule="auto"/>
        <w:ind w:firstLine="567"/>
        <w:jc w:val="both"/>
        <w:rPr>
          <w:rFonts w:asciiTheme="majorBidi" w:hAnsiTheme="majorBidi" w:cstheme="majorBidi"/>
          <w:color w:val="000000"/>
          <w:sz w:val="24"/>
          <w:szCs w:val="24"/>
        </w:rPr>
      </w:pPr>
      <w:r w:rsidRPr="00D920E4">
        <w:rPr>
          <w:rFonts w:asciiTheme="majorBidi" w:hAnsiTheme="majorBidi" w:cstheme="majorBidi"/>
          <w:color w:val="000000"/>
          <w:sz w:val="24"/>
          <w:szCs w:val="24"/>
        </w:rPr>
        <w:t>Dari uraian di atas dapatlah dibedak</w:t>
      </w:r>
      <w:r w:rsidR="004A0425">
        <w:rPr>
          <w:rFonts w:asciiTheme="majorBidi" w:hAnsiTheme="majorBidi" w:cstheme="majorBidi"/>
          <w:color w:val="000000"/>
          <w:sz w:val="24"/>
          <w:szCs w:val="24"/>
        </w:rPr>
        <w:t xml:space="preserve">an antara studi psikologi agama </w:t>
      </w:r>
      <w:r w:rsidRPr="00D920E4">
        <w:rPr>
          <w:rFonts w:asciiTheme="majorBidi" w:hAnsiTheme="majorBidi" w:cstheme="majorBidi"/>
          <w:color w:val="000000"/>
          <w:sz w:val="24"/>
          <w:szCs w:val="24"/>
        </w:rPr>
        <w:t>yang menekankan pada pemahaman terhadap perilaku agama dengan</w:t>
      </w:r>
      <w:r w:rsidR="004A0425">
        <w:rPr>
          <w:rFonts w:asciiTheme="majorBidi" w:hAnsiTheme="majorBidi" w:cstheme="majorBidi"/>
          <w:color w:val="000000"/>
          <w:sz w:val="24"/>
          <w:szCs w:val="24"/>
        </w:rPr>
        <w:t xml:space="preserve"> </w:t>
      </w:r>
      <w:r w:rsidRPr="00D920E4">
        <w:rPr>
          <w:rFonts w:asciiTheme="majorBidi" w:hAnsiTheme="majorBidi" w:cstheme="majorBidi"/>
          <w:color w:val="000000"/>
          <w:sz w:val="24"/>
          <w:szCs w:val="24"/>
        </w:rPr>
        <w:t>perbandingan agama yang berorientasi pada analisis perbandingan pada</w:t>
      </w:r>
      <w:r w:rsidR="004A0425">
        <w:rPr>
          <w:rFonts w:asciiTheme="majorBidi" w:hAnsiTheme="majorBidi" w:cstheme="majorBidi"/>
          <w:color w:val="000000"/>
          <w:sz w:val="24"/>
          <w:szCs w:val="24"/>
        </w:rPr>
        <w:t xml:space="preserve"> </w:t>
      </w:r>
      <w:r w:rsidRPr="00D920E4">
        <w:rPr>
          <w:rFonts w:asciiTheme="majorBidi" w:hAnsiTheme="majorBidi" w:cstheme="majorBidi"/>
          <w:color w:val="000000"/>
          <w:sz w:val="24"/>
          <w:szCs w:val="24"/>
        </w:rPr>
        <w:t xml:space="preserve">sejumlah konsepsi, </w:t>
      </w:r>
      <w:r w:rsidRPr="00D920E4">
        <w:rPr>
          <w:rFonts w:asciiTheme="majorBidi" w:hAnsiTheme="majorBidi" w:cstheme="majorBidi"/>
          <w:color w:val="000000"/>
          <w:sz w:val="24"/>
          <w:szCs w:val="24"/>
        </w:rPr>
        <w:lastRenderedPageBreak/>
        <w:t>metode dan tujuan dari suatu agam</w:t>
      </w:r>
      <w:r w:rsidR="004A0425">
        <w:rPr>
          <w:rFonts w:asciiTheme="majorBidi" w:hAnsiTheme="majorBidi" w:cstheme="majorBidi"/>
          <w:color w:val="000000"/>
          <w:sz w:val="24"/>
          <w:szCs w:val="24"/>
        </w:rPr>
        <w:t xml:space="preserve">a. </w:t>
      </w:r>
      <w:r w:rsidRPr="00D920E4">
        <w:rPr>
          <w:rFonts w:asciiTheme="majorBidi" w:hAnsiTheme="majorBidi" w:cstheme="majorBidi"/>
          <w:color w:val="000000"/>
          <w:sz w:val="24"/>
          <w:szCs w:val="24"/>
        </w:rPr>
        <w:t>Terlepas dari identitas yang ditun</w:t>
      </w:r>
      <w:r w:rsidR="004A0425">
        <w:rPr>
          <w:rFonts w:asciiTheme="majorBidi" w:hAnsiTheme="majorBidi" w:cstheme="majorBidi"/>
          <w:color w:val="000000"/>
          <w:sz w:val="24"/>
          <w:szCs w:val="24"/>
        </w:rPr>
        <w:t xml:space="preserve">jukkan oleh masing-masing studi </w:t>
      </w:r>
      <w:r w:rsidRPr="00D920E4">
        <w:rPr>
          <w:rFonts w:asciiTheme="majorBidi" w:hAnsiTheme="majorBidi" w:cstheme="majorBidi"/>
          <w:color w:val="000000"/>
          <w:sz w:val="24"/>
          <w:szCs w:val="24"/>
        </w:rPr>
        <w:t>tentang agama sebagai cara pendeka</w:t>
      </w:r>
      <w:r w:rsidR="004A0425">
        <w:rPr>
          <w:rFonts w:asciiTheme="majorBidi" w:hAnsiTheme="majorBidi" w:cstheme="majorBidi"/>
          <w:color w:val="000000"/>
          <w:sz w:val="24"/>
          <w:szCs w:val="24"/>
        </w:rPr>
        <w:t xml:space="preserve">tannya, Pratt melihat segi-segi </w:t>
      </w:r>
      <w:r w:rsidRPr="00D920E4">
        <w:rPr>
          <w:rFonts w:asciiTheme="majorBidi" w:hAnsiTheme="majorBidi" w:cstheme="majorBidi"/>
          <w:color w:val="000000"/>
          <w:sz w:val="24"/>
          <w:szCs w:val="24"/>
        </w:rPr>
        <w:t>kesamaan antara psikologi agama dengan sej</w:t>
      </w:r>
      <w:r w:rsidR="004A0425">
        <w:rPr>
          <w:rFonts w:asciiTheme="majorBidi" w:hAnsiTheme="majorBidi" w:cstheme="majorBidi"/>
          <w:color w:val="000000"/>
          <w:sz w:val="24"/>
          <w:szCs w:val="24"/>
        </w:rPr>
        <w:t xml:space="preserve">arah agama, (juga sosiologi dan </w:t>
      </w:r>
      <w:r w:rsidRPr="00D920E4">
        <w:rPr>
          <w:rFonts w:asciiTheme="majorBidi" w:hAnsiTheme="majorBidi" w:cstheme="majorBidi"/>
          <w:color w:val="000000"/>
          <w:sz w:val="24"/>
          <w:szCs w:val="24"/>
        </w:rPr>
        <w:t>perbandingan agama) kesemuanya memandang agama menurut apa adanya.</w:t>
      </w:r>
      <w:r w:rsidRPr="00D920E4">
        <w:rPr>
          <w:rFonts w:asciiTheme="majorBidi" w:hAnsiTheme="majorBidi" w:cstheme="majorBidi"/>
          <w:color w:val="000000"/>
          <w:sz w:val="24"/>
          <w:szCs w:val="24"/>
        </w:rPr>
        <w:br/>
        <w:t>Pendekatan-pendekatan tersebut memahami agama sebagai suatu fakta</w:t>
      </w:r>
      <w:r w:rsidRPr="00D920E4">
        <w:rPr>
          <w:rFonts w:asciiTheme="majorBidi" w:hAnsiTheme="majorBidi" w:cstheme="majorBidi"/>
          <w:color w:val="000000"/>
          <w:sz w:val="24"/>
          <w:szCs w:val="24"/>
        </w:rPr>
        <w:br/>
        <w:t>manusia yang agung dan sama sekali tidak menyinggung masalah kebenaran</w:t>
      </w:r>
      <w:r w:rsidRPr="00D920E4">
        <w:rPr>
          <w:rFonts w:asciiTheme="majorBidi" w:hAnsiTheme="majorBidi" w:cstheme="majorBidi"/>
          <w:color w:val="000000"/>
          <w:sz w:val="24"/>
          <w:szCs w:val="24"/>
        </w:rPr>
        <w:br/>
        <w:t>konsep suatu agama, dengan kat</w:t>
      </w:r>
      <w:r w:rsidR="00CD12E5">
        <w:rPr>
          <w:rFonts w:asciiTheme="majorBidi" w:hAnsiTheme="majorBidi" w:cstheme="majorBidi"/>
          <w:color w:val="000000"/>
          <w:sz w:val="24"/>
          <w:szCs w:val="24"/>
        </w:rPr>
        <w:t>a lain tidak bersifat normatif.</w:t>
      </w:r>
    </w:p>
    <w:p w:rsidR="00D920E4" w:rsidRDefault="00D920E4" w:rsidP="00D920E4">
      <w:pPr>
        <w:spacing w:after="0" w:line="360" w:lineRule="auto"/>
        <w:ind w:firstLine="567"/>
        <w:jc w:val="both"/>
        <w:rPr>
          <w:rFonts w:asciiTheme="majorBidi" w:hAnsiTheme="majorBidi" w:cstheme="majorBidi"/>
          <w:color w:val="000000"/>
          <w:sz w:val="24"/>
          <w:szCs w:val="24"/>
        </w:rPr>
      </w:pPr>
      <w:r w:rsidRPr="00D920E4">
        <w:rPr>
          <w:rFonts w:asciiTheme="majorBidi" w:hAnsiTheme="majorBidi" w:cstheme="majorBidi"/>
          <w:color w:val="000000"/>
          <w:sz w:val="24"/>
          <w:szCs w:val="24"/>
        </w:rPr>
        <w:t>Pendekatan sejarah maupun sosiologi terhadap agama dapat</w:t>
      </w:r>
      <w:r w:rsidRPr="00D920E4">
        <w:rPr>
          <w:rFonts w:asciiTheme="majorBidi" w:hAnsiTheme="majorBidi" w:cstheme="majorBidi"/>
          <w:color w:val="000000"/>
          <w:sz w:val="24"/>
          <w:szCs w:val="24"/>
        </w:rPr>
        <w:br/>
        <w:t>menggunakan psikologi untuk memberika</w:t>
      </w:r>
      <w:r w:rsidR="00CD12E5">
        <w:rPr>
          <w:rFonts w:asciiTheme="majorBidi" w:hAnsiTheme="majorBidi" w:cstheme="majorBidi"/>
          <w:color w:val="000000"/>
          <w:sz w:val="24"/>
          <w:szCs w:val="24"/>
        </w:rPr>
        <w:t xml:space="preserve">n interpretasi makna dan bentuk </w:t>
      </w:r>
      <w:r w:rsidRPr="00D920E4">
        <w:rPr>
          <w:rFonts w:asciiTheme="majorBidi" w:hAnsiTheme="majorBidi" w:cstheme="majorBidi"/>
          <w:color w:val="000000"/>
          <w:sz w:val="24"/>
          <w:szCs w:val="24"/>
        </w:rPr>
        <w:t>dari aktivitas keagamaan. Sementara itu p</w:t>
      </w:r>
      <w:r w:rsidR="00CD12E5">
        <w:rPr>
          <w:rFonts w:asciiTheme="majorBidi" w:hAnsiTheme="majorBidi" w:cstheme="majorBidi"/>
          <w:color w:val="000000"/>
          <w:sz w:val="24"/>
          <w:szCs w:val="24"/>
        </w:rPr>
        <w:t xml:space="preserve">sikologi dapat juga menggunakan </w:t>
      </w:r>
      <w:r w:rsidRPr="00D920E4">
        <w:rPr>
          <w:rFonts w:asciiTheme="majorBidi" w:hAnsiTheme="majorBidi" w:cstheme="majorBidi"/>
          <w:color w:val="000000"/>
          <w:sz w:val="24"/>
          <w:szCs w:val="24"/>
        </w:rPr>
        <w:t>organisasi, kebiasaan dan standar sosial u</w:t>
      </w:r>
      <w:r w:rsidR="00CD12E5">
        <w:rPr>
          <w:rFonts w:asciiTheme="majorBidi" w:hAnsiTheme="majorBidi" w:cstheme="majorBidi"/>
          <w:color w:val="000000"/>
          <w:sz w:val="24"/>
          <w:szCs w:val="24"/>
        </w:rPr>
        <w:t xml:space="preserve">ntuk memberikan kontribusi bagi </w:t>
      </w:r>
      <w:r w:rsidRPr="00D920E4">
        <w:rPr>
          <w:rFonts w:asciiTheme="majorBidi" w:hAnsiTheme="majorBidi" w:cstheme="majorBidi"/>
          <w:color w:val="000000"/>
          <w:sz w:val="24"/>
          <w:szCs w:val="24"/>
        </w:rPr>
        <w:t>pemahaman makna agama dari studi psik</w:t>
      </w:r>
      <w:r w:rsidR="00CD12E5">
        <w:rPr>
          <w:rFonts w:asciiTheme="majorBidi" w:hAnsiTheme="majorBidi" w:cstheme="majorBidi"/>
          <w:color w:val="000000"/>
          <w:sz w:val="24"/>
          <w:szCs w:val="24"/>
        </w:rPr>
        <w:t xml:space="preserve">ologis dapat diperoleh sejumlah </w:t>
      </w:r>
      <w:r w:rsidRPr="00D920E4">
        <w:rPr>
          <w:rFonts w:asciiTheme="majorBidi" w:hAnsiTheme="majorBidi" w:cstheme="majorBidi"/>
          <w:color w:val="000000"/>
          <w:sz w:val="24"/>
          <w:szCs w:val="24"/>
        </w:rPr>
        <w:t>data historis juga sosiologis tentang agama.</w:t>
      </w:r>
    </w:p>
    <w:p w:rsidR="00D920E4" w:rsidRDefault="00D920E4" w:rsidP="00D556D0">
      <w:pPr>
        <w:pStyle w:val="ListParagraph"/>
        <w:numPr>
          <w:ilvl w:val="0"/>
          <w:numId w:val="1"/>
        </w:numPr>
        <w:spacing w:after="0" w:line="360" w:lineRule="auto"/>
        <w:ind w:left="567" w:hanging="567"/>
        <w:jc w:val="both"/>
        <w:outlineLvl w:val="1"/>
        <w:rPr>
          <w:rFonts w:asciiTheme="majorBidi" w:hAnsiTheme="majorBidi" w:cstheme="majorBidi"/>
          <w:b/>
          <w:bCs/>
          <w:color w:val="000000"/>
          <w:sz w:val="24"/>
          <w:szCs w:val="24"/>
        </w:rPr>
      </w:pPr>
      <w:bookmarkStart w:id="5" w:name="_Toc46389566"/>
      <w:r>
        <w:rPr>
          <w:rFonts w:asciiTheme="majorBidi" w:hAnsiTheme="majorBidi" w:cstheme="majorBidi"/>
          <w:b/>
          <w:bCs/>
          <w:color w:val="000000"/>
          <w:sz w:val="24"/>
          <w:szCs w:val="24"/>
        </w:rPr>
        <w:t>Orientasi, Metode dan Permasalahan dalam Studi  Psikologi Agama</w:t>
      </w:r>
      <w:bookmarkEnd w:id="5"/>
    </w:p>
    <w:p w:rsidR="00D920E4" w:rsidRPr="00CD12E5" w:rsidRDefault="00D920E4"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Orientasi studi psikologis tentang a</w:t>
      </w:r>
      <w:r w:rsidR="00CD12E5">
        <w:rPr>
          <w:rFonts w:asciiTheme="majorBidi" w:hAnsiTheme="majorBidi" w:cstheme="majorBidi"/>
          <w:color w:val="000000"/>
          <w:sz w:val="24"/>
          <w:szCs w:val="24"/>
        </w:rPr>
        <w:t xml:space="preserve">gama terkait erat dengan tujuan </w:t>
      </w:r>
      <w:r w:rsidRPr="00CD12E5">
        <w:rPr>
          <w:rFonts w:asciiTheme="majorBidi" w:hAnsiTheme="majorBidi" w:cstheme="majorBidi"/>
          <w:color w:val="000000"/>
          <w:sz w:val="24"/>
          <w:szCs w:val="24"/>
        </w:rPr>
        <w:t>pengkajian studi itu sendiri. Secara eksplisit Zakiyah Daradjat mengatakan</w:t>
      </w:r>
      <w:r w:rsidRPr="00CD12E5">
        <w:rPr>
          <w:rFonts w:asciiTheme="majorBidi" w:hAnsiTheme="majorBidi" w:cstheme="majorBidi"/>
          <w:color w:val="000000"/>
          <w:sz w:val="24"/>
          <w:szCs w:val="24"/>
        </w:rPr>
        <w:br/>
        <w:t>“bahwa tujuan dari studi ini adalah meneliti pengaruh agama terhadap sikap</w:t>
      </w:r>
      <w:r w:rsidRPr="00CD12E5">
        <w:rPr>
          <w:rFonts w:asciiTheme="majorBidi" w:hAnsiTheme="majorBidi" w:cstheme="majorBidi"/>
          <w:color w:val="000000"/>
          <w:sz w:val="24"/>
          <w:szCs w:val="24"/>
        </w:rPr>
        <w:br/>
        <w:t>dan tingkah laku orang atau mekanisme yang bekerja dalam diri seseorang,</w:t>
      </w:r>
      <w:r w:rsidRPr="00CD12E5">
        <w:rPr>
          <w:rFonts w:asciiTheme="majorBidi" w:hAnsiTheme="majorBidi" w:cstheme="majorBidi"/>
          <w:color w:val="000000"/>
          <w:sz w:val="24"/>
          <w:szCs w:val="24"/>
        </w:rPr>
        <w:br/>
        <w:t>karena keyakinan itu masuk dalam konstruksi kepribadiannya”.</w:t>
      </w:r>
      <w:r w:rsidRPr="00CD12E5">
        <w:rPr>
          <w:rStyle w:val="FootnoteReference"/>
          <w:rFonts w:asciiTheme="majorBidi" w:hAnsiTheme="majorBidi" w:cstheme="majorBidi"/>
          <w:color w:val="000000"/>
          <w:sz w:val="24"/>
          <w:szCs w:val="24"/>
        </w:rPr>
        <w:footnoteReference w:id="5"/>
      </w:r>
    </w:p>
    <w:p w:rsidR="00D920E4" w:rsidRPr="00CD12E5" w:rsidRDefault="00D920E4"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Zakiyah juga menjelaskan bahwa obje</w:t>
      </w:r>
      <w:r w:rsidR="00CD12E5">
        <w:rPr>
          <w:rFonts w:asciiTheme="majorBidi" w:hAnsiTheme="majorBidi" w:cstheme="majorBidi"/>
          <w:color w:val="000000"/>
          <w:sz w:val="24"/>
          <w:szCs w:val="24"/>
        </w:rPr>
        <w:t xml:space="preserve">k kajian studi psikologis agama </w:t>
      </w:r>
      <w:r w:rsidRPr="00CD12E5">
        <w:rPr>
          <w:rFonts w:asciiTheme="majorBidi" w:hAnsiTheme="majorBidi" w:cstheme="majorBidi"/>
          <w:color w:val="000000"/>
          <w:sz w:val="24"/>
          <w:szCs w:val="24"/>
        </w:rPr>
        <w:t xml:space="preserve">mencakup dua </w:t>
      </w:r>
      <w:r w:rsidR="00810CD1">
        <w:rPr>
          <w:rFonts w:asciiTheme="majorBidi" w:hAnsiTheme="majorBidi" w:cstheme="majorBidi"/>
          <w:color w:val="000000"/>
          <w:sz w:val="24"/>
          <w:szCs w:val="24"/>
        </w:rPr>
        <w:t>hal</w:t>
      </w:r>
      <w:r w:rsidRPr="00CD12E5">
        <w:rPr>
          <w:rFonts w:asciiTheme="majorBidi" w:hAnsiTheme="majorBidi" w:cstheme="majorBidi"/>
          <w:color w:val="000000"/>
          <w:sz w:val="24"/>
          <w:szCs w:val="24"/>
        </w:rPr>
        <w:t xml:space="preserve">, yaitu </w:t>
      </w:r>
      <w:r w:rsidRPr="00CD12E5">
        <w:rPr>
          <w:rFonts w:asciiTheme="majorBidi" w:hAnsiTheme="majorBidi" w:cstheme="majorBidi"/>
          <w:i/>
          <w:iCs/>
          <w:color w:val="000000"/>
          <w:sz w:val="24"/>
          <w:szCs w:val="24"/>
        </w:rPr>
        <w:t xml:space="preserve">religious experience </w:t>
      </w:r>
      <w:r w:rsidRPr="00CD12E5">
        <w:rPr>
          <w:rFonts w:asciiTheme="majorBidi" w:hAnsiTheme="majorBidi" w:cstheme="majorBidi"/>
          <w:color w:val="000000"/>
          <w:sz w:val="24"/>
          <w:szCs w:val="24"/>
        </w:rPr>
        <w:t xml:space="preserve">dan </w:t>
      </w:r>
      <w:r w:rsidRPr="00CD12E5">
        <w:rPr>
          <w:rFonts w:asciiTheme="majorBidi" w:hAnsiTheme="majorBidi" w:cstheme="majorBidi"/>
          <w:i/>
          <w:iCs/>
          <w:color w:val="000000"/>
          <w:sz w:val="24"/>
          <w:szCs w:val="24"/>
        </w:rPr>
        <w:t>religious consciousness.</w:t>
      </w:r>
      <w:r w:rsidRPr="00CD12E5">
        <w:rPr>
          <w:rStyle w:val="FootnoteReference"/>
          <w:rFonts w:asciiTheme="majorBidi" w:hAnsiTheme="majorBidi" w:cstheme="majorBidi"/>
          <w:i/>
          <w:iCs/>
          <w:color w:val="000000"/>
          <w:sz w:val="24"/>
          <w:szCs w:val="24"/>
        </w:rPr>
        <w:footnoteReference w:id="6"/>
      </w:r>
      <w:r w:rsidRPr="00CD12E5">
        <w:rPr>
          <w:rFonts w:asciiTheme="majorBidi" w:hAnsiTheme="majorBidi" w:cstheme="majorBidi"/>
          <w:color w:val="000000"/>
          <w:sz w:val="24"/>
          <w:szCs w:val="24"/>
        </w:rPr>
        <w:t xml:space="preserve"> Pengalaman agama (</w:t>
      </w:r>
      <w:r w:rsidRPr="00CD12E5">
        <w:rPr>
          <w:rFonts w:asciiTheme="majorBidi" w:hAnsiTheme="majorBidi" w:cstheme="majorBidi"/>
          <w:i/>
          <w:iCs/>
          <w:color w:val="000000"/>
          <w:sz w:val="24"/>
          <w:szCs w:val="24"/>
        </w:rPr>
        <w:t>religious experience</w:t>
      </w:r>
      <w:r w:rsidR="00CD12E5">
        <w:rPr>
          <w:rFonts w:asciiTheme="majorBidi" w:hAnsiTheme="majorBidi" w:cstheme="majorBidi"/>
          <w:color w:val="000000"/>
          <w:sz w:val="24"/>
          <w:szCs w:val="24"/>
        </w:rPr>
        <w:t xml:space="preserve">) adalah unsur perasaan dalam </w:t>
      </w:r>
      <w:r w:rsidRPr="00CD12E5">
        <w:rPr>
          <w:rFonts w:asciiTheme="majorBidi" w:hAnsiTheme="majorBidi" w:cstheme="majorBidi"/>
          <w:color w:val="000000"/>
          <w:sz w:val="24"/>
          <w:szCs w:val="24"/>
        </w:rPr>
        <w:t>kesadaran agama, yaitu perasaan yan</w:t>
      </w:r>
      <w:r w:rsidR="00CD12E5">
        <w:rPr>
          <w:rFonts w:asciiTheme="majorBidi" w:hAnsiTheme="majorBidi" w:cstheme="majorBidi"/>
          <w:color w:val="000000"/>
          <w:sz w:val="24"/>
          <w:szCs w:val="24"/>
        </w:rPr>
        <w:t xml:space="preserve">g membawa kepada keyakinan yang </w:t>
      </w:r>
      <w:r w:rsidRPr="00CD12E5">
        <w:rPr>
          <w:rFonts w:asciiTheme="majorBidi" w:hAnsiTheme="majorBidi" w:cstheme="majorBidi"/>
          <w:color w:val="000000"/>
          <w:sz w:val="24"/>
          <w:szCs w:val="24"/>
        </w:rPr>
        <w:t>dihasilkan amaliah. Sementara kesadaran agama (</w:t>
      </w:r>
      <w:r w:rsidRPr="00CD12E5">
        <w:rPr>
          <w:rFonts w:asciiTheme="majorBidi" w:hAnsiTheme="majorBidi" w:cstheme="majorBidi"/>
          <w:i/>
          <w:iCs/>
          <w:color w:val="000000"/>
          <w:sz w:val="24"/>
          <w:szCs w:val="24"/>
        </w:rPr>
        <w:t>religious consciousness</w:t>
      </w:r>
      <w:r w:rsidR="00CD12E5">
        <w:rPr>
          <w:rFonts w:asciiTheme="majorBidi" w:hAnsiTheme="majorBidi" w:cstheme="majorBidi"/>
          <w:color w:val="000000"/>
          <w:sz w:val="24"/>
          <w:szCs w:val="24"/>
        </w:rPr>
        <w:t xml:space="preserve">) </w:t>
      </w:r>
      <w:r w:rsidRPr="00CD12E5">
        <w:rPr>
          <w:rFonts w:asciiTheme="majorBidi" w:hAnsiTheme="majorBidi" w:cstheme="majorBidi"/>
          <w:color w:val="000000"/>
          <w:sz w:val="24"/>
          <w:szCs w:val="24"/>
        </w:rPr>
        <w:t>adalah bagian atau segi agama yang hadir (</w:t>
      </w:r>
      <w:r w:rsidR="00CD12E5">
        <w:rPr>
          <w:rFonts w:asciiTheme="majorBidi" w:hAnsiTheme="majorBidi" w:cstheme="majorBidi"/>
          <w:color w:val="000000"/>
          <w:sz w:val="24"/>
          <w:szCs w:val="24"/>
        </w:rPr>
        <w:t xml:space="preserve">terasa) dalam pikiran dan dapat </w:t>
      </w:r>
      <w:r w:rsidRPr="00CD12E5">
        <w:rPr>
          <w:rFonts w:asciiTheme="majorBidi" w:hAnsiTheme="majorBidi" w:cstheme="majorBidi"/>
          <w:color w:val="000000"/>
          <w:sz w:val="24"/>
          <w:szCs w:val="24"/>
        </w:rPr>
        <w:t xml:space="preserve">diuji melalui introspeksi atau dapat dikatakan kesadaran agama adalah aspek </w:t>
      </w:r>
      <w:r w:rsidR="00CD12E5">
        <w:rPr>
          <w:rFonts w:asciiTheme="majorBidi" w:hAnsiTheme="majorBidi" w:cstheme="majorBidi"/>
          <w:color w:val="000000"/>
          <w:sz w:val="24"/>
          <w:szCs w:val="24"/>
        </w:rPr>
        <w:t xml:space="preserve">mental dari aktivitas agama. </w:t>
      </w:r>
      <w:r w:rsidRPr="00CD12E5">
        <w:rPr>
          <w:rFonts w:asciiTheme="majorBidi" w:hAnsiTheme="majorBidi" w:cstheme="majorBidi"/>
          <w:color w:val="000000"/>
          <w:sz w:val="24"/>
          <w:szCs w:val="24"/>
        </w:rPr>
        <w:t>Disamping i</w:t>
      </w:r>
      <w:r w:rsidR="00CD12E5">
        <w:rPr>
          <w:rFonts w:asciiTheme="majorBidi" w:hAnsiTheme="majorBidi" w:cstheme="majorBidi"/>
          <w:color w:val="000000"/>
          <w:sz w:val="24"/>
          <w:szCs w:val="24"/>
        </w:rPr>
        <w:t xml:space="preserve">tu pertumbuhan dan perkembangan </w:t>
      </w:r>
      <w:r w:rsidRPr="00CD12E5">
        <w:rPr>
          <w:rFonts w:asciiTheme="majorBidi" w:hAnsiTheme="majorBidi" w:cstheme="majorBidi"/>
          <w:color w:val="000000"/>
          <w:sz w:val="24"/>
          <w:szCs w:val="24"/>
        </w:rPr>
        <w:t>keagamaan seseorang dan faktor-faktor y</w:t>
      </w:r>
      <w:r w:rsidR="00CD12E5">
        <w:rPr>
          <w:rFonts w:asciiTheme="majorBidi" w:hAnsiTheme="majorBidi" w:cstheme="majorBidi"/>
          <w:color w:val="000000"/>
          <w:sz w:val="24"/>
          <w:szCs w:val="24"/>
        </w:rPr>
        <w:t xml:space="preserve">ang mempengaruhi keyakinan juga </w:t>
      </w:r>
      <w:r w:rsidRPr="00CD12E5">
        <w:rPr>
          <w:rFonts w:asciiTheme="majorBidi" w:hAnsiTheme="majorBidi" w:cstheme="majorBidi"/>
          <w:color w:val="000000"/>
          <w:sz w:val="24"/>
          <w:szCs w:val="24"/>
        </w:rPr>
        <w:t>merupakan bagian dari studi ini.</w:t>
      </w:r>
    </w:p>
    <w:p w:rsidR="00D920E4" w:rsidRPr="00CD12E5" w:rsidRDefault="00D920E4"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lastRenderedPageBreak/>
        <w:t>Pemahaman terhadap titik teka</w:t>
      </w:r>
      <w:r w:rsidR="00CD12E5">
        <w:rPr>
          <w:rFonts w:asciiTheme="majorBidi" w:hAnsiTheme="majorBidi" w:cstheme="majorBidi"/>
          <w:color w:val="000000"/>
          <w:sz w:val="24"/>
          <w:szCs w:val="24"/>
        </w:rPr>
        <w:t xml:space="preserve">n yang menjadi tujuan studi ini </w:t>
      </w:r>
      <w:r w:rsidRPr="00CD12E5">
        <w:rPr>
          <w:rFonts w:asciiTheme="majorBidi" w:hAnsiTheme="majorBidi" w:cstheme="majorBidi"/>
          <w:color w:val="000000"/>
          <w:sz w:val="24"/>
          <w:szCs w:val="24"/>
        </w:rPr>
        <w:t>menghasilkan pemahaman juga tentang jeni</w:t>
      </w:r>
      <w:r w:rsidR="00CD12E5">
        <w:rPr>
          <w:rFonts w:asciiTheme="majorBidi" w:hAnsiTheme="majorBidi" w:cstheme="majorBidi"/>
          <w:color w:val="000000"/>
          <w:sz w:val="24"/>
          <w:szCs w:val="24"/>
        </w:rPr>
        <w:t xml:space="preserve">s data yang menjadi garapannya. Karenanya </w:t>
      </w:r>
      <w:r w:rsidRPr="00CD12E5">
        <w:rPr>
          <w:rFonts w:asciiTheme="majorBidi" w:hAnsiTheme="majorBidi" w:cstheme="majorBidi"/>
          <w:color w:val="000000"/>
          <w:sz w:val="24"/>
          <w:szCs w:val="24"/>
        </w:rPr>
        <w:t>permasalahan yang munc</w:t>
      </w:r>
      <w:r w:rsidR="00CD12E5">
        <w:rPr>
          <w:rFonts w:asciiTheme="majorBidi" w:hAnsiTheme="majorBidi" w:cstheme="majorBidi"/>
          <w:color w:val="000000"/>
          <w:sz w:val="24"/>
          <w:szCs w:val="24"/>
        </w:rPr>
        <w:t xml:space="preserve">ul bukan apakah agama itu, atau </w:t>
      </w:r>
      <w:r w:rsidRPr="00CD12E5">
        <w:rPr>
          <w:rFonts w:asciiTheme="majorBidi" w:hAnsiTheme="majorBidi" w:cstheme="majorBidi"/>
          <w:color w:val="000000"/>
          <w:sz w:val="24"/>
          <w:szCs w:val="24"/>
        </w:rPr>
        <w:t>bagaimana agama itu seharusnya? Tetapi</w:t>
      </w:r>
      <w:r w:rsidR="00CD12E5">
        <w:rPr>
          <w:rFonts w:asciiTheme="majorBidi" w:hAnsiTheme="majorBidi" w:cstheme="majorBidi"/>
          <w:color w:val="000000"/>
          <w:sz w:val="24"/>
          <w:szCs w:val="24"/>
        </w:rPr>
        <w:t xml:space="preserve"> apa yang disebut orang sebagai </w:t>
      </w:r>
      <w:r w:rsidRPr="00CD12E5">
        <w:rPr>
          <w:rFonts w:asciiTheme="majorBidi" w:hAnsiTheme="majorBidi" w:cstheme="majorBidi"/>
          <w:color w:val="000000"/>
          <w:sz w:val="24"/>
          <w:szCs w:val="24"/>
        </w:rPr>
        <w:t xml:space="preserve">agama mereka? Atau apa fungsi agama sebagai agama </w:t>
      </w:r>
      <w:r w:rsidR="00CD12E5">
        <w:rPr>
          <w:rFonts w:asciiTheme="majorBidi" w:hAnsiTheme="majorBidi" w:cstheme="majorBidi"/>
          <w:color w:val="000000"/>
          <w:sz w:val="24"/>
          <w:szCs w:val="24"/>
        </w:rPr>
        <w:t>bagi mereka, “</w:t>
      </w:r>
      <w:r w:rsidR="00CD12E5" w:rsidRPr="00CD12E5">
        <w:rPr>
          <w:rFonts w:asciiTheme="majorBidi" w:hAnsiTheme="majorBidi" w:cstheme="majorBidi"/>
          <w:i/>
          <w:iCs/>
          <w:color w:val="000000"/>
          <w:sz w:val="24"/>
          <w:szCs w:val="24"/>
        </w:rPr>
        <w:t xml:space="preserve">what </w:t>
      </w:r>
      <w:r w:rsidRPr="00CD12E5">
        <w:rPr>
          <w:rFonts w:asciiTheme="majorBidi" w:hAnsiTheme="majorBidi" w:cstheme="majorBidi"/>
          <w:i/>
          <w:iCs/>
          <w:color w:val="000000"/>
          <w:sz w:val="24"/>
          <w:szCs w:val="24"/>
        </w:rPr>
        <w:t>religions means to persons?</w:t>
      </w:r>
      <w:r w:rsidRPr="00CD12E5">
        <w:rPr>
          <w:rFonts w:asciiTheme="majorBidi" w:hAnsiTheme="majorBidi" w:cstheme="majorBidi"/>
          <w:color w:val="000000"/>
          <w:sz w:val="24"/>
          <w:szCs w:val="24"/>
        </w:rPr>
        <w:t>”. Konsekuensiny</w:t>
      </w:r>
      <w:r w:rsidR="00CD12E5">
        <w:rPr>
          <w:rFonts w:asciiTheme="majorBidi" w:hAnsiTheme="majorBidi" w:cstheme="majorBidi"/>
          <w:color w:val="000000"/>
          <w:sz w:val="24"/>
          <w:szCs w:val="24"/>
        </w:rPr>
        <w:t xml:space="preserve">a pendekatan studi ini terhadap </w:t>
      </w:r>
      <w:r w:rsidRPr="00CD12E5">
        <w:rPr>
          <w:rFonts w:asciiTheme="majorBidi" w:hAnsiTheme="majorBidi" w:cstheme="majorBidi"/>
          <w:color w:val="000000"/>
          <w:sz w:val="24"/>
          <w:szCs w:val="24"/>
        </w:rPr>
        <w:t>agama lebih bersifat fungsional dan struktural.</w:t>
      </w:r>
    </w:p>
    <w:p w:rsidR="00D920E4" w:rsidRPr="00CD12E5" w:rsidRDefault="00D920E4"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Secara tegas Nico S. Dister mengatakan objek psikologi agama bukan</w:t>
      </w:r>
      <w:r w:rsidRPr="00CD12E5">
        <w:rPr>
          <w:rFonts w:asciiTheme="majorBidi" w:hAnsiTheme="majorBidi" w:cstheme="majorBidi"/>
          <w:color w:val="000000"/>
          <w:sz w:val="24"/>
          <w:szCs w:val="24"/>
        </w:rPr>
        <w:br/>
        <w:t>Allah, tetapi manusia yang beragama.</w:t>
      </w:r>
      <w:r w:rsidRPr="00CD12E5">
        <w:rPr>
          <w:rStyle w:val="FootnoteReference"/>
          <w:rFonts w:asciiTheme="majorBidi" w:hAnsiTheme="majorBidi" w:cstheme="majorBidi"/>
          <w:color w:val="000000"/>
          <w:sz w:val="24"/>
          <w:szCs w:val="24"/>
        </w:rPr>
        <w:footnoteReference w:id="7"/>
      </w:r>
      <w:r w:rsidRPr="00CD12E5">
        <w:rPr>
          <w:rFonts w:asciiTheme="majorBidi" w:hAnsiTheme="majorBidi" w:cstheme="majorBidi"/>
          <w:color w:val="000000"/>
          <w:sz w:val="24"/>
          <w:szCs w:val="24"/>
        </w:rPr>
        <w:t xml:space="preserve"> Secara</w:t>
      </w:r>
      <w:r w:rsidR="00CD12E5">
        <w:rPr>
          <w:rFonts w:asciiTheme="majorBidi" w:hAnsiTheme="majorBidi" w:cstheme="majorBidi"/>
          <w:color w:val="000000"/>
          <w:sz w:val="24"/>
          <w:szCs w:val="24"/>
        </w:rPr>
        <w:t xml:space="preserve"> lebih rinci Dister menjelaskan </w:t>
      </w:r>
      <w:r w:rsidRPr="00CD12E5">
        <w:rPr>
          <w:rFonts w:asciiTheme="majorBidi" w:hAnsiTheme="majorBidi" w:cstheme="majorBidi"/>
          <w:color w:val="000000"/>
          <w:sz w:val="24"/>
          <w:szCs w:val="24"/>
        </w:rPr>
        <w:t xml:space="preserve">sebagai berikut. </w:t>
      </w:r>
      <w:r w:rsidRPr="00CD12E5">
        <w:rPr>
          <w:rFonts w:asciiTheme="majorBidi" w:hAnsiTheme="majorBidi" w:cstheme="majorBidi"/>
          <w:i/>
          <w:iCs/>
          <w:color w:val="000000"/>
          <w:sz w:val="24"/>
          <w:szCs w:val="24"/>
        </w:rPr>
        <w:t xml:space="preserve">Pertama – </w:t>
      </w:r>
      <w:r w:rsidRPr="00CD12E5">
        <w:rPr>
          <w:rFonts w:asciiTheme="majorBidi" w:hAnsiTheme="majorBidi" w:cstheme="majorBidi"/>
          <w:color w:val="000000"/>
          <w:sz w:val="24"/>
          <w:szCs w:val="24"/>
        </w:rPr>
        <w:t>obyek psikologi agama adalah manusia yang</w:t>
      </w:r>
      <w:r w:rsidRPr="00CD12E5">
        <w:rPr>
          <w:rFonts w:asciiTheme="majorBidi" w:hAnsiTheme="majorBidi" w:cstheme="majorBidi"/>
          <w:color w:val="000000"/>
          <w:sz w:val="24"/>
          <w:szCs w:val="24"/>
        </w:rPr>
        <w:br/>
        <w:t xml:space="preserve">beragama. Dalam </w:t>
      </w:r>
      <w:r w:rsidR="00810CD1">
        <w:rPr>
          <w:rFonts w:asciiTheme="majorBidi" w:hAnsiTheme="majorBidi" w:cstheme="majorBidi"/>
          <w:color w:val="000000"/>
          <w:sz w:val="24"/>
          <w:szCs w:val="24"/>
        </w:rPr>
        <w:t>hal</w:t>
      </w:r>
      <w:r w:rsidRPr="00CD12E5">
        <w:rPr>
          <w:rFonts w:asciiTheme="majorBidi" w:hAnsiTheme="majorBidi" w:cstheme="majorBidi"/>
          <w:color w:val="000000"/>
          <w:sz w:val="24"/>
          <w:szCs w:val="24"/>
        </w:rPr>
        <w:t xml:space="preserve"> ini meliputi kesadara</w:t>
      </w:r>
      <w:r w:rsidR="00CD12E5">
        <w:rPr>
          <w:rFonts w:asciiTheme="majorBidi" w:hAnsiTheme="majorBidi" w:cstheme="majorBidi"/>
          <w:color w:val="000000"/>
          <w:sz w:val="24"/>
          <w:szCs w:val="24"/>
        </w:rPr>
        <w:t xml:space="preserve">n dan tingkah laku manusia yang </w:t>
      </w:r>
      <w:r w:rsidRPr="00CD12E5">
        <w:rPr>
          <w:rFonts w:asciiTheme="majorBidi" w:hAnsiTheme="majorBidi" w:cstheme="majorBidi"/>
          <w:color w:val="000000"/>
          <w:sz w:val="24"/>
          <w:szCs w:val="24"/>
        </w:rPr>
        <w:t xml:space="preserve">bersifat religius yang tertuju pada Tuhan. </w:t>
      </w:r>
      <w:r w:rsidRPr="00CD12E5">
        <w:rPr>
          <w:rFonts w:asciiTheme="majorBidi" w:hAnsiTheme="majorBidi" w:cstheme="majorBidi"/>
          <w:i/>
          <w:iCs/>
          <w:color w:val="000000"/>
          <w:sz w:val="24"/>
          <w:szCs w:val="24"/>
        </w:rPr>
        <w:t xml:space="preserve">Kedua </w:t>
      </w:r>
      <w:r w:rsidRPr="00CD12E5">
        <w:rPr>
          <w:rFonts w:asciiTheme="majorBidi" w:hAnsiTheme="majorBidi" w:cstheme="majorBidi"/>
          <w:color w:val="000000"/>
          <w:sz w:val="24"/>
          <w:szCs w:val="24"/>
        </w:rPr>
        <w:t>– tindakan orang beriman</w:t>
      </w:r>
      <w:r w:rsidRPr="00CD12E5">
        <w:rPr>
          <w:rFonts w:asciiTheme="majorBidi" w:hAnsiTheme="majorBidi" w:cstheme="majorBidi"/>
          <w:color w:val="000000"/>
          <w:sz w:val="24"/>
          <w:szCs w:val="24"/>
        </w:rPr>
        <w:br/>
        <w:t>adalah tindakan manusiawi. Dalam arti ungkapan-ungkapan iman berupa</w:t>
      </w:r>
      <w:r w:rsidRPr="00CD12E5">
        <w:rPr>
          <w:rFonts w:asciiTheme="majorBidi" w:hAnsiTheme="majorBidi" w:cstheme="majorBidi"/>
          <w:color w:val="000000"/>
          <w:sz w:val="24"/>
          <w:szCs w:val="24"/>
        </w:rPr>
        <w:br/>
        <w:t>pikiran, perasaan, keyakinan dan tingkah laku manusia yang bersifat religius</w:t>
      </w:r>
      <w:r w:rsidRPr="00CD12E5">
        <w:rPr>
          <w:rFonts w:asciiTheme="majorBidi" w:hAnsiTheme="majorBidi" w:cstheme="majorBidi"/>
          <w:color w:val="000000"/>
          <w:sz w:val="24"/>
          <w:szCs w:val="24"/>
        </w:rPr>
        <w:br/>
        <w:t xml:space="preserve">adalah merupakan tindakan manusiawi, oleh </w:t>
      </w:r>
      <w:r w:rsidR="00CD12E5">
        <w:rPr>
          <w:rFonts w:asciiTheme="majorBidi" w:hAnsiTheme="majorBidi" w:cstheme="majorBidi"/>
          <w:color w:val="000000"/>
          <w:sz w:val="24"/>
          <w:szCs w:val="24"/>
        </w:rPr>
        <w:t xml:space="preserve">karenanya dapat diselidiki oleh </w:t>
      </w:r>
      <w:r w:rsidRPr="00CD12E5">
        <w:rPr>
          <w:rFonts w:asciiTheme="majorBidi" w:hAnsiTheme="majorBidi" w:cstheme="majorBidi"/>
          <w:color w:val="000000"/>
          <w:sz w:val="24"/>
          <w:szCs w:val="24"/>
        </w:rPr>
        <w:t xml:space="preserve">psikologi agama. </w:t>
      </w:r>
      <w:r w:rsidRPr="00CD12E5">
        <w:rPr>
          <w:rFonts w:asciiTheme="majorBidi" w:hAnsiTheme="majorBidi" w:cstheme="majorBidi"/>
          <w:i/>
          <w:iCs/>
          <w:color w:val="000000"/>
          <w:sz w:val="24"/>
          <w:szCs w:val="24"/>
        </w:rPr>
        <w:t xml:space="preserve">Ketiga </w:t>
      </w:r>
      <w:r w:rsidRPr="00CD12E5">
        <w:rPr>
          <w:rFonts w:asciiTheme="majorBidi" w:hAnsiTheme="majorBidi" w:cstheme="majorBidi"/>
          <w:color w:val="000000"/>
          <w:sz w:val="24"/>
          <w:szCs w:val="24"/>
        </w:rPr>
        <w:t>– benar tidaknya suatu ajaran agama bukanlah</w:t>
      </w:r>
      <w:r w:rsidRPr="00CD12E5">
        <w:rPr>
          <w:rFonts w:asciiTheme="majorBidi" w:hAnsiTheme="majorBidi" w:cstheme="majorBidi"/>
          <w:color w:val="000000"/>
          <w:sz w:val="24"/>
          <w:szCs w:val="24"/>
        </w:rPr>
        <w:br/>
        <w:t>obyek psikologi agama meneliti motif-motif yang bersifat psikologis</w:t>
      </w:r>
      <w:r w:rsidRPr="00CD12E5">
        <w:rPr>
          <w:rFonts w:asciiTheme="majorBidi" w:hAnsiTheme="majorBidi" w:cstheme="majorBidi"/>
          <w:color w:val="000000"/>
          <w:sz w:val="24"/>
          <w:szCs w:val="24"/>
        </w:rPr>
        <w:br/>
        <w:t>tentang manusia beragama. Jadi yang dicari dalam psikologi agama adalah</w:t>
      </w:r>
      <w:r w:rsidRPr="00CD12E5">
        <w:rPr>
          <w:rFonts w:asciiTheme="majorBidi" w:hAnsiTheme="majorBidi" w:cstheme="majorBidi"/>
          <w:color w:val="000000"/>
          <w:sz w:val="24"/>
          <w:szCs w:val="24"/>
        </w:rPr>
        <w:br/>
        <w:t>kebenaran psikologis bukan teologis.</w:t>
      </w:r>
      <w:r w:rsidRPr="00CD12E5">
        <w:rPr>
          <w:rStyle w:val="FootnoteReference"/>
          <w:rFonts w:asciiTheme="majorBidi" w:hAnsiTheme="majorBidi" w:cstheme="majorBidi"/>
          <w:color w:val="000000"/>
          <w:sz w:val="24"/>
          <w:szCs w:val="24"/>
        </w:rPr>
        <w:footnoteReference w:id="8"/>
      </w:r>
    </w:p>
    <w:p w:rsidR="00D920E4" w:rsidRPr="00CD12E5" w:rsidRDefault="00D920E4"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Sementara itu menurut Driyarkara</w:t>
      </w:r>
      <w:r w:rsidRPr="00CD12E5">
        <w:rPr>
          <w:rStyle w:val="FootnoteReference"/>
          <w:rFonts w:asciiTheme="majorBidi" w:hAnsiTheme="majorBidi" w:cstheme="majorBidi"/>
          <w:color w:val="000000"/>
          <w:sz w:val="24"/>
          <w:szCs w:val="24"/>
        </w:rPr>
        <w:footnoteReference w:id="9"/>
      </w:r>
      <w:r w:rsidRPr="00CD12E5">
        <w:rPr>
          <w:rFonts w:asciiTheme="majorBidi" w:hAnsiTheme="majorBidi" w:cstheme="majorBidi"/>
          <w:color w:val="000000"/>
          <w:sz w:val="24"/>
          <w:szCs w:val="24"/>
        </w:rPr>
        <w:t xml:space="preserve"> studi psikologis tentang agama</w:t>
      </w:r>
      <w:r w:rsidRPr="00CD12E5">
        <w:rPr>
          <w:rFonts w:asciiTheme="majorBidi" w:hAnsiTheme="majorBidi" w:cstheme="majorBidi"/>
          <w:color w:val="000000"/>
          <w:sz w:val="24"/>
          <w:szCs w:val="24"/>
        </w:rPr>
        <w:br/>
        <w:t>tidak mempersoalkan apakah kebenaran dari tiap-tiap ayat kitab-kitab suci</w:t>
      </w:r>
      <w:r w:rsidRPr="00CD12E5">
        <w:rPr>
          <w:rFonts w:asciiTheme="majorBidi" w:hAnsiTheme="majorBidi" w:cstheme="majorBidi"/>
          <w:color w:val="000000"/>
          <w:sz w:val="24"/>
          <w:szCs w:val="24"/>
        </w:rPr>
        <w:br/>
        <w:t xml:space="preserve">agama, tidak dipersoalkan dalam studi </w:t>
      </w:r>
      <w:r w:rsidR="00CD12E5">
        <w:rPr>
          <w:rFonts w:asciiTheme="majorBidi" w:hAnsiTheme="majorBidi" w:cstheme="majorBidi"/>
          <w:color w:val="000000"/>
          <w:sz w:val="24"/>
          <w:szCs w:val="24"/>
        </w:rPr>
        <w:t xml:space="preserve">ini, yang dapat diteliti adalah </w:t>
      </w:r>
      <w:r w:rsidRPr="00CD12E5">
        <w:rPr>
          <w:rFonts w:asciiTheme="majorBidi" w:hAnsiTheme="majorBidi" w:cstheme="majorBidi"/>
          <w:color w:val="000000"/>
          <w:sz w:val="24"/>
          <w:szCs w:val="24"/>
        </w:rPr>
        <w:t>pengaruh ajaran agama yang terkandung d</w:t>
      </w:r>
      <w:r w:rsidR="00CD12E5">
        <w:rPr>
          <w:rFonts w:asciiTheme="majorBidi" w:hAnsiTheme="majorBidi" w:cstheme="majorBidi"/>
          <w:color w:val="000000"/>
          <w:sz w:val="24"/>
          <w:szCs w:val="24"/>
        </w:rPr>
        <w:t xml:space="preserve">alam kitab suci bagi pemeluknya </w:t>
      </w:r>
      <w:r w:rsidRPr="00CD12E5">
        <w:rPr>
          <w:rFonts w:asciiTheme="majorBidi" w:hAnsiTheme="majorBidi" w:cstheme="majorBidi"/>
          <w:color w:val="000000"/>
          <w:sz w:val="24"/>
          <w:szCs w:val="24"/>
        </w:rPr>
        <w:t>dan efek-efek psikologis yang timb</w:t>
      </w:r>
      <w:r w:rsidR="00CD12E5">
        <w:rPr>
          <w:rFonts w:asciiTheme="majorBidi" w:hAnsiTheme="majorBidi" w:cstheme="majorBidi"/>
          <w:color w:val="000000"/>
          <w:sz w:val="24"/>
          <w:szCs w:val="24"/>
        </w:rPr>
        <w:t xml:space="preserve">ul bagi orang yang membaca atau </w:t>
      </w:r>
      <w:r w:rsidRPr="00CD12E5">
        <w:rPr>
          <w:rFonts w:asciiTheme="majorBidi" w:hAnsiTheme="majorBidi" w:cstheme="majorBidi"/>
          <w:color w:val="000000"/>
          <w:sz w:val="24"/>
          <w:szCs w:val="24"/>
        </w:rPr>
        <w:t>mendengarkan. Psikologi agama dengan demikian tidak bersifat normatif.</w:t>
      </w:r>
    </w:p>
    <w:p w:rsidR="004A0425" w:rsidRPr="00CD12E5" w:rsidRDefault="004A0425"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Karenanya studi ini dalam merespon dan memaknai fenomena keagamaan tidak merujuk referensi “vertikal transendental”. Perilaku keagamaan dipahami sebagai perilaku yang mempunyai peran serta fungsi tertentu bagi keseluruhan</w:t>
      </w:r>
      <w:r w:rsidR="00CD12E5">
        <w:rPr>
          <w:rFonts w:asciiTheme="majorBidi" w:hAnsiTheme="majorBidi" w:cstheme="majorBidi"/>
          <w:color w:val="000000"/>
          <w:sz w:val="24"/>
          <w:szCs w:val="24"/>
        </w:rPr>
        <w:t xml:space="preserve"> </w:t>
      </w:r>
      <w:r w:rsidRPr="00CD12E5">
        <w:rPr>
          <w:rFonts w:asciiTheme="majorBidi" w:hAnsiTheme="majorBidi" w:cstheme="majorBidi"/>
          <w:color w:val="000000"/>
          <w:sz w:val="24"/>
          <w:szCs w:val="24"/>
        </w:rPr>
        <w:t xml:space="preserve">pribadi orang yang bersangkutan. Penolakan terhadap referensi tesrebut tidak bisa </w:t>
      </w:r>
      <w:r w:rsidRPr="00CD12E5">
        <w:rPr>
          <w:rFonts w:asciiTheme="majorBidi" w:hAnsiTheme="majorBidi" w:cstheme="majorBidi"/>
          <w:color w:val="000000"/>
          <w:sz w:val="24"/>
          <w:szCs w:val="24"/>
        </w:rPr>
        <w:lastRenderedPageBreak/>
        <w:t>dimaknai sebagai fenomena penolakan terhadap eksistensi yang transenden. Penolakan maupun penerimaan terhadap yang transenden seperti dikatakan Nico Dister</w:t>
      </w:r>
      <w:r w:rsidRPr="00CD12E5">
        <w:rPr>
          <w:rStyle w:val="FootnoteReference"/>
          <w:rFonts w:asciiTheme="majorBidi" w:hAnsiTheme="majorBidi" w:cstheme="majorBidi"/>
          <w:color w:val="000000"/>
          <w:sz w:val="24"/>
          <w:szCs w:val="24"/>
        </w:rPr>
        <w:footnoteReference w:id="10"/>
      </w:r>
      <w:r w:rsidRPr="00CD12E5">
        <w:rPr>
          <w:rFonts w:asciiTheme="majorBidi" w:hAnsiTheme="majorBidi" w:cstheme="majorBidi"/>
          <w:color w:val="000000"/>
          <w:sz w:val="24"/>
          <w:szCs w:val="24"/>
        </w:rPr>
        <w:t xml:space="preserve"> adalah tidak sesuai dengan sifat empiris studi.</w:t>
      </w:r>
    </w:p>
    <w:p w:rsidR="004A0425" w:rsidRPr="00CD12E5" w:rsidRDefault="004A0425"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Sikap yang diperlukan bagi pelaku studi ini adalah sikap netral</w:t>
      </w:r>
      <w:r w:rsidRPr="00CD12E5">
        <w:rPr>
          <w:rFonts w:asciiTheme="majorBidi" w:hAnsiTheme="majorBidi" w:cstheme="majorBidi"/>
          <w:color w:val="000000"/>
          <w:sz w:val="24"/>
          <w:szCs w:val="24"/>
        </w:rPr>
        <w:br/>
        <w:t>bercampur simpati artinya dengan tidak m</w:t>
      </w:r>
      <w:r w:rsidR="00CD12E5">
        <w:rPr>
          <w:rFonts w:asciiTheme="majorBidi" w:hAnsiTheme="majorBidi" w:cstheme="majorBidi"/>
          <w:color w:val="000000"/>
          <w:sz w:val="24"/>
          <w:szCs w:val="24"/>
        </w:rPr>
        <w:t xml:space="preserve">engiyakan dan tidak mengingkari </w:t>
      </w:r>
      <w:r w:rsidRPr="00CD12E5">
        <w:rPr>
          <w:rFonts w:asciiTheme="majorBidi" w:hAnsiTheme="majorBidi" w:cstheme="majorBidi"/>
          <w:color w:val="000000"/>
          <w:sz w:val="24"/>
          <w:szCs w:val="24"/>
        </w:rPr>
        <w:t>kenyataan yang transenden, pelaku studi ini diharapkan dapat menempatkan</w:t>
      </w:r>
      <w:r w:rsidRPr="00CD12E5">
        <w:rPr>
          <w:rFonts w:asciiTheme="majorBidi" w:hAnsiTheme="majorBidi" w:cstheme="majorBidi"/>
          <w:color w:val="000000"/>
          <w:sz w:val="24"/>
          <w:szCs w:val="24"/>
        </w:rPr>
        <w:br/>
        <w:t>diri dalam penghayatan hidup seseorang yang beragama, atau yang disebut</w:t>
      </w:r>
      <w:r w:rsidRPr="00CD12E5">
        <w:rPr>
          <w:rFonts w:asciiTheme="majorBidi" w:hAnsiTheme="majorBidi" w:cstheme="majorBidi"/>
          <w:color w:val="000000"/>
          <w:sz w:val="24"/>
          <w:szCs w:val="24"/>
        </w:rPr>
        <w:br/>
        <w:t>dengan sikap empati.</w:t>
      </w:r>
    </w:p>
    <w:p w:rsidR="004A0425" w:rsidRPr="00CD12E5" w:rsidRDefault="004A0425"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Sebagai salah satu cabang ilmu p</w:t>
      </w:r>
      <w:r w:rsidR="00CD12E5">
        <w:rPr>
          <w:rFonts w:asciiTheme="majorBidi" w:hAnsiTheme="majorBidi" w:cstheme="majorBidi"/>
          <w:color w:val="000000"/>
          <w:sz w:val="24"/>
          <w:szCs w:val="24"/>
        </w:rPr>
        <w:t xml:space="preserve">engetahuan yang empiris, metode </w:t>
      </w:r>
      <w:r w:rsidRPr="00CD12E5">
        <w:rPr>
          <w:rFonts w:asciiTheme="majorBidi" w:hAnsiTheme="majorBidi" w:cstheme="majorBidi"/>
          <w:color w:val="000000"/>
          <w:sz w:val="24"/>
          <w:szCs w:val="24"/>
        </w:rPr>
        <w:t xml:space="preserve">yang dipakai dalam penelitian studi </w:t>
      </w:r>
      <w:r w:rsidR="00CD12E5">
        <w:rPr>
          <w:rFonts w:asciiTheme="majorBidi" w:hAnsiTheme="majorBidi" w:cstheme="majorBidi"/>
          <w:color w:val="000000"/>
          <w:sz w:val="24"/>
          <w:szCs w:val="24"/>
        </w:rPr>
        <w:t xml:space="preserve">ini adalah metode ilmiah, yaitu </w:t>
      </w:r>
      <w:r w:rsidRPr="00CD12E5">
        <w:rPr>
          <w:rFonts w:asciiTheme="majorBidi" w:hAnsiTheme="majorBidi" w:cstheme="majorBidi"/>
          <w:color w:val="000000"/>
          <w:sz w:val="24"/>
          <w:szCs w:val="24"/>
        </w:rPr>
        <w:t xml:space="preserve">mempelajari fakta-fakta yang berada </w:t>
      </w:r>
      <w:r w:rsidR="00CD12E5">
        <w:rPr>
          <w:rFonts w:asciiTheme="majorBidi" w:hAnsiTheme="majorBidi" w:cstheme="majorBidi"/>
          <w:color w:val="000000"/>
          <w:sz w:val="24"/>
          <w:szCs w:val="24"/>
        </w:rPr>
        <w:t xml:space="preserve">dalam lingkungannya dengan cara </w:t>
      </w:r>
      <w:r w:rsidRPr="00CD12E5">
        <w:rPr>
          <w:rFonts w:asciiTheme="majorBidi" w:hAnsiTheme="majorBidi" w:cstheme="majorBidi"/>
          <w:color w:val="000000"/>
          <w:sz w:val="24"/>
          <w:szCs w:val="24"/>
        </w:rPr>
        <w:t xml:space="preserve">objektif. Dalam </w:t>
      </w:r>
      <w:r w:rsidR="00810CD1">
        <w:rPr>
          <w:rFonts w:asciiTheme="majorBidi" w:hAnsiTheme="majorBidi" w:cstheme="majorBidi"/>
          <w:color w:val="000000"/>
          <w:sz w:val="24"/>
          <w:szCs w:val="24"/>
        </w:rPr>
        <w:t>hal</w:t>
      </w:r>
      <w:r w:rsidRPr="00D556D0">
        <w:rPr>
          <w:rFonts w:asciiTheme="majorBidi" w:hAnsiTheme="majorBidi" w:cstheme="majorBidi"/>
          <w:color w:val="000000"/>
          <w:sz w:val="24"/>
          <w:szCs w:val="24"/>
        </w:rPr>
        <w:t xml:space="preserve"> ini</w:t>
      </w:r>
      <w:r w:rsidRPr="00CD12E5">
        <w:rPr>
          <w:rFonts w:asciiTheme="majorBidi" w:hAnsiTheme="majorBidi" w:cstheme="majorBidi"/>
          <w:color w:val="000000"/>
          <w:sz w:val="24"/>
          <w:szCs w:val="24"/>
        </w:rPr>
        <w:t xml:space="preserve"> Starbuch </w:t>
      </w:r>
      <w:r w:rsidR="00CD12E5">
        <w:rPr>
          <w:rFonts w:asciiTheme="majorBidi" w:hAnsiTheme="majorBidi" w:cstheme="majorBidi"/>
          <w:color w:val="000000"/>
          <w:sz w:val="24"/>
          <w:szCs w:val="24"/>
        </w:rPr>
        <w:t xml:space="preserve">pernah menggunakan angket untuk </w:t>
      </w:r>
      <w:r w:rsidRPr="00CD12E5">
        <w:rPr>
          <w:rFonts w:asciiTheme="majorBidi" w:hAnsiTheme="majorBidi" w:cstheme="majorBidi"/>
          <w:color w:val="000000"/>
          <w:sz w:val="24"/>
          <w:szCs w:val="24"/>
        </w:rPr>
        <w:t>mendapatkan data tentang Konversi</w:t>
      </w:r>
      <w:r w:rsidR="00CD12E5">
        <w:rPr>
          <w:rFonts w:asciiTheme="majorBidi" w:hAnsiTheme="majorBidi" w:cstheme="majorBidi"/>
          <w:color w:val="000000"/>
          <w:sz w:val="24"/>
          <w:szCs w:val="24"/>
        </w:rPr>
        <w:t xml:space="preserve"> Agama. sementara William James </w:t>
      </w:r>
      <w:r w:rsidRPr="00CD12E5">
        <w:rPr>
          <w:rFonts w:asciiTheme="majorBidi" w:hAnsiTheme="majorBidi" w:cstheme="majorBidi"/>
          <w:color w:val="000000"/>
          <w:sz w:val="24"/>
          <w:szCs w:val="24"/>
        </w:rPr>
        <w:t>mendasarkan penelitiannya atas pengal</w:t>
      </w:r>
      <w:r w:rsidR="00CD12E5">
        <w:rPr>
          <w:rFonts w:asciiTheme="majorBidi" w:hAnsiTheme="majorBidi" w:cstheme="majorBidi"/>
          <w:color w:val="000000"/>
          <w:sz w:val="24"/>
          <w:szCs w:val="24"/>
        </w:rPr>
        <w:t xml:space="preserve">aman pribadi tokoh-tokoh agama, </w:t>
      </w:r>
      <w:r w:rsidRPr="00CD12E5">
        <w:rPr>
          <w:rFonts w:asciiTheme="majorBidi" w:hAnsiTheme="majorBidi" w:cstheme="majorBidi"/>
          <w:color w:val="000000"/>
          <w:sz w:val="24"/>
          <w:szCs w:val="24"/>
        </w:rPr>
        <w:t>baik yang ditulis sendiri, maupun oleh orang lain (</w:t>
      </w:r>
      <w:r w:rsidRPr="00CD12E5">
        <w:rPr>
          <w:rFonts w:asciiTheme="majorBidi" w:hAnsiTheme="majorBidi" w:cstheme="majorBidi"/>
          <w:i/>
          <w:iCs/>
          <w:color w:val="000000"/>
          <w:sz w:val="24"/>
          <w:szCs w:val="24"/>
        </w:rPr>
        <w:t>personal document</w:t>
      </w:r>
      <w:r w:rsidR="00CD12E5">
        <w:rPr>
          <w:rFonts w:asciiTheme="majorBidi" w:hAnsiTheme="majorBidi" w:cstheme="majorBidi"/>
          <w:color w:val="000000"/>
          <w:sz w:val="24"/>
          <w:szCs w:val="24"/>
        </w:rPr>
        <w:t xml:space="preserve">). </w:t>
      </w:r>
      <w:r w:rsidRPr="00CD12E5">
        <w:rPr>
          <w:rFonts w:asciiTheme="majorBidi" w:hAnsiTheme="majorBidi" w:cstheme="majorBidi"/>
          <w:color w:val="000000"/>
          <w:sz w:val="24"/>
          <w:szCs w:val="24"/>
        </w:rPr>
        <w:t>Pengalaman tersebut dikumpulkan kemudian dianalisis.</w:t>
      </w:r>
      <w:r w:rsidRPr="00CD12E5">
        <w:rPr>
          <w:rStyle w:val="FootnoteReference"/>
          <w:rFonts w:asciiTheme="majorBidi" w:hAnsiTheme="majorBidi" w:cstheme="majorBidi"/>
          <w:color w:val="000000"/>
          <w:sz w:val="24"/>
          <w:szCs w:val="24"/>
        </w:rPr>
        <w:footnoteReference w:id="11"/>
      </w:r>
    </w:p>
    <w:p w:rsidR="004A0425" w:rsidRPr="00CD12E5" w:rsidRDefault="004A0425"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Sementara itu WH. Clark dalam bukunya “The Psychology of</w:t>
      </w:r>
      <w:r w:rsidRPr="00CD12E5">
        <w:rPr>
          <w:rFonts w:asciiTheme="majorBidi" w:hAnsiTheme="majorBidi" w:cstheme="majorBidi"/>
          <w:color w:val="000000"/>
          <w:sz w:val="24"/>
          <w:szCs w:val="24"/>
        </w:rPr>
        <w:br/>
        <w:t>Religion”, mengatakan bahwa diantara me</w:t>
      </w:r>
      <w:r w:rsidR="00CD12E5">
        <w:rPr>
          <w:rFonts w:asciiTheme="majorBidi" w:hAnsiTheme="majorBidi" w:cstheme="majorBidi"/>
          <w:color w:val="000000"/>
          <w:sz w:val="24"/>
          <w:szCs w:val="24"/>
        </w:rPr>
        <w:t xml:space="preserve">tode yang dapat digunakan dalam </w:t>
      </w:r>
      <w:r w:rsidRPr="00CD12E5">
        <w:rPr>
          <w:rFonts w:asciiTheme="majorBidi" w:hAnsiTheme="majorBidi" w:cstheme="majorBidi"/>
          <w:color w:val="000000"/>
          <w:sz w:val="24"/>
          <w:szCs w:val="24"/>
        </w:rPr>
        <w:t>psikologi agama adalah dokumen pribadi, seperti yang dilakukan oleh</w:t>
      </w:r>
      <w:r w:rsidRPr="00CD12E5">
        <w:rPr>
          <w:rFonts w:asciiTheme="majorBidi" w:hAnsiTheme="majorBidi" w:cstheme="majorBidi"/>
          <w:color w:val="000000"/>
          <w:sz w:val="24"/>
          <w:szCs w:val="24"/>
        </w:rPr>
        <w:br/>
        <w:t>James, questioner, interview, testing, statistik, studi kasus, dll.</w:t>
      </w:r>
      <w:r w:rsidRPr="00CD12E5">
        <w:rPr>
          <w:rStyle w:val="FootnoteReference"/>
          <w:rFonts w:asciiTheme="majorBidi" w:hAnsiTheme="majorBidi" w:cstheme="majorBidi"/>
          <w:color w:val="000000"/>
          <w:sz w:val="24"/>
          <w:szCs w:val="24"/>
        </w:rPr>
        <w:footnoteReference w:id="12"/>
      </w:r>
    </w:p>
    <w:p w:rsidR="004A0425" w:rsidRPr="00CD12E5" w:rsidRDefault="004A0425"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Pembahasan berikutnya adalah tentang permasalahan yang muncul</w:t>
      </w:r>
      <w:r w:rsidRPr="00CD12E5">
        <w:rPr>
          <w:rFonts w:asciiTheme="majorBidi" w:hAnsiTheme="majorBidi" w:cstheme="majorBidi"/>
          <w:color w:val="000000"/>
          <w:sz w:val="24"/>
          <w:szCs w:val="24"/>
        </w:rPr>
        <w:br/>
        <w:t xml:space="preserve">terkait pendekatan fungsional terhadap agama. Sesuai dengan tujuan studi </w:t>
      </w:r>
      <w:r w:rsidR="00CD12E5">
        <w:rPr>
          <w:rFonts w:asciiTheme="majorBidi" w:hAnsiTheme="majorBidi" w:cstheme="majorBidi"/>
          <w:color w:val="000000"/>
          <w:sz w:val="24"/>
          <w:szCs w:val="24"/>
        </w:rPr>
        <w:t xml:space="preserve">agama </w:t>
      </w:r>
      <w:r w:rsidRPr="00CD12E5">
        <w:rPr>
          <w:rFonts w:asciiTheme="majorBidi" w:hAnsiTheme="majorBidi" w:cstheme="majorBidi"/>
          <w:color w:val="000000"/>
          <w:sz w:val="24"/>
          <w:szCs w:val="24"/>
        </w:rPr>
        <w:t>secara psikologis, maka pendekatan fungsional terhadap a</w:t>
      </w:r>
      <w:r w:rsidR="00CD12E5">
        <w:rPr>
          <w:rFonts w:asciiTheme="majorBidi" w:hAnsiTheme="majorBidi" w:cstheme="majorBidi"/>
          <w:color w:val="000000"/>
          <w:sz w:val="24"/>
          <w:szCs w:val="24"/>
        </w:rPr>
        <w:t>gama</w:t>
      </w:r>
      <w:r w:rsidR="00CD12E5">
        <w:rPr>
          <w:rFonts w:asciiTheme="majorBidi" w:hAnsiTheme="majorBidi" w:cstheme="majorBidi"/>
          <w:color w:val="000000"/>
          <w:sz w:val="24"/>
          <w:szCs w:val="24"/>
        </w:rPr>
        <w:br/>
        <w:t>dalam</w:t>
      </w:r>
      <w:r w:rsidRPr="00CD12E5">
        <w:rPr>
          <w:rFonts w:asciiTheme="majorBidi" w:hAnsiTheme="majorBidi" w:cstheme="majorBidi"/>
          <w:color w:val="000000"/>
          <w:sz w:val="24"/>
          <w:szCs w:val="24"/>
        </w:rPr>
        <w:t xml:space="preserve"> studi ini dianggap memadai. Pendeka</w:t>
      </w:r>
      <w:r w:rsidR="00CD12E5">
        <w:rPr>
          <w:rFonts w:asciiTheme="majorBidi" w:hAnsiTheme="majorBidi" w:cstheme="majorBidi"/>
          <w:color w:val="000000"/>
          <w:sz w:val="24"/>
          <w:szCs w:val="24"/>
        </w:rPr>
        <w:t xml:space="preserve">tan fungsional setidak-tidaknya </w:t>
      </w:r>
      <w:r w:rsidRPr="00CD12E5">
        <w:rPr>
          <w:rFonts w:asciiTheme="majorBidi" w:hAnsiTheme="majorBidi" w:cstheme="majorBidi"/>
          <w:color w:val="000000"/>
          <w:sz w:val="24"/>
          <w:szCs w:val="24"/>
        </w:rPr>
        <w:t>menghasilkan fakta keagamaan yang bersifat fungsional juga. Seperti</w:t>
      </w:r>
      <w:r w:rsidRPr="00CD12E5">
        <w:rPr>
          <w:rFonts w:asciiTheme="majorBidi" w:hAnsiTheme="majorBidi" w:cstheme="majorBidi"/>
          <w:color w:val="000000"/>
          <w:sz w:val="24"/>
          <w:szCs w:val="24"/>
        </w:rPr>
        <w:br/>
        <w:t>dikatakan oleh Crapps</w:t>
      </w:r>
      <w:r w:rsidRPr="00CD12E5">
        <w:rPr>
          <w:rStyle w:val="FootnoteReference"/>
          <w:rFonts w:asciiTheme="majorBidi" w:hAnsiTheme="majorBidi" w:cstheme="majorBidi"/>
          <w:color w:val="000000"/>
          <w:sz w:val="24"/>
          <w:szCs w:val="24"/>
        </w:rPr>
        <w:footnoteReference w:id="13"/>
      </w:r>
      <w:r w:rsidRPr="00CD12E5">
        <w:rPr>
          <w:rFonts w:asciiTheme="majorBidi" w:hAnsiTheme="majorBidi" w:cstheme="majorBidi"/>
          <w:color w:val="000000"/>
          <w:sz w:val="24"/>
          <w:szCs w:val="24"/>
        </w:rPr>
        <w:t xml:space="preserve"> “melihat arti religius dari segi fungsinya</w:t>
      </w:r>
      <w:r w:rsidRPr="00CD12E5">
        <w:rPr>
          <w:rFonts w:asciiTheme="majorBidi" w:hAnsiTheme="majorBidi" w:cstheme="majorBidi"/>
          <w:color w:val="000000"/>
          <w:sz w:val="24"/>
          <w:szCs w:val="24"/>
        </w:rPr>
        <w:br/>
        <w:t>mengandung pengertian bahwa arti itu diba</w:t>
      </w:r>
      <w:r w:rsidR="00CD12E5">
        <w:rPr>
          <w:rFonts w:asciiTheme="majorBidi" w:hAnsiTheme="majorBidi" w:cstheme="majorBidi"/>
          <w:color w:val="000000"/>
          <w:sz w:val="24"/>
          <w:szCs w:val="24"/>
        </w:rPr>
        <w:t xml:space="preserve">tasi pada konteks kebutuhan dan </w:t>
      </w:r>
      <w:r w:rsidRPr="00CD12E5">
        <w:rPr>
          <w:rFonts w:asciiTheme="majorBidi" w:hAnsiTheme="majorBidi" w:cstheme="majorBidi"/>
          <w:color w:val="000000"/>
          <w:sz w:val="24"/>
          <w:szCs w:val="24"/>
        </w:rPr>
        <w:t>kepuasan manusia”. Oleh karena itu tidaklah mengherankan bila dalam</w:t>
      </w:r>
      <w:r w:rsidRPr="00CD12E5">
        <w:rPr>
          <w:rFonts w:asciiTheme="majorBidi" w:hAnsiTheme="majorBidi" w:cstheme="majorBidi"/>
          <w:color w:val="000000"/>
          <w:sz w:val="24"/>
          <w:szCs w:val="24"/>
        </w:rPr>
        <w:br/>
        <w:t>membahas motivasi beragama, studi ini memaparkan motif-motif psikologis</w:t>
      </w:r>
      <w:r w:rsidRPr="00CD12E5">
        <w:rPr>
          <w:rFonts w:asciiTheme="majorBidi" w:hAnsiTheme="majorBidi" w:cstheme="majorBidi"/>
          <w:color w:val="000000"/>
          <w:sz w:val="24"/>
          <w:szCs w:val="24"/>
        </w:rPr>
        <w:br/>
      </w:r>
      <w:r w:rsidRPr="00CD12E5">
        <w:rPr>
          <w:rFonts w:asciiTheme="majorBidi" w:hAnsiTheme="majorBidi" w:cstheme="majorBidi"/>
          <w:color w:val="000000"/>
          <w:sz w:val="24"/>
          <w:szCs w:val="24"/>
        </w:rPr>
        <w:lastRenderedPageBreak/>
        <w:t>yang fungsional. Misalnya “agama dipeluk untuk mengatasi frustasi, rasa</w:t>
      </w:r>
      <w:r w:rsidRPr="00CD12E5">
        <w:rPr>
          <w:rFonts w:asciiTheme="majorBidi" w:hAnsiTheme="majorBidi" w:cstheme="majorBidi"/>
          <w:color w:val="000000"/>
          <w:sz w:val="24"/>
          <w:szCs w:val="24"/>
        </w:rPr>
        <w:br/>
        <w:t>takut, keteraturan moral”. Kesi</w:t>
      </w:r>
      <w:r w:rsidR="00CD12E5">
        <w:rPr>
          <w:rFonts w:asciiTheme="majorBidi" w:hAnsiTheme="majorBidi" w:cstheme="majorBidi"/>
          <w:color w:val="000000"/>
          <w:sz w:val="24"/>
          <w:szCs w:val="24"/>
        </w:rPr>
        <w:t xml:space="preserve">mpulan semacam ini memang cukup </w:t>
      </w:r>
      <w:r w:rsidRPr="00CD12E5">
        <w:rPr>
          <w:rFonts w:asciiTheme="majorBidi" w:hAnsiTheme="majorBidi" w:cstheme="majorBidi"/>
          <w:color w:val="000000"/>
          <w:sz w:val="24"/>
          <w:szCs w:val="24"/>
        </w:rPr>
        <w:t>melegakan bagi sebagian orang tapi</w:t>
      </w:r>
      <w:r w:rsidR="00CD12E5">
        <w:rPr>
          <w:rFonts w:asciiTheme="majorBidi" w:hAnsiTheme="majorBidi" w:cstheme="majorBidi"/>
          <w:color w:val="000000"/>
          <w:sz w:val="24"/>
          <w:szCs w:val="24"/>
        </w:rPr>
        <w:t xml:space="preserve"> tidak bagi sebagian orang yang </w:t>
      </w:r>
      <w:r w:rsidRPr="00CD12E5">
        <w:rPr>
          <w:rFonts w:asciiTheme="majorBidi" w:hAnsiTheme="majorBidi" w:cstheme="majorBidi"/>
          <w:color w:val="000000"/>
          <w:sz w:val="24"/>
          <w:szCs w:val="24"/>
        </w:rPr>
        <w:t>mempunyai penghayatan lain terhadap agama.</w:t>
      </w:r>
    </w:p>
    <w:p w:rsidR="004A0425" w:rsidRPr="00CD12E5" w:rsidRDefault="004A0425"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 xml:space="preserve">Di samping itu pendekatan fungsional mudah membuat </w:t>
      </w:r>
      <w:r w:rsidR="00810CD1">
        <w:rPr>
          <w:rFonts w:asciiTheme="majorBidi" w:hAnsiTheme="majorBidi" w:cstheme="majorBidi"/>
          <w:color w:val="000000"/>
          <w:sz w:val="24"/>
          <w:szCs w:val="24"/>
        </w:rPr>
        <w:t>hal</w:t>
      </w:r>
      <w:r w:rsidRPr="00CD12E5">
        <w:rPr>
          <w:rFonts w:asciiTheme="majorBidi" w:hAnsiTheme="majorBidi" w:cstheme="majorBidi"/>
          <w:color w:val="000000"/>
          <w:sz w:val="24"/>
          <w:szCs w:val="24"/>
        </w:rPr>
        <w:t>-</w:t>
      </w:r>
      <w:r w:rsidR="00810CD1">
        <w:rPr>
          <w:rFonts w:asciiTheme="majorBidi" w:hAnsiTheme="majorBidi" w:cstheme="majorBidi"/>
          <w:color w:val="000000"/>
          <w:sz w:val="24"/>
          <w:szCs w:val="24"/>
        </w:rPr>
        <w:t>hal</w:t>
      </w:r>
      <w:r w:rsidRPr="00CD12E5">
        <w:rPr>
          <w:rFonts w:asciiTheme="majorBidi" w:hAnsiTheme="majorBidi" w:cstheme="majorBidi"/>
          <w:color w:val="000000"/>
          <w:sz w:val="24"/>
          <w:szCs w:val="24"/>
        </w:rPr>
        <w:t xml:space="preserve"> yang tercakup dalam agama menjadi terlalu luas.</w:t>
      </w:r>
      <w:r w:rsidRPr="00CD12E5">
        <w:rPr>
          <w:rStyle w:val="FootnoteReference"/>
          <w:rFonts w:asciiTheme="majorBidi" w:hAnsiTheme="majorBidi" w:cstheme="majorBidi"/>
          <w:color w:val="000000"/>
          <w:sz w:val="24"/>
          <w:szCs w:val="24"/>
        </w:rPr>
        <w:footnoteReference w:id="14"/>
      </w:r>
      <w:r w:rsidRPr="00CD12E5">
        <w:rPr>
          <w:rFonts w:asciiTheme="majorBidi" w:hAnsiTheme="majorBidi" w:cstheme="majorBidi"/>
          <w:color w:val="000000"/>
          <w:sz w:val="24"/>
          <w:szCs w:val="24"/>
        </w:rPr>
        <w:t xml:space="preserve"> Hal ini misalnya bisa kita lihat dari pengertian agama yang diberikan oleh J.B. Pratt “agama merupakan suatu sikap yang benar-benar serius dan sikap sosial dari individu atau masyarakat terhadap kekuatan-kekuatan yang mereka gambarkan mempunyai fungsi kontrol asasi di atas keinginan dan nasib manusia</w:t>
      </w:r>
      <w:r w:rsidRPr="00CD12E5">
        <w:rPr>
          <w:rStyle w:val="FootnoteReference"/>
          <w:rFonts w:asciiTheme="majorBidi" w:hAnsiTheme="majorBidi" w:cstheme="majorBidi"/>
          <w:color w:val="000000"/>
          <w:sz w:val="24"/>
          <w:szCs w:val="24"/>
        </w:rPr>
        <w:footnoteReference w:id="15"/>
      </w:r>
      <w:r w:rsidRPr="00CD12E5">
        <w:rPr>
          <w:rFonts w:asciiTheme="majorBidi" w:hAnsiTheme="majorBidi" w:cstheme="majorBidi"/>
          <w:color w:val="000000"/>
          <w:sz w:val="24"/>
          <w:szCs w:val="24"/>
        </w:rPr>
        <w:t>, atau menurut RH. Thauless “agama adalah suatu hubungan praktis yang dirasakan seseorang dengan apa yaig dipercayai sebagai satu wujud atau wujud-wujud yang memiliki kekuatan manusia.</w:t>
      </w:r>
      <w:r w:rsidRPr="00CD12E5">
        <w:rPr>
          <w:rStyle w:val="FootnoteReference"/>
          <w:rFonts w:asciiTheme="majorBidi" w:hAnsiTheme="majorBidi" w:cstheme="majorBidi"/>
          <w:color w:val="000000"/>
          <w:sz w:val="24"/>
          <w:szCs w:val="24"/>
        </w:rPr>
        <w:footnoteReference w:id="16"/>
      </w:r>
      <w:r w:rsidRPr="00CD12E5">
        <w:rPr>
          <w:rFonts w:asciiTheme="majorBidi" w:hAnsiTheme="majorBidi" w:cstheme="majorBidi"/>
          <w:color w:val="000000"/>
          <w:sz w:val="24"/>
          <w:szCs w:val="24"/>
        </w:rPr>
        <w:t xml:space="preserve"> Dengan pendekatan fungsional orang tidak begitu peduli untuk membatasi pengertian agama pada bentuk dan latar historisnya padahal, lambang-lambang keagamaan yang disepakati bersama terikat pada budaya.</w:t>
      </w:r>
    </w:p>
    <w:p w:rsidR="004A0425" w:rsidRPr="00CD12E5" w:rsidRDefault="004A0425"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Konsekuensi lebih lanjut dari ken</w:t>
      </w:r>
      <w:r w:rsidR="00CD12E5">
        <w:rPr>
          <w:rFonts w:asciiTheme="majorBidi" w:hAnsiTheme="majorBidi" w:cstheme="majorBidi"/>
          <w:color w:val="000000"/>
          <w:sz w:val="24"/>
          <w:szCs w:val="24"/>
        </w:rPr>
        <w:t xml:space="preserve">yataan di atas adalah munculnya </w:t>
      </w:r>
      <w:r w:rsidRPr="00CD12E5">
        <w:rPr>
          <w:rFonts w:asciiTheme="majorBidi" w:hAnsiTheme="majorBidi" w:cstheme="majorBidi"/>
          <w:color w:val="000000"/>
          <w:sz w:val="24"/>
          <w:szCs w:val="24"/>
        </w:rPr>
        <w:t>pemahaman yang bersifat reduksion</w:t>
      </w:r>
      <w:r w:rsidR="00CD12E5">
        <w:rPr>
          <w:rFonts w:asciiTheme="majorBidi" w:hAnsiTheme="majorBidi" w:cstheme="majorBidi"/>
          <w:color w:val="000000"/>
          <w:sz w:val="24"/>
          <w:szCs w:val="24"/>
        </w:rPr>
        <w:t xml:space="preserve">is terhadap keberagamaan. Corak </w:t>
      </w:r>
      <w:r w:rsidRPr="00CD12E5">
        <w:rPr>
          <w:rFonts w:asciiTheme="majorBidi" w:hAnsiTheme="majorBidi" w:cstheme="majorBidi"/>
          <w:color w:val="000000"/>
          <w:sz w:val="24"/>
          <w:szCs w:val="24"/>
        </w:rPr>
        <w:t>reduksionis tersebut tampak bukan hanya ketika merumuskan agama atau ketika studi ini berusaha menjawab tentang sumber-sumber psikologis agama, tetapi juga operasionalisasi metode studi ini.</w:t>
      </w:r>
    </w:p>
    <w:p w:rsidR="00CD12E5" w:rsidRPr="00CD12E5" w:rsidRDefault="00CD12E5"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Seperti diketahui salah satu tahapan yang tidak boleh dilewatkan</w:t>
      </w:r>
      <w:r w:rsidRPr="00CD12E5">
        <w:rPr>
          <w:rFonts w:asciiTheme="majorBidi" w:hAnsiTheme="majorBidi" w:cstheme="majorBidi"/>
          <w:color w:val="000000"/>
          <w:sz w:val="24"/>
          <w:szCs w:val="24"/>
        </w:rPr>
        <w:br/>
        <w:t>dalam metode ilmiah adalah analisis unit y</w:t>
      </w:r>
      <w:r>
        <w:rPr>
          <w:rFonts w:asciiTheme="majorBidi" w:hAnsiTheme="majorBidi" w:cstheme="majorBidi"/>
          <w:color w:val="000000"/>
          <w:sz w:val="24"/>
          <w:szCs w:val="24"/>
        </w:rPr>
        <w:t xml:space="preserve">ang lebih besar ke dalam bagian </w:t>
      </w:r>
      <w:r w:rsidRPr="00CD12E5">
        <w:rPr>
          <w:rFonts w:asciiTheme="majorBidi" w:hAnsiTheme="majorBidi" w:cstheme="majorBidi"/>
          <w:color w:val="000000"/>
          <w:sz w:val="24"/>
          <w:szCs w:val="24"/>
        </w:rPr>
        <w:t>yang membentuknya.</w:t>
      </w:r>
      <w:r w:rsidRPr="00CD12E5">
        <w:rPr>
          <w:rStyle w:val="FootnoteReference"/>
          <w:rFonts w:asciiTheme="majorBidi" w:hAnsiTheme="majorBidi" w:cstheme="majorBidi"/>
          <w:color w:val="000000"/>
          <w:sz w:val="24"/>
          <w:szCs w:val="24"/>
        </w:rPr>
        <w:footnoteReference w:id="17"/>
      </w:r>
      <w:r w:rsidRPr="00CD12E5">
        <w:rPr>
          <w:rFonts w:asciiTheme="majorBidi" w:hAnsiTheme="majorBidi" w:cstheme="majorBidi"/>
          <w:color w:val="000000"/>
          <w:sz w:val="24"/>
          <w:szCs w:val="24"/>
        </w:rPr>
        <w:t xml:space="preserve"> Misalnya dal</w:t>
      </w:r>
      <w:r>
        <w:rPr>
          <w:rFonts w:asciiTheme="majorBidi" w:hAnsiTheme="majorBidi" w:cstheme="majorBidi"/>
          <w:color w:val="000000"/>
          <w:sz w:val="24"/>
          <w:szCs w:val="24"/>
        </w:rPr>
        <w:t xml:space="preserve">am membahas doa psikologi agama </w:t>
      </w:r>
      <w:r w:rsidRPr="00CD12E5">
        <w:rPr>
          <w:rFonts w:asciiTheme="majorBidi" w:hAnsiTheme="majorBidi" w:cstheme="majorBidi"/>
          <w:color w:val="000000"/>
          <w:sz w:val="24"/>
          <w:szCs w:val="24"/>
        </w:rPr>
        <w:t>memecah fenomena keagamaan menjadi unit</w:t>
      </w:r>
      <w:r>
        <w:rPr>
          <w:rFonts w:asciiTheme="majorBidi" w:hAnsiTheme="majorBidi" w:cstheme="majorBidi"/>
          <w:color w:val="000000"/>
          <w:sz w:val="24"/>
          <w:szCs w:val="24"/>
        </w:rPr>
        <w:t xml:space="preserve">-unit kecil. Sebagai contoh doa </w:t>
      </w:r>
      <w:r w:rsidRPr="00CD12E5">
        <w:rPr>
          <w:rFonts w:asciiTheme="majorBidi" w:hAnsiTheme="majorBidi" w:cstheme="majorBidi"/>
          <w:color w:val="000000"/>
          <w:sz w:val="24"/>
          <w:szCs w:val="24"/>
        </w:rPr>
        <w:t>dapat dianalisis dan gerak-gerikny</w:t>
      </w:r>
      <w:r>
        <w:rPr>
          <w:rFonts w:asciiTheme="majorBidi" w:hAnsiTheme="majorBidi" w:cstheme="majorBidi"/>
          <w:color w:val="000000"/>
          <w:sz w:val="24"/>
          <w:szCs w:val="24"/>
        </w:rPr>
        <w:t xml:space="preserve">a, ucapan-ucapannya, maksudnya; </w:t>
      </w:r>
      <w:r w:rsidRPr="00CD12E5">
        <w:rPr>
          <w:rFonts w:asciiTheme="majorBidi" w:hAnsiTheme="majorBidi" w:cstheme="majorBidi"/>
          <w:color w:val="000000"/>
          <w:sz w:val="24"/>
          <w:szCs w:val="24"/>
        </w:rPr>
        <w:t>memuji, memohon, atau efek psikologisnya. Metode ini menurut Crapp</w:t>
      </w:r>
      <w:r w:rsidRPr="00CD12E5">
        <w:rPr>
          <w:rStyle w:val="FootnoteReference"/>
          <w:rFonts w:asciiTheme="majorBidi" w:hAnsiTheme="majorBidi" w:cstheme="majorBidi"/>
          <w:color w:val="000000"/>
          <w:sz w:val="24"/>
          <w:szCs w:val="24"/>
        </w:rPr>
        <w:footnoteReference w:id="18"/>
      </w:r>
      <w:r w:rsidRPr="00CD12E5">
        <w:rPr>
          <w:rFonts w:asciiTheme="majorBidi" w:hAnsiTheme="majorBidi" w:cstheme="majorBidi"/>
          <w:color w:val="000000"/>
          <w:sz w:val="24"/>
          <w:szCs w:val="24"/>
        </w:rPr>
        <w:t xml:space="preserve"> a</w:t>
      </w:r>
      <w:r>
        <w:rPr>
          <w:rFonts w:asciiTheme="majorBidi" w:hAnsiTheme="majorBidi" w:cstheme="majorBidi"/>
          <w:color w:val="000000"/>
          <w:sz w:val="24"/>
          <w:szCs w:val="24"/>
        </w:rPr>
        <w:t xml:space="preserve">da bahayanya bila teori tentang </w:t>
      </w:r>
      <w:r w:rsidRPr="00CD12E5">
        <w:rPr>
          <w:rFonts w:asciiTheme="majorBidi" w:hAnsiTheme="majorBidi" w:cstheme="majorBidi"/>
          <w:color w:val="000000"/>
          <w:sz w:val="24"/>
          <w:szCs w:val="24"/>
        </w:rPr>
        <w:t>bagian yang lebih besar disusun atas dasar</w:t>
      </w:r>
      <w:r>
        <w:rPr>
          <w:rFonts w:asciiTheme="majorBidi" w:hAnsiTheme="majorBidi" w:cstheme="majorBidi"/>
          <w:color w:val="000000"/>
          <w:sz w:val="24"/>
          <w:szCs w:val="24"/>
        </w:rPr>
        <w:t xml:space="preserve"> </w:t>
      </w:r>
      <w:r w:rsidRPr="00CD12E5">
        <w:rPr>
          <w:rFonts w:asciiTheme="majorBidi" w:hAnsiTheme="majorBidi" w:cstheme="majorBidi"/>
          <w:color w:val="000000"/>
          <w:sz w:val="24"/>
          <w:szCs w:val="24"/>
        </w:rPr>
        <w:t xml:space="preserve">beberapa unsur kecilnya saja. Seperti </w:t>
      </w:r>
      <w:r w:rsidRPr="00CD12E5">
        <w:rPr>
          <w:rFonts w:asciiTheme="majorBidi" w:hAnsiTheme="majorBidi" w:cstheme="majorBidi"/>
          <w:color w:val="000000"/>
          <w:sz w:val="24"/>
          <w:szCs w:val="24"/>
        </w:rPr>
        <w:lastRenderedPageBreak/>
        <w:t>doa a</w:t>
      </w:r>
      <w:r>
        <w:rPr>
          <w:rFonts w:asciiTheme="majorBidi" w:hAnsiTheme="majorBidi" w:cstheme="majorBidi"/>
          <w:color w:val="000000"/>
          <w:sz w:val="24"/>
          <w:szCs w:val="24"/>
        </w:rPr>
        <w:t xml:space="preserve">dalah berlutut mengangkat kedua </w:t>
      </w:r>
      <w:r w:rsidRPr="00CD12E5">
        <w:rPr>
          <w:rFonts w:asciiTheme="majorBidi" w:hAnsiTheme="majorBidi" w:cstheme="majorBidi"/>
          <w:color w:val="000000"/>
          <w:sz w:val="24"/>
          <w:szCs w:val="24"/>
        </w:rPr>
        <w:t xml:space="preserve">tangan sambil mengucapkan kata-kata. </w:t>
      </w:r>
      <w:r>
        <w:rPr>
          <w:rFonts w:asciiTheme="majorBidi" w:hAnsiTheme="majorBidi" w:cstheme="majorBidi"/>
          <w:color w:val="000000"/>
          <w:sz w:val="24"/>
          <w:szCs w:val="24"/>
        </w:rPr>
        <w:t xml:space="preserve">Akibatnya suatu aktivitas agama </w:t>
      </w:r>
      <w:r w:rsidRPr="00CD12E5">
        <w:rPr>
          <w:rFonts w:asciiTheme="majorBidi" w:hAnsiTheme="majorBidi" w:cstheme="majorBidi"/>
          <w:color w:val="000000"/>
          <w:sz w:val="24"/>
          <w:szCs w:val="24"/>
        </w:rPr>
        <w:t>yang rumit dengan enteng dibeni satu is</w:t>
      </w:r>
      <w:r>
        <w:rPr>
          <w:rFonts w:asciiTheme="majorBidi" w:hAnsiTheme="majorBidi" w:cstheme="majorBidi"/>
          <w:color w:val="000000"/>
          <w:sz w:val="24"/>
          <w:szCs w:val="24"/>
        </w:rPr>
        <w:t xml:space="preserve">tilah. Misalnya ibadah di rumah </w:t>
      </w:r>
      <w:r w:rsidRPr="00CD12E5">
        <w:rPr>
          <w:rFonts w:asciiTheme="majorBidi" w:hAnsiTheme="majorBidi" w:cstheme="majorBidi"/>
          <w:color w:val="000000"/>
          <w:sz w:val="24"/>
          <w:szCs w:val="24"/>
        </w:rPr>
        <w:t>ibadah. Ibadah dari agama apapun tidak me</w:t>
      </w:r>
      <w:r>
        <w:rPr>
          <w:rFonts w:asciiTheme="majorBidi" w:hAnsiTheme="majorBidi" w:cstheme="majorBidi"/>
          <w:color w:val="000000"/>
          <w:sz w:val="24"/>
          <w:szCs w:val="24"/>
        </w:rPr>
        <w:t xml:space="preserve">madai bila hanya disebut dengan </w:t>
      </w:r>
      <w:r w:rsidRPr="00CD12E5">
        <w:rPr>
          <w:rFonts w:asciiTheme="majorBidi" w:hAnsiTheme="majorBidi" w:cstheme="majorBidi"/>
          <w:color w:val="000000"/>
          <w:sz w:val="24"/>
          <w:szCs w:val="24"/>
        </w:rPr>
        <w:t>istilah : “kegiatan keagamaan” di rumah ibadah.</w:t>
      </w:r>
    </w:p>
    <w:p w:rsidR="00CD12E5" w:rsidRPr="00CD12E5" w:rsidRDefault="00CD12E5"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Masalah lain yang muncul dari studi iri adalah kesulitan bahasa.</w:t>
      </w:r>
      <w:r w:rsidRPr="00CD12E5">
        <w:rPr>
          <w:rFonts w:asciiTheme="majorBidi" w:hAnsiTheme="majorBidi" w:cstheme="majorBidi"/>
          <w:color w:val="000000"/>
          <w:sz w:val="24"/>
          <w:szCs w:val="24"/>
        </w:rPr>
        <w:br/>
        <w:t>Kesulitan ini menyangkut istilah khas agam</w:t>
      </w:r>
      <w:r>
        <w:rPr>
          <w:rFonts w:asciiTheme="majorBidi" w:hAnsiTheme="majorBidi" w:cstheme="majorBidi"/>
          <w:color w:val="000000"/>
          <w:sz w:val="24"/>
          <w:szCs w:val="24"/>
        </w:rPr>
        <w:t xml:space="preserve">a dan psikologi. Kata-kata yang </w:t>
      </w:r>
      <w:r w:rsidRPr="00CD12E5">
        <w:rPr>
          <w:rFonts w:asciiTheme="majorBidi" w:hAnsiTheme="majorBidi" w:cstheme="majorBidi"/>
          <w:color w:val="000000"/>
          <w:sz w:val="24"/>
          <w:szCs w:val="24"/>
        </w:rPr>
        <w:t>bunyinya sama diberi arti berbeda. Dal</w:t>
      </w:r>
      <w:r>
        <w:rPr>
          <w:rFonts w:asciiTheme="majorBidi" w:hAnsiTheme="majorBidi" w:cstheme="majorBidi"/>
          <w:color w:val="000000"/>
          <w:sz w:val="24"/>
          <w:szCs w:val="24"/>
        </w:rPr>
        <w:t xml:space="preserve">am agama konversi merupakan </w:t>
      </w:r>
      <w:r w:rsidR="00810CD1" w:rsidRPr="002512D5">
        <w:rPr>
          <w:rFonts w:asciiTheme="majorBidi" w:hAnsiTheme="majorBidi" w:cstheme="majorBidi"/>
          <w:color w:val="000000"/>
          <w:sz w:val="24"/>
          <w:szCs w:val="24"/>
        </w:rPr>
        <w:t>hal</w:t>
      </w:r>
      <w:r>
        <w:rPr>
          <w:rFonts w:asciiTheme="majorBidi" w:hAnsiTheme="majorBidi" w:cstheme="majorBidi"/>
          <w:color w:val="000000"/>
          <w:sz w:val="24"/>
          <w:szCs w:val="24"/>
        </w:rPr>
        <w:t xml:space="preserve"> </w:t>
      </w:r>
      <w:r w:rsidRPr="00CD12E5">
        <w:rPr>
          <w:rFonts w:asciiTheme="majorBidi" w:hAnsiTheme="majorBidi" w:cstheme="majorBidi"/>
          <w:color w:val="000000"/>
          <w:sz w:val="24"/>
          <w:szCs w:val="24"/>
        </w:rPr>
        <w:t>yang wajar dalam kehidupan agama se</w:t>
      </w:r>
      <w:r>
        <w:rPr>
          <w:rFonts w:asciiTheme="majorBidi" w:hAnsiTheme="majorBidi" w:cstheme="majorBidi"/>
          <w:color w:val="000000"/>
          <w:sz w:val="24"/>
          <w:szCs w:val="24"/>
        </w:rPr>
        <w:t xml:space="preserve">seorang, tetapi dalam psikologi </w:t>
      </w:r>
      <w:r w:rsidRPr="00CD12E5">
        <w:rPr>
          <w:rFonts w:asciiTheme="majorBidi" w:hAnsiTheme="majorBidi" w:cstheme="majorBidi"/>
          <w:color w:val="000000"/>
          <w:sz w:val="24"/>
          <w:szCs w:val="24"/>
        </w:rPr>
        <w:t>agama dipahami sebagai gejala krisis kepribadian.</w:t>
      </w:r>
      <w:r w:rsidRPr="00CD12E5">
        <w:rPr>
          <w:rStyle w:val="FootnoteReference"/>
          <w:rFonts w:asciiTheme="majorBidi" w:hAnsiTheme="majorBidi" w:cstheme="majorBidi"/>
          <w:color w:val="000000"/>
          <w:sz w:val="24"/>
          <w:szCs w:val="24"/>
        </w:rPr>
        <w:footnoteReference w:id="19"/>
      </w:r>
    </w:p>
    <w:p w:rsidR="00CD12E5" w:rsidRPr="00CD12E5" w:rsidRDefault="00CD12E5"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Objektivitas adalah masalah terakhir yang ingin dibahas dalam tulisan</w:t>
      </w:r>
      <w:r w:rsidRPr="00CD12E5">
        <w:rPr>
          <w:rFonts w:asciiTheme="majorBidi" w:hAnsiTheme="majorBidi" w:cstheme="majorBidi"/>
          <w:color w:val="000000"/>
          <w:sz w:val="24"/>
          <w:szCs w:val="24"/>
        </w:rPr>
        <w:br/>
        <w:t>ini. Netralitas dalam masalah-masalah ag</w:t>
      </w:r>
      <w:r>
        <w:rPr>
          <w:rFonts w:asciiTheme="majorBidi" w:hAnsiTheme="majorBidi" w:cstheme="majorBidi"/>
          <w:color w:val="000000"/>
          <w:sz w:val="24"/>
          <w:szCs w:val="24"/>
        </w:rPr>
        <w:t xml:space="preserve">ama bukan suatu </w:t>
      </w:r>
      <w:r w:rsidR="00810CD1">
        <w:rPr>
          <w:rFonts w:asciiTheme="majorBidi" w:hAnsiTheme="majorBidi" w:cstheme="majorBidi"/>
          <w:color w:val="000000"/>
          <w:sz w:val="24"/>
          <w:szCs w:val="24"/>
        </w:rPr>
        <w:t>hal</w:t>
      </w:r>
      <w:r>
        <w:rPr>
          <w:rFonts w:asciiTheme="majorBidi" w:hAnsiTheme="majorBidi" w:cstheme="majorBidi"/>
          <w:color w:val="000000"/>
          <w:sz w:val="24"/>
          <w:szCs w:val="24"/>
        </w:rPr>
        <w:t xml:space="preserve"> mudah untuk </w:t>
      </w:r>
      <w:r w:rsidRPr="00CD12E5">
        <w:rPr>
          <w:rFonts w:asciiTheme="majorBidi" w:hAnsiTheme="majorBidi" w:cstheme="majorBidi"/>
          <w:color w:val="000000"/>
          <w:sz w:val="24"/>
          <w:szCs w:val="24"/>
        </w:rPr>
        <w:t>dilakukan, bukankah teori Freud tentang agama yang bersumber pada term</w:t>
      </w:r>
      <w:r w:rsidRPr="00CD12E5">
        <w:rPr>
          <w:rFonts w:asciiTheme="majorBidi" w:hAnsiTheme="majorBidi" w:cstheme="majorBidi"/>
          <w:color w:val="000000"/>
          <w:sz w:val="24"/>
          <w:szCs w:val="24"/>
        </w:rPr>
        <w:br/>
        <w:t>“</w:t>
      </w:r>
      <w:r w:rsidRPr="00CD12E5">
        <w:rPr>
          <w:rFonts w:asciiTheme="majorBidi" w:hAnsiTheme="majorBidi" w:cstheme="majorBidi"/>
          <w:i/>
          <w:iCs/>
          <w:color w:val="000000"/>
          <w:sz w:val="24"/>
          <w:szCs w:val="24"/>
        </w:rPr>
        <w:t>oedipus cimplex</w:t>
      </w:r>
      <w:r w:rsidRPr="00CD12E5">
        <w:rPr>
          <w:rFonts w:asciiTheme="majorBidi" w:hAnsiTheme="majorBidi" w:cstheme="majorBidi"/>
          <w:color w:val="000000"/>
          <w:sz w:val="24"/>
          <w:szCs w:val="24"/>
        </w:rPr>
        <w:t>” akan dirumusk</w:t>
      </w:r>
      <w:r>
        <w:rPr>
          <w:rFonts w:asciiTheme="majorBidi" w:hAnsiTheme="majorBidi" w:cstheme="majorBidi"/>
          <w:color w:val="000000"/>
          <w:sz w:val="24"/>
          <w:szCs w:val="24"/>
        </w:rPr>
        <w:t xml:space="preserve">an berbeda jika dia hidup dalam </w:t>
      </w:r>
      <w:r w:rsidRPr="00CD12E5">
        <w:rPr>
          <w:rFonts w:asciiTheme="majorBidi" w:hAnsiTheme="majorBidi" w:cstheme="majorBidi"/>
          <w:color w:val="000000"/>
          <w:sz w:val="24"/>
          <w:szCs w:val="24"/>
        </w:rPr>
        <w:t>masyarakat lain, misalnya yang bukan patriarkal? Teori ilmiah seperti</w:t>
      </w:r>
      <w:r>
        <w:rPr>
          <w:rFonts w:asciiTheme="majorBidi" w:hAnsiTheme="majorBidi" w:cstheme="majorBidi"/>
          <w:color w:val="000000"/>
          <w:sz w:val="24"/>
          <w:szCs w:val="24"/>
        </w:rPr>
        <w:t xml:space="preserve"> yang </w:t>
      </w:r>
      <w:r w:rsidRPr="00CD12E5">
        <w:rPr>
          <w:rFonts w:asciiTheme="majorBidi" w:hAnsiTheme="majorBidi" w:cstheme="majorBidi"/>
          <w:color w:val="000000"/>
          <w:sz w:val="24"/>
          <w:szCs w:val="24"/>
        </w:rPr>
        <w:t>dikemukakan Freud bukanlah data, tetapi</w:t>
      </w:r>
      <w:r>
        <w:rPr>
          <w:rFonts w:asciiTheme="majorBidi" w:hAnsiTheme="majorBidi" w:cstheme="majorBidi"/>
          <w:color w:val="000000"/>
          <w:sz w:val="24"/>
          <w:szCs w:val="24"/>
        </w:rPr>
        <w:t xml:space="preserve"> cara memandang dan menafsirkan </w:t>
      </w:r>
      <w:r w:rsidRPr="00CD12E5">
        <w:rPr>
          <w:rFonts w:asciiTheme="majorBidi" w:hAnsiTheme="majorBidi" w:cstheme="majorBidi"/>
          <w:color w:val="000000"/>
          <w:sz w:val="24"/>
          <w:szCs w:val="24"/>
        </w:rPr>
        <w:t>data oleh karena itu sulit untuk tampil dan diterima sifat objektivitasnya.</w:t>
      </w:r>
      <w:r w:rsidRPr="00CD12E5">
        <w:rPr>
          <w:rStyle w:val="FootnoteReference"/>
          <w:rFonts w:asciiTheme="majorBidi" w:hAnsiTheme="majorBidi" w:cstheme="majorBidi"/>
          <w:color w:val="000000"/>
          <w:sz w:val="24"/>
          <w:szCs w:val="24"/>
        </w:rPr>
        <w:footnoteReference w:id="20"/>
      </w:r>
    </w:p>
    <w:p w:rsidR="00CD12E5" w:rsidRDefault="00CD12E5" w:rsidP="00CD12E5">
      <w:pPr>
        <w:pStyle w:val="ListParagraph"/>
        <w:spacing w:after="0" w:line="360" w:lineRule="auto"/>
        <w:ind w:left="0" w:firstLine="567"/>
        <w:jc w:val="both"/>
        <w:rPr>
          <w:rFonts w:asciiTheme="majorBidi" w:hAnsiTheme="majorBidi" w:cstheme="majorBidi"/>
          <w:color w:val="000000"/>
          <w:sz w:val="24"/>
          <w:szCs w:val="24"/>
        </w:rPr>
      </w:pPr>
      <w:r w:rsidRPr="00CD12E5">
        <w:rPr>
          <w:rFonts w:asciiTheme="majorBidi" w:hAnsiTheme="majorBidi" w:cstheme="majorBidi"/>
          <w:color w:val="000000"/>
          <w:sz w:val="24"/>
          <w:szCs w:val="24"/>
        </w:rPr>
        <w:t>Akhirnya perlu digarisbawahi bahwa berbagai masalah yang muncul</w:t>
      </w:r>
      <w:r w:rsidRPr="00CD12E5">
        <w:rPr>
          <w:rFonts w:asciiTheme="majorBidi" w:hAnsiTheme="majorBidi" w:cstheme="majorBidi"/>
          <w:color w:val="000000"/>
          <w:sz w:val="24"/>
          <w:szCs w:val="24"/>
        </w:rPr>
        <w:br/>
        <w:t>dari studi agama secara psikologis ini sebagaimana diakui oleh Crapps</w:t>
      </w:r>
      <w:r w:rsidRPr="00CD12E5">
        <w:rPr>
          <w:rStyle w:val="FootnoteReference"/>
          <w:rFonts w:asciiTheme="majorBidi" w:hAnsiTheme="majorBidi" w:cstheme="majorBidi"/>
          <w:color w:val="000000"/>
          <w:sz w:val="24"/>
          <w:szCs w:val="24"/>
        </w:rPr>
        <w:footnoteReference w:id="21"/>
      </w:r>
      <w:r w:rsidRPr="00CD12E5">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tidak </w:t>
      </w:r>
      <w:r w:rsidRPr="00CD12E5">
        <w:rPr>
          <w:rFonts w:asciiTheme="majorBidi" w:hAnsiTheme="majorBidi" w:cstheme="majorBidi"/>
          <w:color w:val="000000"/>
          <w:sz w:val="24"/>
          <w:szCs w:val="24"/>
        </w:rPr>
        <w:t>mudah diatasi. Studi ini belum memiliki pengertian yang mendalam</w:t>
      </w:r>
      <w:r w:rsidRPr="00CD12E5">
        <w:rPr>
          <w:rFonts w:asciiTheme="majorBidi" w:hAnsiTheme="majorBidi" w:cstheme="majorBidi"/>
          <w:color w:val="000000"/>
          <w:sz w:val="24"/>
          <w:szCs w:val="24"/>
        </w:rPr>
        <w:br/>
        <w:t>maupun metode yang khas yang mam</w:t>
      </w:r>
      <w:r>
        <w:rPr>
          <w:rFonts w:asciiTheme="majorBidi" w:hAnsiTheme="majorBidi" w:cstheme="majorBidi"/>
          <w:color w:val="000000"/>
          <w:sz w:val="24"/>
          <w:szCs w:val="24"/>
        </w:rPr>
        <w:t xml:space="preserve">pu menyederhanakan kompleksitas </w:t>
      </w:r>
      <w:r w:rsidRPr="00CD12E5">
        <w:rPr>
          <w:rFonts w:asciiTheme="majorBidi" w:hAnsiTheme="majorBidi" w:cstheme="majorBidi"/>
          <w:color w:val="000000"/>
          <w:sz w:val="24"/>
          <w:szCs w:val="24"/>
        </w:rPr>
        <w:t>teologis pemahaman agama. Oleh karena itu kehati-hatian dal</w:t>
      </w:r>
      <w:r>
        <w:rPr>
          <w:rFonts w:asciiTheme="majorBidi" w:hAnsiTheme="majorBidi" w:cstheme="majorBidi"/>
          <w:color w:val="000000"/>
          <w:sz w:val="24"/>
          <w:szCs w:val="24"/>
        </w:rPr>
        <w:t xml:space="preserve">am </w:t>
      </w:r>
      <w:r w:rsidRPr="00CD12E5">
        <w:rPr>
          <w:rFonts w:asciiTheme="majorBidi" w:hAnsiTheme="majorBidi" w:cstheme="majorBidi"/>
          <w:color w:val="000000"/>
          <w:sz w:val="24"/>
          <w:szCs w:val="24"/>
        </w:rPr>
        <w:t>penggunaan metode, faktor-faktor subjekti</w:t>
      </w:r>
      <w:r>
        <w:rPr>
          <w:rFonts w:asciiTheme="majorBidi" w:hAnsiTheme="majorBidi" w:cstheme="majorBidi"/>
          <w:color w:val="000000"/>
          <w:sz w:val="24"/>
          <w:szCs w:val="24"/>
        </w:rPr>
        <w:t xml:space="preserve">vitas dan kerendahan hati dalam </w:t>
      </w:r>
      <w:r w:rsidRPr="00CD12E5">
        <w:rPr>
          <w:rFonts w:asciiTheme="majorBidi" w:hAnsiTheme="majorBidi" w:cstheme="majorBidi"/>
          <w:color w:val="000000"/>
          <w:sz w:val="24"/>
          <w:szCs w:val="24"/>
        </w:rPr>
        <w:t>memaparkan hasil penelitian perlu mendapat p</w:t>
      </w:r>
      <w:r>
        <w:rPr>
          <w:rFonts w:asciiTheme="majorBidi" w:hAnsiTheme="majorBidi" w:cstheme="majorBidi"/>
          <w:color w:val="000000"/>
          <w:sz w:val="24"/>
          <w:szCs w:val="24"/>
        </w:rPr>
        <w:t xml:space="preserve">erhatian bagi pelaku studi ini. </w:t>
      </w:r>
      <w:r w:rsidRPr="00CD12E5">
        <w:rPr>
          <w:rFonts w:asciiTheme="majorBidi" w:hAnsiTheme="majorBidi" w:cstheme="majorBidi"/>
          <w:color w:val="000000"/>
          <w:sz w:val="24"/>
          <w:szCs w:val="24"/>
        </w:rPr>
        <w:t>Namun begitu harus diakui juga bahwa st</w:t>
      </w:r>
      <w:r>
        <w:rPr>
          <w:rFonts w:asciiTheme="majorBidi" w:hAnsiTheme="majorBidi" w:cstheme="majorBidi"/>
          <w:color w:val="000000"/>
          <w:sz w:val="24"/>
          <w:szCs w:val="24"/>
        </w:rPr>
        <w:t xml:space="preserve">udi ini telah banyak memberikan </w:t>
      </w:r>
      <w:r w:rsidRPr="00CD12E5">
        <w:rPr>
          <w:rFonts w:asciiTheme="majorBidi" w:hAnsiTheme="majorBidi" w:cstheme="majorBidi"/>
          <w:color w:val="000000"/>
          <w:sz w:val="24"/>
          <w:szCs w:val="24"/>
        </w:rPr>
        <w:t>kontribusi bagi pemaknaan fenomena</w:t>
      </w:r>
      <w:r>
        <w:rPr>
          <w:rFonts w:asciiTheme="majorBidi" w:hAnsiTheme="majorBidi" w:cstheme="majorBidi"/>
          <w:color w:val="000000"/>
          <w:sz w:val="24"/>
          <w:szCs w:val="24"/>
        </w:rPr>
        <w:t xml:space="preserve"> keagamaan yang begitu kompleks </w:t>
      </w:r>
      <w:r w:rsidRPr="00CD12E5">
        <w:rPr>
          <w:rFonts w:asciiTheme="majorBidi" w:hAnsiTheme="majorBidi" w:cstheme="majorBidi"/>
          <w:color w:val="000000"/>
          <w:sz w:val="24"/>
          <w:szCs w:val="24"/>
        </w:rPr>
        <w:t>dalam kehidupan umat manusia. Hasil penelit</w:t>
      </w:r>
      <w:r>
        <w:rPr>
          <w:rFonts w:asciiTheme="majorBidi" w:hAnsiTheme="majorBidi" w:cstheme="majorBidi"/>
          <w:color w:val="000000"/>
          <w:sz w:val="24"/>
          <w:szCs w:val="24"/>
        </w:rPr>
        <w:t xml:space="preserve">ian ilmiah dan studi ini paling </w:t>
      </w:r>
      <w:r w:rsidRPr="00CD12E5">
        <w:rPr>
          <w:rFonts w:asciiTheme="majorBidi" w:hAnsiTheme="majorBidi" w:cstheme="majorBidi"/>
          <w:color w:val="000000"/>
          <w:sz w:val="24"/>
          <w:szCs w:val="24"/>
        </w:rPr>
        <w:t>tidak mampu menyadarkan kita untuk</w:t>
      </w:r>
      <w:r>
        <w:rPr>
          <w:rFonts w:asciiTheme="majorBidi" w:hAnsiTheme="majorBidi" w:cstheme="majorBidi"/>
          <w:color w:val="000000"/>
          <w:sz w:val="24"/>
          <w:szCs w:val="24"/>
        </w:rPr>
        <w:t xml:space="preserve"> memurnikan motivasi (beragama) </w:t>
      </w:r>
      <w:r w:rsidRPr="00CD12E5">
        <w:rPr>
          <w:rFonts w:asciiTheme="majorBidi" w:hAnsiTheme="majorBidi" w:cstheme="majorBidi"/>
          <w:color w:val="000000"/>
          <w:sz w:val="24"/>
          <w:szCs w:val="24"/>
        </w:rPr>
        <w:t>agar motivasi tesrebut tidak semata-mata psikologis belaka.</w:t>
      </w:r>
    </w:p>
    <w:p w:rsidR="009D0A12" w:rsidRDefault="009D0A12" w:rsidP="00CD12E5">
      <w:pPr>
        <w:pStyle w:val="ListParagraph"/>
        <w:spacing w:after="0" w:line="360" w:lineRule="auto"/>
        <w:ind w:left="0" w:firstLine="567"/>
        <w:jc w:val="both"/>
        <w:rPr>
          <w:rFonts w:asciiTheme="majorBidi" w:hAnsiTheme="majorBidi" w:cstheme="majorBidi"/>
          <w:color w:val="000000"/>
          <w:sz w:val="24"/>
          <w:szCs w:val="24"/>
        </w:rPr>
      </w:pPr>
    </w:p>
    <w:p w:rsidR="00790610" w:rsidRPr="009D0A12" w:rsidRDefault="009D0A12" w:rsidP="00D556D0">
      <w:pPr>
        <w:pStyle w:val="ListParagraph"/>
        <w:numPr>
          <w:ilvl w:val="0"/>
          <w:numId w:val="1"/>
        </w:numPr>
        <w:spacing w:after="0" w:line="360" w:lineRule="auto"/>
        <w:ind w:left="567" w:hanging="567"/>
        <w:jc w:val="both"/>
        <w:outlineLvl w:val="1"/>
        <w:rPr>
          <w:rFonts w:asciiTheme="majorBidi" w:hAnsiTheme="majorBidi" w:cstheme="majorBidi"/>
          <w:b/>
          <w:bCs/>
          <w:color w:val="000000"/>
          <w:sz w:val="24"/>
          <w:szCs w:val="24"/>
        </w:rPr>
      </w:pPr>
      <w:bookmarkStart w:id="6" w:name="_Toc46389567"/>
      <w:r w:rsidRPr="009D0A12">
        <w:rPr>
          <w:rFonts w:asciiTheme="majorBidi" w:hAnsiTheme="majorBidi" w:cstheme="majorBidi"/>
          <w:b/>
          <w:bCs/>
          <w:color w:val="000000"/>
          <w:sz w:val="24"/>
          <w:szCs w:val="24"/>
        </w:rPr>
        <w:lastRenderedPageBreak/>
        <w:t>Perkembangan Studi Psikologi Agama</w:t>
      </w:r>
      <w:bookmarkEnd w:id="6"/>
    </w:p>
    <w:p w:rsidR="009D0A12" w:rsidRPr="009D0A12" w:rsidRDefault="009D0A12" w:rsidP="009D0A12">
      <w:pPr>
        <w:pStyle w:val="ListParagraph"/>
        <w:spacing w:after="0" w:line="360" w:lineRule="auto"/>
        <w:ind w:left="0" w:firstLine="567"/>
        <w:jc w:val="both"/>
        <w:rPr>
          <w:rFonts w:asciiTheme="majorBidi" w:hAnsiTheme="majorBidi" w:cstheme="majorBidi"/>
          <w:b/>
          <w:bCs/>
          <w:color w:val="000000"/>
          <w:sz w:val="24"/>
          <w:szCs w:val="24"/>
        </w:rPr>
      </w:pPr>
      <w:r w:rsidRPr="009D0A12">
        <w:rPr>
          <w:rFonts w:asciiTheme="majorBidi" w:hAnsiTheme="majorBidi" w:cstheme="majorBidi"/>
          <w:color w:val="000000"/>
          <w:sz w:val="24"/>
          <w:szCs w:val="24"/>
        </w:rPr>
        <w:t xml:space="preserve">Tulisan Newton Malony mengisyaratkan bahwa studi ini dimulai ketika G. Stanley Hall untuk pertama kalinya melaporkan penelitiannya tentang konversi agama pada tahun 1881. Selanjutnya pada tahun 1904 Hall menerbitkan </w:t>
      </w:r>
      <w:r w:rsidRPr="009D0A12">
        <w:rPr>
          <w:rFonts w:asciiTheme="majorBidi" w:hAnsiTheme="majorBidi" w:cstheme="majorBidi"/>
          <w:i/>
          <w:iCs/>
          <w:color w:val="000000"/>
          <w:sz w:val="24"/>
          <w:szCs w:val="24"/>
        </w:rPr>
        <w:t>The Journal of Reliqious Psychology</w:t>
      </w:r>
      <w:r w:rsidRPr="009D0A12">
        <w:rPr>
          <w:rFonts w:asciiTheme="majorBidi" w:hAnsiTheme="majorBidi" w:cstheme="majorBidi"/>
          <w:color w:val="000000"/>
          <w:sz w:val="24"/>
          <w:szCs w:val="24"/>
        </w:rPr>
        <w:t>, yang merupakan The First American journal in the Field.</w:t>
      </w:r>
      <w:r w:rsidRPr="009D0A12">
        <w:rPr>
          <w:rStyle w:val="FootnoteReference"/>
          <w:rFonts w:asciiTheme="majorBidi" w:hAnsiTheme="majorBidi" w:cstheme="majorBidi"/>
          <w:color w:val="000000"/>
          <w:sz w:val="24"/>
          <w:szCs w:val="24"/>
        </w:rPr>
        <w:footnoteReference w:id="22"/>
      </w:r>
      <w:r w:rsidRPr="009D0A12">
        <w:rPr>
          <w:rFonts w:asciiTheme="majorBidi" w:hAnsiTheme="majorBidi" w:cstheme="majorBidi"/>
          <w:color w:val="000000"/>
          <w:sz w:val="24"/>
          <w:szCs w:val="24"/>
        </w:rPr>
        <w:t xml:space="preserve"> Dia juga perintis berdirinya Clark University yang kemudian menjadi pusat studi psikologi agama yang paling produktif di masa itu. Berikut ini akan dikemukakan beberapa tokoh yang dipandang penting dalam konteks peertumbuhan dan perkembangan psikologi agama:</w:t>
      </w:r>
    </w:p>
    <w:p w:rsidR="00E43465" w:rsidRPr="00D556D0" w:rsidRDefault="009D0A12" w:rsidP="009D0A12">
      <w:pPr>
        <w:pStyle w:val="ListParagraph"/>
        <w:numPr>
          <w:ilvl w:val="0"/>
          <w:numId w:val="2"/>
        </w:numPr>
        <w:spacing w:line="360" w:lineRule="auto"/>
        <w:ind w:left="567" w:hanging="567"/>
        <w:jc w:val="both"/>
        <w:rPr>
          <w:rFonts w:asciiTheme="majorBidi" w:hAnsiTheme="majorBidi" w:cstheme="majorBidi"/>
          <w:sz w:val="24"/>
          <w:szCs w:val="24"/>
        </w:rPr>
      </w:pPr>
      <w:r w:rsidRPr="00D556D0">
        <w:rPr>
          <w:rFonts w:asciiTheme="majorBidi" w:hAnsiTheme="majorBidi" w:cstheme="majorBidi"/>
          <w:color w:val="000000"/>
          <w:sz w:val="24"/>
          <w:szCs w:val="24"/>
        </w:rPr>
        <w:t>Edwin Starbuck (1866-1947)</w:t>
      </w:r>
    </w:p>
    <w:p w:rsidR="009D0A12" w:rsidRPr="009D0A12" w:rsidRDefault="009D0A12" w:rsidP="009D0A12">
      <w:pPr>
        <w:pStyle w:val="ListParagraph"/>
        <w:spacing w:line="360" w:lineRule="auto"/>
        <w:ind w:left="0" w:firstLine="567"/>
        <w:jc w:val="both"/>
        <w:rPr>
          <w:rFonts w:asciiTheme="majorBidi" w:hAnsiTheme="majorBidi" w:cstheme="majorBidi"/>
          <w:color w:val="000000"/>
          <w:sz w:val="24"/>
          <w:szCs w:val="24"/>
        </w:rPr>
      </w:pPr>
      <w:r w:rsidRPr="009D0A12">
        <w:rPr>
          <w:rFonts w:asciiTheme="majorBidi" w:hAnsiTheme="majorBidi" w:cstheme="majorBidi"/>
          <w:color w:val="000000"/>
          <w:sz w:val="24"/>
          <w:szCs w:val="24"/>
        </w:rPr>
        <w:t>Bila G. Stanley Hall dipandang sebagai p</w:t>
      </w:r>
      <w:r>
        <w:rPr>
          <w:rFonts w:asciiTheme="majorBidi" w:hAnsiTheme="majorBidi" w:cstheme="majorBidi"/>
          <w:color w:val="000000"/>
          <w:sz w:val="24"/>
          <w:szCs w:val="24"/>
        </w:rPr>
        <w:t xml:space="preserve">erintis studi psikologi agama </w:t>
      </w:r>
      <w:r w:rsidRPr="009D0A12">
        <w:rPr>
          <w:rFonts w:asciiTheme="majorBidi" w:hAnsiTheme="majorBidi" w:cstheme="majorBidi"/>
          <w:color w:val="000000"/>
          <w:sz w:val="24"/>
          <w:szCs w:val="24"/>
        </w:rPr>
        <w:t xml:space="preserve">dengan laporan penelitiannya tentang konversi agama, maka sesungguhnya dapat dikatakan bahwa upaya baru dalam studi ini secara tegas dimulai pada tahun 1899 yaitu dengan terbitnya buku Starbuck </w:t>
      </w:r>
      <w:r w:rsidRPr="009D0A12">
        <w:rPr>
          <w:rFonts w:asciiTheme="majorBidi" w:hAnsiTheme="majorBidi" w:cstheme="majorBidi"/>
          <w:i/>
          <w:iCs/>
          <w:color w:val="000000"/>
          <w:sz w:val="24"/>
          <w:szCs w:val="24"/>
        </w:rPr>
        <w:t>“The Religion, an</w:t>
      </w:r>
      <w:r w:rsidRPr="009D0A12">
        <w:rPr>
          <w:rFonts w:asciiTheme="majorBidi" w:hAnsiTheme="majorBidi" w:cstheme="majorBidi"/>
          <w:color w:val="000000"/>
          <w:sz w:val="24"/>
          <w:szCs w:val="24"/>
        </w:rPr>
        <w:t xml:space="preserve"> </w:t>
      </w:r>
      <w:r w:rsidRPr="009D0A12">
        <w:rPr>
          <w:rFonts w:asciiTheme="majorBidi" w:hAnsiTheme="majorBidi" w:cstheme="majorBidi"/>
          <w:i/>
          <w:iCs/>
          <w:color w:val="000000"/>
          <w:sz w:val="24"/>
          <w:szCs w:val="24"/>
        </w:rPr>
        <w:t xml:space="preserve">Empirical Study of the Growth of Religious Consciousness”. </w:t>
      </w:r>
      <w:r w:rsidRPr="009D0A12">
        <w:rPr>
          <w:rFonts w:asciiTheme="majorBidi" w:hAnsiTheme="majorBidi" w:cstheme="majorBidi"/>
          <w:color w:val="000000"/>
          <w:sz w:val="24"/>
          <w:szCs w:val="24"/>
        </w:rPr>
        <w:t>Hal ini seperti ditulis oleh Malony “as we go back to Starbuck (1899) in the first book dedicated exclusively to the psychology</w:t>
      </w:r>
      <w:r>
        <w:rPr>
          <w:rFonts w:asciiTheme="majorBidi" w:hAnsiTheme="majorBidi" w:cstheme="majorBidi"/>
          <w:color w:val="000000"/>
          <w:sz w:val="24"/>
          <w:szCs w:val="24"/>
        </w:rPr>
        <w:t xml:space="preserve"> of religion, this positivistic </w:t>
      </w:r>
      <w:r w:rsidRPr="009D0A12">
        <w:rPr>
          <w:rFonts w:asciiTheme="majorBidi" w:hAnsiTheme="majorBidi" w:cstheme="majorBidi"/>
          <w:color w:val="000000"/>
          <w:sz w:val="24"/>
          <w:szCs w:val="24"/>
        </w:rPr>
        <w:t>approach becomes even clearer …,</w:t>
      </w:r>
      <w:r w:rsidRPr="009D0A12">
        <w:rPr>
          <w:rStyle w:val="FootnoteReference"/>
          <w:rFonts w:asciiTheme="majorBidi" w:hAnsiTheme="majorBidi" w:cstheme="majorBidi"/>
          <w:color w:val="000000"/>
          <w:sz w:val="24"/>
          <w:szCs w:val="24"/>
        </w:rPr>
        <w:footnoteReference w:id="23"/>
      </w:r>
    </w:p>
    <w:p w:rsidR="009D0A12" w:rsidRDefault="009D0A12" w:rsidP="009D0A12">
      <w:pPr>
        <w:pStyle w:val="ListParagraph"/>
        <w:spacing w:line="360" w:lineRule="auto"/>
        <w:ind w:left="0" w:firstLine="567"/>
        <w:jc w:val="both"/>
        <w:rPr>
          <w:rFonts w:asciiTheme="majorBidi" w:hAnsiTheme="majorBidi" w:cstheme="majorBidi"/>
          <w:color w:val="000000"/>
          <w:sz w:val="24"/>
          <w:szCs w:val="24"/>
        </w:rPr>
      </w:pPr>
      <w:r w:rsidRPr="009D0A12">
        <w:rPr>
          <w:rFonts w:asciiTheme="majorBidi" w:hAnsiTheme="majorBidi" w:cstheme="majorBidi"/>
          <w:color w:val="000000"/>
          <w:sz w:val="24"/>
          <w:szCs w:val="24"/>
        </w:rPr>
        <w:t xml:space="preserve">Starbuck adalah murid dari William Ames di Universitas Harvard, sebelum dia pindah ke Universitas Clark. Oleh karena itu buku Starbuck </w:t>
      </w:r>
      <w:r w:rsidRPr="009D0A12">
        <w:rPr>
          <w:rFonts w:asciiTheme="majorBidi" w:hAnsiTheme="majorBidi" w:cstheme="majorBidi"/>
          <w:i/>
          <w:iCs/>
          <w:color w:val="000000"/>
          <w:sz w:val="24"/>
          <w:szCs w:val="24"/>
        </w:rPr>
        <w:t xml:space="preserve">The Psychology of Religion </w:t>
      </w:r>
      <w:r w:rsidRPr="009D0A12">
        <w:rPr>
          <w:rFonts w:asciiTheme="majorBidi" w:hAnsiTheme="majorBidi" w:cstheme="majorBidi"/>
          <w:color w:val="000000"/>
          <w:sz w:val="24"/>
          <w:szCs w:val="24"/>
        </w:rPr>
        <w:t>ditulis di bawah bimbingan William James, dan kemudian diteruskan bimbingannya oleh Stanley Hall ketika Starbuck pindah ke Universitas Clark</w:t>
      </w:r>
      <w:r w:rsidR="00C47EC4">
        <w:rPr>
          <w:rFonts w:asciiTheme="majorBidi" w:hAnsiTheme="majorBidi" w:cstheme="majorBidi"/>
          <w:color w:val="000000"/>
          <w:sz w:val="24"/>
          <w:szCs w:val="24"/>
        </w:rPr>
        <w:t>.</w:t>
      </w:r>
    </w:p>
    <w:p w:rsidR="006F42B8" w:rsidRPr="00D556D0" w:rsidRDefault="006F42B8" w:rsidP="00C47EC4">
      <w:pPr>
        <w:pStyle w:val="ListParagraph"/>
        <w:numPr>
          <w:ilvl w:val="0"/>
          <w:numId w:val="2"/>
        </w:numPr>
        <w:spacing w:line="360" w:lineRule="auto"/>
        <w:ind w:left="567" w:hanging="567"/>
        <w:jc w:val="both"/>
        <w:rPr>
          <w:rFonts w:asciiTheme="majorBidi" w:hAnsiTheme="majorBidi" w:cstheme="majorBidi"/>
          <w:color w:val="000000"/>
          <w:sz w:val="24"/>
          <w:szCs w:val="24"/>
        </w:rPr>
      </w:pPr>
      <w:r w:rsidRPr="00D556D0">
        <w:rPr>
          <w:rFonts w:asciiTheme="majorBidi" w:hAnsiTheme="majorBidi" w:cstheme="majorBidi"/>
          <w:color w:val="000000"/>
          <w:sz w:val="24"/>
          <w:szCs w:val="24"/>
        </w:rPr>
        <w:t>George Albert Coe (1866-1951)</w:t>
      </w:r>
    </w:p>
    <w:p w:rsidR="00C47EC4" w:rsidRPr="00C47EC4" w:rsidRDefault="00C47EC4" w:rsidP="00C47EC4">
      <w:pPr>
        <w:pStyle w:val="ListParagraph"/>
        <w:spacing w:line="360" w:lineRule="auto"/>
        <w:ind w:left="0" w:firstLine="567"/>
        <w:jc w:val="both"/>
        <w:rPr>
          <w:rFonts w:asciiTheme="majorBidi" w:hAnsiTheme="majorBidi" w:cstheme="majorBidi"/>
          <w:b/>
          <w:bCs/>
          <w:color w:val="000000"/>
          <w:sz w:val="24"/>
          <w:szCs w:val="24"/>
        </w:rPr>
      </w:pPr>
      <w:r w:rsidRPr="00C47EC4">
        <w:rPr>
          <w:rFonts w:asciiTheme="majorBidi" w:hAnsiTheme="majorBidi" w:cstheme="majorBidi"/>
          <w:color w:val="000000"/>
          <w:sz w:val="24"/>
          <w:szCs w:val="24"/>
        </w:rPr>
        <w:t xml:space="preserve">Studi psikologi agama dalam waktu yang hampir bersamaan dengan Starbuck, juga dilakukan oleh G.A Coe. Dia mencoba meneliti reaksi-reaksi agamis seseorang kaitannya dengan temperamennya. Buku Coe yang terkenal adalah </w:t>
      </w:r>
      <w:r w:rsidRPr="00C47EC4">
        <w:rPr>
          <w:rFonts w:asciiTheme="majorBidi" w:hAnsiTheme="majorBidi" w:cstheme="majorBidi"/>
          <w:i/>
          <w:iCs/>
          <w:color w:val="000000"/>
          <w:sz w:val="24"/>
          <w:szCs w:val="24"/>
        </w:rPr>
        <w:t xml:space="preserve">The Spiritual Life </w:t>
      </w:r>
      <w:r w:rsidRPr="00C47EC4">
        <w:rPr>
          <w:rFonts w:asciiTheme="majorBidi" w:hAnsiTheme="majorBidi" w:cstheme="majorBidi"/>
          <w:color w:val="000000"/>
          <w:sz w:val="24"/>
          <w:szCs w:val="24"/>
        </w:rPr>
        <w:t xml:space="preserve">yang terbit pada tahun 1900. Dalam buku tersebut Coe agak menentang penekanan secara kontemporer atas konversi dan lebih </w:t>
      </w:r>
      <w:r w:rsidRPr="00C47EC4">
        <w:rPr>
          <w:rFonts w:asciiTheme="majorBidi" w:hAnsiTheme="majorBidi" w:cstheme="majorBidi"/>
          <w:i/>
          <w:iCs/>
          <w:color w:val="000000"/>
          <w:sz w:val="24"/>
          <w:szCs w:val="24"/>
        </w:rPr>
        <w:t xml:space="preserve">concern </w:t>
      </w:r>
      <w:r w:rsidRPr="00C47EC4">
        <w:rPr>
          <w:rFonts w:asciiTheme="majorBidi" w:hAnsiTheme="majorBidi" w:cstheme="majorBidi"/>
          <w:color w:val="000000"/>
          <w:sz w:val="24"/>
          <w:szCs w:val="24"/>
        </w:rPr>
        <w:t xml:space="preserve">pada pendidikan remaja. Dia menjelaskan bahwa banyak konflik dan kegoncangan agama yang membawa kepada bentuk-bentuk perkembangan agama </w:t>
      </w:r>
      <w:r w:rsidRPr="00C47EC4">
        <w:rPr>
          <w:rFonts w:asciiTheme="majorBidi" w:hAnsiTheme="majorBidi" w:cstheme="majorBidi"/>
          <w:color w:val="000000"/>
          <w:sz w:val="24"/>
          <w:szCs w:val="24"/>
        </w:rPr>
        <w:lastRenderedPageBreak/>
        <w:t>yang normal dan benar.</w:t>
      </w:r>
      <w:r w:rsidRPr="00C47EC4">
        <w:rPr>
          <w:rStyle w:val="FootnoteReference"/>
          <w:rFonts w:asciiTheme="majorBidi" w:hAnsiTheme="majorBidi" w:cstheme="majorBidi"/>
          <w:color w:val="000000"/>
          <w:sz w:val="24"/>
          <w:szCs w:val="24"/>
        </w:rPr>
        <w:footnoteReference w:id="24"/>
      </w:r>
      <w:r w:rsidRPr="00C47EC4">
        <w:rPr>
          <w:rFonts w:asciiTheme="majorBidi" w:hAnsiTheme="majorBidi" w:cstheme="majorBidi"/>
          <w:color w:val="000000"/>
          <w:sz w:val="24"/>
          <w:szCs w:val="24"/>
        </w:rPr>
        <w:t xml:space="preserve"> Pada tahun 1916 Coe menerbitkan buku lainnya yang berjudul </w:t>
      </w:r>
      <w:r w:rsidRPr="00C47EC4">
        <w:rPr>
          <w:rFonts w:asciiTheme="majorBidi" w:hAnsiTheme="majorBidi" w:cstheme="majorBidi"/>
          <w:i/>
          <w:iCs/>
          <w:color w:val="000000"/>
          <w:sz w:val="24"/>
          <w:szCs w:val="24"/>
        </w:rPr>
        <w:t>The Psychology of Religion</w:t>
      </w:r>
      <w:r w:rsidRPr="00C47EC4">
        <w:rPr>
          <w:rFonts w:asciiTheme="majorBidi" w:hAnsiTheme="majorBidi" w:cstheme="majorBidi"/>
          <w:color w:val="000000"/>
          <w:sz w:val="24"/>
          <w:szCs w:val="24"/>
        </w:rPr>
        <w:t>, buku ini semakin menguatkan pengaruh Coe dalam studi psikologi agama.</w:t>
      </w:r>
    </w:p>
    <w:p w:rsidR="006F42B8" w:rsidRPr="00D556D0" w:rsidRDefault="006F42B8" w:rsidP="008674B2">
      <w:pPr>
        <w:pStyle w:val="ListParagraph"/>
        <w:numPr>
          <w:ilvl w:val="0"/>
          <w:numId w:val="2"/>
        </w:numPr>
        <w:spacing w:line="360" w:lineRule="auto"/>
        <w:ind w:left="567" w:hanging="567"/>
        <w:jc w:val="both"/>
        <w:rPr>
          <w:rFonts w:asciiTheme="majorBidi" w:hAnsiTheme="majorBidi" w:cstheme="majorBidi"/>
          <w:color w:val="000000"/>
          <w:sz w:val="24"/>
          <w:szCs w:val="24"/>
        </w:rPr>
      </w:pPr>
      <w:r w:rsidRPr="00D556D0">
        <w:rPr>
          <w:rFonts w:asciiTheme="majorBidi" w:hAnsiTheme="majorBidi" w:cstheme="majorBidi"/>
          <w:color w:val="000000"/>
          <w:sz w:val="24"/>
          <w:szCs w:val="24"/>
        </w:rPr>
        <w:t>William James (1842-1910)</w:t>
      </w:r>
    </w:p>
    <w:p w:rsidR="00C47EC4" w:rsidRPr="008674B2" w:rsidRDefault="00C47EC4" w:rsidP="008674B2">
      <w:pPr>
        <w:pStyle w:val="ListParagraph"/>
        <w:spacing w:line="360" w:lineRule="auto"/>
        <w:ind w:left="0" w:firstLine="567"/>
        <w:jc w:val="both"/>
        <w:rPr>
          <w:rFonts w:asciiTheme="majorBidi" w:hAnsiTheme="majorBidi" w:cstheme="majorBidi"/>
          <w:i/>
          <w:iCs/>
          <w:color w:val="000000"/>
          <w:sz w:val="24"/>
          <w:szCs w:val="24"/>
        </w:rPr>
      </w:pPr>
      <w:r w:rsidRPr="008674B2">
        <w:rPr>
          <w:rFonts w:asciiTheme="majorBidi" w:hAnsiTheme="majorBidi" w:cstheme="majorBidi"/>
          <w:color w:val="000000"/>
          <w:sz w:val="24"/>
          <w:szCs w:val="24"/>
        </w:rPr>
        <w:t>Tokoh lain yang berpengaruh be</w:t>
      </w:r>
      <w:r w:rsidR="008674B2">
        <w:rPr>
          <w:rFonts w:asciiTheme="majorBidi" w:hAnsiTheme="majorBidi" w:cstheme="majorBidi"/>
          <w:color w:val="000000"/>
          <w:sz w:val="24"/>
          <w:szCs w:val="24"/>
        </w:rPr>
        <w:t xml:space="preserve">sar dalam studi psikologi agama </w:t>
      </w:r>
      <w:r w:rsidRPr="008674B2">
        <w:rPr>
          <w:rFonts w:asciiTheme="majorBidi" w:hAnsiTheme="majorBidi" w:cstheme="majorBidi"/>
          <w:color w:val="000000"/>
          <w:sz w:val="24"/>
          <w:szCs w:val="24"/>
        </w:rPr>
        <w:t>adalah William James, dengan bukunya yang terkenal “</w:t>
      </w:r>
      <w:r w:rsidRPr="008674B2">
        <w:rPr>
          <w:rFonts w:asciiTheme="majorBidi" w:hAnsiTheme="majorBidi" w:cstheme="majorBidi"/>
          <w:i/>
          <w:iCs/>
          <w:color w:val="000000"/>
          <w:sz w:val="24"/>
          <w:szCs w:val="24"/>
        </w:rPr>
        <w:t>The Varieties of</w:t>
      </w:r>
      <w:r w:rsidR="008674B2">
        <w:rPr>
          <w:rFonts w:asciiTheme="majorBidi" w:hAnsiTheme="majorBidi" w:cstheme="majorBidi"/>
          <w:color w:val="000000"/>
          <w:sz w:val="24"/>
          <w:szCs w:val="24"/>
        </w:rPr>
        <w:t xml:space="preserve"> </w:t>
      </w:r>
      <w:r w:rsidRPr="008674B2">
        <w:rPr>
          <w:rFonts w:asciiTheme="majorBidi" w:hAnsiTheme="majorBidi" w:cstheme="majorBidi"/>
          <w:i/>
          <w:iCs/>
          <w:color w:val="000000"/>
          <w:sz w:val="24"/>
          <w:szCs w:val="24"/>
        </w:rPr>
        <w:t>Religious Experience”.</w:t>
      </w:r>
    </w:p>
    <w:p w:rsidR="00C47EC4" w:rsidRPr="008674B2" w:rsidRDefault="00C47EC4" w:rsidP="008674B2">
      <w:pPr>
        <w:pStyle w:val="ListParagraph"/>
        <w:spacing w:line="360" w:lineRule="auto"/>
        <w:ind w:left="0" w:firstLine="567"/>
        <w:jc w:val="both"/>
        <w:rPr>
          <w:rFonts w:asciiTheme="majorBidi" w:hAnsiTheme="majorBidi" w:cstheme="majorBidi"/>
          <w:color w:val="000000"/>
          <w:sz w:val="24"/>
          <w:szCs w:val="24"/>
        </w:rPr>
      </w:pPr>
      <w:r w:rsidRPr="008674B2">
        <w:rPr>
          <w:rFonts w:asciiTheme="majorBidi" w:hAnsiTheme="majorBidi" w:cstheme="majorBidi"/>
          <w:color w:val="000000"/>
          <w:sz w:val="24"/>
          <w:szCs w:val="24"/>
        </w:rPr>
        <w:t>Buku ini merupakan kumpulan dan ba</w:t>
      </w:r>
      <w:r w:rsidR="008674B2">
        <w:rPr>
          <w:rFonts w:asciiTheme="majorBidi" w:hAnsiTheme="majorBidi" w:cstheme="majorBidi"/>
          <w:color w:val="000000"/>
          <w:sz w:val="24"/>
          <w:szCs w:val="24"/>
        </w:rPr>
        <w:t xml:space="preserve">han-bahan kuliah yan ditulisnya </w:t>
      </w:r>
      <w:r w:rsidRPr="008674B2">
        <w:rPr>
          <w:rFonts w:asciiTheme="majorBidi" w:hAnsiTheme="majorBidi" w:cstheme="majorBidi"/>
          <w:color w:val="000000"/>
          <w:sz w:val="24"/>
          <w:szCs w:val="24"/>
        </w:rPr>
        <w:t>antara tahun 1901-1902 ketika dia akan mengajar di Universitas Edinburg</w:t>
      </w:r>
      <w:r w:rsidRPr="008674B2">
        <w:rPr>
          <w:rStyle w:val="FootnoteReference"/>
          <w:rFonts w:asciiTheme="majorBidi" w:hAnsiTheme="majorBidi" w:cstheme="majorBidi"/>
          <w:color w:val="000000"/>
          <w:sz w:val="24"/>
          <w:szCs w:val="24"/>
        </w:rPr>
        <w:footnoteReference w:id="25"/>
      </w:r>
      <w:r w:rsidRPr="008674B2">
        <w:rPr>
          <w:rFonts w:asciiTheme="majorBidi" w:hAnsiTheme="majorBidi" w:cstheme="majorBidi"/>
          <w:color w:val="000000"/>
          <w:sz w:val="24"/>
          <w:szCs w:val="24"/>
        </w:rPr>
        <w:t xml:space="preserve">, seperti buku-buku yang lainnya buku ini </w:t>
      </w:r>
      <w:r w:rsidR="008674B2">
        <w:rPr>
          <w:rFonts w:asciiTheme="majorBidi" w:hAnsiTheme="majorBidi" w:cstheme="majorBidi"/>
          <w:color w:val="000000"/>
          <w:sz w:val="24"/>
          <w:szCs w:val="24"/>
        </w:rPr>
        <w:t xml:space="preserve">berusaha memaparkan kasus-kasus </w:t>
      </w:r>
      <w:r w:rsidRPr="008674B2">
        <w:rPr>
          <w:rFonts w:asciiTheme="majorBidi" w:hAnsiTheme="majorBidi" w:cstheme="majorBidi"/>
          <w:color w:val="000000"/>
          <w:sz w:val="24"/>
          <w:szCs w:val="24"/>
        </w:rPr>
        <w:t xml:space="preserve">perilaku dan kepercayaan agama. Satu </w:t>
      </w:r>
      <w:r w:rsidR="00810CD1">
        <w:rPr>
          <w:rFonts w:asciiTheme="majorBidi" w:hAnsiTheme="majorBidi" w:cstheme="majorBidi"/>
          <w:color w:val="000000"/>
          <w:sz w:val="24"/>
          <w:szCs w:val="24"/>
        </w:rPr>
        <w:t>hal</w:t>
      </w:r>
      <w:r w:rsidRPr="008674B2">
        <w:rPr>
          <w:rFonts w:asciiTheme="majorBidi" w:hAnsiTheme="majorBidi" w:cstheme="majorBidi"/>
          <w:color w:val="000000"/>
          <w:sz w:val="24"/>
          <w:szCs w:val="24"/>
        </w:rPr>
        <w:t xml:space="preserve"> yang membedakan James dengan yang lainnya adalah James sang</w:t>
      </w:r>
      <w:r w:rsidR="008674B2">
        <w:rPr>
          <w:rFonts w:asciiTheme="majorBidi" w:hAnsiTheme="majorBidi" w:cstheme="majorBidi"/>
          <w:color w:val="000000"/>
          <w:sz w:val="24"/>
          <w:szCs w:val="24"/>
        </w:rPr>
        <w:t xml:space="preserve">at menekankan pada perkembangan </w:t>
      </w:r>
      <w:r w:rsidRPr="008674B2">
        <w:rPr>
          <w:rFonts w:asciiTheme="majorBidi" w:hAnsiTheme="majorBidi" w:cstheme="majorBidi"/>
          <w:color w:val="000000"/>
          <w:sz w:val="24"/>
          <w:szCs w:val="24"/>
        </w:rPr>
        <w:t>pengalaman keagamaan secara individual.</w:t>
      </w:r>
    </w:p>
    <w:p w:rsidR="00C47EC4" w:rsidRPr="008674B2" w:rsidRDefault="00C47EC4" w:rsidP="008674B2">
      <w:pPr>
        <w:pStyle w:val="ListParagraph"/>
        <w:spacing w:line="360" w:lineRule="auto"/>
        <w:ind w:left="0" w:firstLine="567"/>
        <w:jc w:val="both"/>
        <w:rPr>
          <w:rFonts w:asciiTheme="majorBidi" w:hAnsiTheme="majorBidi" w:cstheme="majorBidi"/>
          <w:color w:val="000000"/>
          <w:sz w:val="24"/>
          <w:szCs w:val="24"/>
        </w:rPr>
      </w:pPr>
      <w:r w:rsidRPr="008674B2">
        <w:rPr>
          <w:rFonts w:asciiTheme="majorBidi" w:hAnsiTheme="majorBidi" w:cstheme="majorBidi"/>
          <w:color w:val="000000"/>
          <w:sz w:val="24"/>
          <w:szCs w:val="24"/>
        </w:rPr>
        <w:t>Studi James sebenarnya didasarkan atas catatan-catatan orang yang</w:t>
      </w:r>
      <w:r w:rsidRPr="008674B2">
        <w:rPr>
          <w:rFonts w:asciiTheme="majorBidi" w:hAnsiTheme="majorBidi" w:cstheme="majorBidi"/>
          <w:color w:val="000000"/>
          <w:sz w:val="24"/>
          <w:szCs w:val="24"/>
        </w:rPr>
        <w:br/>
        <w:t>sadar akan agama. Tentang dorongan-dor</w:t>
      </w:r>
      <w:r w:rsidR="008674B2">
        <w:rPr>
          <w:rFonts w:asciiTheme="majorBidi" w:hAnsiTheme="majorBidi" w:cstheme="majorBidi"/>
          <w:color w:val="000000"/>
          <w:sz w:val="24"/>
          <w:szCs w:val="24"/>
        </w:rPr>
        <w:t xml:space="preserve">ongan agama yang mereka rasakan </w:t>
      </w:r>
      <w:r w:rsidRPr="008674B2">
        <w:rPr>
          <w:rFonts w:asciiTheme="majorBidi" w:hAnsiTheme="majorBidi" w:cstheme="majorBidi"/>
          <w:color w:val="000000"/>
          <w:sz w:val="24"/>
          <w:szCs w:val="24"/>
        </w:rPr>
        <w:t>disamping dokumen orang-orang penting dalam agama baik yang mereka</w:t>
      </w:r>
      <w:r w:rsidRPr="008674B2">
        <w:rPr>
          <w:rFonts w:asciiTheme="majorBidi" w:hAnsiTheme="majorBidi" w:cstheme="majorBidi"/>
          <w:color w:val="000000"/>
          <w:sz w:val="24"/>
          <w:szCs w:val="24"/>
        </w:rPr>
        <w:br/>
        <w:t>tulis sendiri maupun yang ditulis oleh orang lain.</w:t>
      </w:r>
      <w:r w:rsidRPr="008674B2">
        <w:rPr>
          <w:rStyle w:val="FootnoteReference"/>
          <w:rFonts w:asciiTheme="majorBidi" w:hAnsiTheme="majorBidi" w:cstheme="majorBidi"/>
          <w:color w:val="000000"/>
          <w:sz w:val="24"/>
          <w:szCs w:val="24"/>
        </w:rPr>
        <w:footnoteReference w:id="26"/>
      </w:r>
      <w:r w:rsidRPr="008674B2">
        <w:rPr>
          <w:rFonts w:asciiTheme="majorBidi" w:hAnsiTheme="majorBidi" w:cstheme="majorBidi"/>
          <w:color w:val="000000"/>
          <w:sz w:val="24"/>
          <w:szCs w:val="24"/>
        </w:rPr>
        <w:t xml:space="preserve"> Oleh karenanya James</w:t>
      </w:r>
      <w:r w:rsidRPr="008674B2">
        <w:rPr>
          <w:rFonts w:asciiTheme="majorBidi" w:hAnsiTheme="majorBidi" w:cstheme="majorBidi"/>
          <w:color w:val="000000"/>
          <w:sz w:val="24"/>
          <w:szCs w:val="24"/>
        </w:rPr>
        <w:br/>
        <w:t>dipandang sebagai tokoh yang lebih me</w:t>
      </w:r>
      <w:r w:rsidR="008674B2">
        <w:rPr>
          <w:rFonts w:asciiTheme="majorBidi" w:hAnsiTheme="majorBidi" w:cstheme="majorBidi"/>
          <w:color w:val="000000"/>
          <w:sz w:val="24"/>
          <w:szCs w:val="24"/>
        </w:rPr>
        <w:t xml:space="preserve">mperhatikan pada “metode-metode </w:t>
      </w:r>
      <w:r w:rsidRPr="008674B2">
        <w:rPr>
          <w:rFonts w:asciiTheme="majorBidi" w:hAnsiTheme="majorBidi" w:cstheme="majorBidi"/>
          <w:color w:val="000000"/>
          <w:sz w:val="24"/>
          <w:szCs w:val="24"/>
        </w:rPr>
        <w:t>empirik kontemporer dalam meneliti fenomena agama dan tidak sematamata bersandar pada sejumlah dokumen primitif.”</w:t>
      </w:r>
      <w:r w:rsidRPr="008674B2">
        <w:rPr>
          <w:rStyle w:val="FootnoteReference"/>
          <w:rFonts w:asciiTheme="majorBidi" w:hAnsiTheme="majorBidi" w:cstheme="majorBidi"/>
          <w:color w:val="000000"/>
          <w:sz w:val="24"/>
          <w:szCs w:val="24"/>
        </w:rPr>
        <w:footnoteReference w:id="27"/>
      </w:r>
    </w:p>
    <w:p w:rsidR="00C47EC4" w:rsidRPr="008674B2" w:rsidRDefault="00C47EC4" w:rsidP="008674B2">
      <w:pPr>
        <w:pStyle w:val="ListParagraph"/>
        <w:spacing w:line="360" w:lineRule="auto"/>
        <w:ind w:left="0" w:firstLine="567"/>
        <w:jc w:val="both"/>
        <w:rPr>
          <w:rFonts w:asciiTheme="majorBidi" w:hAnsiTheme="majorBidi" w:cstheme="majorBidi"/>
          <w:color w:val="000000"/>
          <w:sz w:val="24"/>
          <w:szCs w:val="24"/>
        </w:rPr>
      </w:pPr>
      <w:r w:rsidRPr="008674B2">
        <w:rPr>
          <w:rFonts w:asciiTheme="majorBidi" w:hAnsiTheme="majorBidi" w:cstheme="majorBidi"/>
          <w:color w:val="000000"/>
          <w:sz w:val="24"/>
          <w:szCs w:val="24"/>
        </w:rPr>
        <w:t>Begitu pentingnya pengaruh t</w:t>
      </w:r>
      <w:r w:rsidR="008674B2">
        <w:rPr>
          <w:rFonts w:asciiTheme="majorBidi" w:hAnsiTheme="majorBidi" w:cstheme="majorBidi"/>
          <w:color w:val="000000"/>
          <w:sz w:val="24"/>
          <w:szCs w:val="24"/>
        </w:rPr>
        <w:t xml:space="preserve">ulisan James ini sehingga Clark </w:t>
      </w:r>
      <w:r w:rsidRPr="008674B2">
        <w:rPr>
          <w:rFonts w:asciiTheme="majorBidi" w:hAnsiTheme="majorBidi" w:cstheme="majorBidi"/>
          <w:color w:val="000000"/>
          <w:sz w:val="24"/>
          <w:szCs w:val="24"/>
        </w:rPr>
        <w:t>memberikan komentar “</w:t>
      </w:r>
      <w:r w:rsidRPr="008674B2">
        <w:rPr>
          <w:rFonts w:asciiTheme="majorBidi" w:hAnsiTheme="majorBidi" w:cstheme="majorBidi"/>
          <w:i/>
          <w:iCs/>
          <w:color w:val="000000"/>
          <w:sz w:val="24"/>
          <w:szCs w:val="24"/>
        </w:rPr>
        <w:t>no psychologist of religion can afford to neglect</w:t>
      </w:r>
      <w:r w:rsidR="008674B2">
        <w:rPr>
          <w:rFonts w:asciiTheme="majorBidi" w:hAnsiTheme="majorBidi" w:cstheme="majorBidi"/>
          <w:color w:val="000000"/>
          <w:sz w:val="24"/>
          <w:szCs w:val="24"/>
        </w:rPr>
        <w:t xml:space="preserve"> </w:t>
      </w:r>
      <w:r w:rsidRPr="008674B2">
        <w:rPr>
          <w:rFonts w:asciiTheme="majorBidi" w:hAnsiTheme="majorBidi" w:cstheme="majorBidi"/>
          <w:i/>
          <w:iCs/>
          <w:color w:val="000000"/>
          <w:sz w:val="24"/>
          <w:szCs w:val="24"/>
        </w:rPr>
        <w:t>varieties, it has towered over the other works on the subject for over half a</w:t>
      </w:r>
      <w:r w:rsidR="008674B2">
        <w:rPr>
          <w:rFonts w:asciiTheme="majorBidi" w:hAnsiTheme="majorBidi" w:cstheme="majorBidi"/>
          <w:color w:val="000000"/>
          <w:sz w:val="24"/>
          <w:szCs w:val="24"/>
        </w:rPr>
        <w:t xml:space="preserve"> </w:t>
      </w:r>
      <w:r w:rsidRPr="008674B2">
        <w:rPr>
          <w:rFonts w:asciiTheme="majorBidi" w:hAnsiTheme="majorBidi" w:cstheme="majorBidi"/>
          <w:i/>
          <w:iCs/>
          <w:color w:val="000000"/>
          <w:sz w:val="24"/>
          <w:szCs w:val="24"/>
        </w:rPr>
        <w:t>century</w:t>
      </w:r>
      <w:r w:rsidRPr="008674B2">
        <w:rPr>
          <w:rFonts w:asciiTheme="majorBidi" w:hAnsiTheme="majorBidi" w:cstheme="majorBidi"/>
          <w:color w:val="000000"/>
          <w:sz w:val="24"/>
          <w:szCs w:val="24"/>
        </w:rPr>
        <w:t>”.</w:t>
      </w:r>
      <w:r w:rsidRPr="008674B2">
        <w:rPr>
          <w:rStyle w:val="FootnoteReference"/>
          <w:rFonts w:asciiTheme="majorBidi" w:hAnsiTheme="majorBidi" w:cstheme="majorBidi"/>
          <w:color w:val="000000"/>
          <w:sz w:val="24"/>
          <w:szCs w:val="24"/>
        </w:rPr>
        <w:footnoteReference w:id="28"/>
      </w:r>
    </w:p>
    <w:p w:rsidR="006F42B8" w:rsidRPr="00D556D0" w:rsidRDefault="006F42B8" w:rsidP="00964F44">
      <w:pPr>
        <w:pStyle w:val="ListParagraph"/>
        <w:numPr>
          <w:ilvl w:val="0"/>
          <w:numId w:val="2"/>
        </w:numPr>
        <w:spacing w:line="360" w:lineRule="auto"/>
        <w:ind w:left="567" w:hanging="567"/>
        <w:jc w:val="both"/>
        <w:rPr>
          <w:rFonts w:asciiTheme="majorBidi" w:hAnsiTheme="majorBidi" w:cstheme="majorBidi"/>
          <w:color w:val="000000"/>
          <w:sz w:val="24"/>
          <w:szCs w:val="24"/>
        </w:rPr>
      </w:pPr>
      <w:r w:rsidRPr="00D556D0">
        <w:rPr>
          <w:rFonts w:asciiTheme="majorBidi" w:hAnsiTheme="majorBidi" w:cstheme="majorBidi"/>
          <w:color w:val="000000"/>
          <w:sz w:val="24"/>
          <w:szCs w:val="24"/>
        </w:rPr>
        <w:t>James b. Pratt (1875-1 944)</w:t>
      </w:r>
    </w:p>
    <w:p w:rsidR="00964F44" w:rsidRPr="00964F44" w:rsidRDefault="00964F44" w:rsidP="00964F44">
      <w:pPr>
        <w:pStyle w:val="ListParagraph"/>
        <w:spacing w:line="360" w:lineRule="auto"/>
        <w:ind w:left="0" w:firstLine="567"/>
        <w:jc w:val="both"/>
        <w:rPr>
          <w:rFonts w:asciiTheme="majorBidi" w:hAnsiTheme="majorBidi" w:cstheme="majorBidi"/>
          <w:color w:val="000000"/>
          <w:sz w:val="24"/>
          <w:szCs w:val="24"/>
        </w:rPr>
      </w:pPr>
      <w:r w:rsidRPr="00964F44">
        <w:rPr>
          <w:rFonts w:asciiTheme="majorBidi" w:hAnsiTheme="majorBidi" w:cstheme="majorBidi"/>
          <w:color w:val="000000"/>
          <w:sz w:val="24"/>
          <w:szCs w:val="24"/>
        </w:rPr>
        <w:t>J.B. Pratt adalah seorang yan</w:t>
      </w:r>
      <w:r>
        <w:rPr>
          <w:rFonts w:asciiTheme="majorBidi" w:hAnsiTheme="majorBidi" w:cstheme="majorBidi"/>
          <w:color w:val="000000"/>
          <w:sz w:val="24"/>
          <w:szCs w:val="24"/>
        </w:rPr>
        <w:t xml:space="preserve">g termasuk pelopor perkembangan </w:t>
      </w:r>
      <w:r w:rsidRPr="00964F44">
        <w:rPr>
          <w:rFonts w:asciiTheme="majorBidi" w:hAnsiTheme="majorBidi" w:cstheme="majorBidi"/>
          <w:color w:val="000000"/>
          <w:sz w:val="24"/>
          <w:szCs w:val="24"/>
        </w:rPr>
        <w:t>psikologi agama di awal abad 20. Pada abad</w:t>
      </w:r>
      <w:r>
        <w:rPr>
          <w:rFonts w:asciiTheme="majorBidi" w:hAnsiTheme="majorBidi" w:cstheme="majorBidi"/>
          <w:color w:val="000000"/>
          <w:sz w:val="24"/>
          <w:szCs w:val="24"/>
        </w:rPr>
        <w:t xml:space="preserve"> 19 dia sudah menerbitkan salah </w:t>
      </w:r>
      <w:r w:rsidRPr="00964F44">
        <w:rPr>
          <w:rFonts w:asciiTheme="majorBidi" w:hAnsiTheme="majorBidi" w:cstheme="majorBidi"/>
          <w:color w:val="000000"/>
          <w:sz w:val="24"/>
          <w:szCs w:val="24"/>
        </w:rPr>
        <w:t xml:space="preserve">satu bukunya </w:t>
      </w:r>
      <w:r w:rsidRPr="00964F44">
        <w:rPr>
          <w:rFonts w:asciiTheme="majorBidi" w:hAnsiTheme="majorBidi" w:cstheme="majorBidi"/>
          <w:color w:val="000000"/>
          <w:sz w:val="24"/>
          <w:szCs w:val="24"/>
        </w:rPr>
        <w:lastRenderedPageBreak/>
        <w:t>yang berfokus pada hakekat kepercayaan dilihat dari kacamata</w:t>
      </w:r>
      <w:r>
        <w:rPr>
          <w:rFonts w:asciiTheme="majorBidi" w:hAnsiTheme="majorBidi" w:cstheme="majorBidi"/>
          <w:color w:val="000000"/>
          <w:sz w:val="24"/>
          <w:szCs w:val="24"/>
        </w:rPr>
        <w:t xml:space="preserve"> </w:t>
      </w:r>
      <w:r w:rsidRPr="00964F44">
        <w:rPr>
          <w:rFonts w:asciiTheme="majorBidi" w:hAnsiTheme="majorBidi" w:cstheme="majorBidi"/>
          <w:color w:val="000000"/>
          <w:sz w:val="24"/>
          <w:szCs w:val="24"/>
        </w:rPr>
        <w:t>psikologis.</w:t>
      </w:r>
      <w:r w:rsidRPr="00964F44">
        <w:rPr>
          <w:rStyle w:val="FootnoteReference"/>
          <w:rFonts w:asciiTheme="majorBidi" w:hAnsiTheme="majorBidi" w:cstheme="majorBidi"/>
          <w:color w:val="000000"/>
          <w:sz w:val="24"/>
          <w:szCs w:val="24"/>
        </w:rPr>
        <w:footnoteReference w:id="29"/>
      </w:r>
      <w:r w:rsidRPr="00964F44">
        <w:rPr>
          <w:rFonts w:asciiTheme="majorBidi" w:hAnsiTheme="majorBidi" w:cstheme="majorBidi"/>
          <w:color w:val="000000"/>
          <w:sz w:val="24"/>
          <w:szCs w:val="24"/>
        </w:rPr>
        <w:t xml:space="preserve"> ada tahun 1920 muncul bukunya </w:t>
      </w:r>
      <w:r w:rsidRPr="00964F44">
        <w:rPr>
          <w:rFonts w:asciiTheme="majorBidi" w:hAnsiTheme="majorBidi" w:cstheme="majorBidi"/>
          <w:i/>
          <w:iCs/>
          <w:color w:val="000000"/>
          <w:sz w:val="24"/>
          <w:szCs w:val="24"/>
        </w:rPr>
        <w:t>The Religious</w:t>
      </w:r>
      <w:r>
        <w:rPr>
          <w:rFonts w:asciiTheme="majorBidi" w:hAnsiTheme="majorBidi" w:cstheme="majorBidi"/>
          <w:color w:val="000000"/>
          <w:sz w:val="24"/>
          <w:szCs w:val="24"/>
        </w:rPr>
        <w:t xml:space="preserve"> </w:t>
      </w:r>
      <w:r w:rsidRPr="00964F44">
        <w:rPr>
          <w:rFonts w:asciiTheme="majorBidi" w:hAnsiTheme="majorBidi" w:cstheme="majorBidi"/>
          <w:i/>
          <w:iCs/>
          <w:color w:val="000000"/>
          <w:sz w:val="24"/>
          <w:szCs w:val="24"/>
        </w:rPr>
        <w:t xml:space="preserve">Consciousness </w:t>
      </w:r>
      <w:r w:rsidRPr="00964F44">
        <w:rPr>
          <w:rFonts w:asciiTheme="majorBidi" w:hAnsiTheme="majorBidi" w:cstheme="majorBidi"/>
          <w:color w:val="000000"/>
          <w:sz w:val="24"/>
          <w:szCs w:val="24"/>
        </w:rPr>
        <w:t>yang barangkali bisa d</w:t>
      </w:r>
      <w:r>
        <w:rPr>
          <w:rFonts w:asciiTheme="majorBidi" w:hAnsiTheme="majorBidi" w:cstheme="majorBidi"/>
          <w:color w:val="000000"/>
          <w:sz w:val="24"/>
          <w:szCs w:val="24"/>
        </w:rPr>
        <w:t xml:space="preserve">ianggap sebagai buku kedua yang </w:t>
      </w:r>
      <w:r w:rsidRPr="00964F44">
        <w:rPr>
          <w:rFonts w:asciiTheme="majorBidi" w:hAnsiTheme="majorBidi" w:cstheme="majorBidi"/>
          <w:color w:val="000000"/>
          <w:sz w:val="24"/>
          <w:szCs w:val="24"/>
        </w:rPr>
        <w:t xml:space="preserve">paling terkenal setelah buku James </w:t>
      </w:r>
      <w:r w:rsidRPr="00964F44">
        <w:rPr>
          <w:rFonts w:asciiTheme="majorBidi" w:hAnsiTheme="majorBidi" w:cstheme="majorBidi"/>
          <w:i/>
          <w:iCs/>
          <w:color w:val="000000"/>
          <w:sz w:val="24"/>
          <w:szCs w:val="24"/>
        </w:rPr>
        <w:t xml:space="preserve">The Varities </w:t>
      </w:r>
      <w:r>
        <w:rPr>
          <w:rFonts w:asciiTheme="majorBidi" w:hAnsiTheme="majorBidi" w:cstheme="majorBidi"/>
          <w:color w:val="000000"/>
          <w:sz w:val="24"/>
          <w:szCs w:val="24"/>
        </w:rPr>
        <w:t xml:space="preserve">dalam studi psikologi </w:t>
      </w:r>
      <w:r w:rsidRPr="00964F44">
        <w:rPr>
          <w:rFonts w:asciiTheme="majorBidi" w:hAnsiTheme="majorBidi" w:cstheme="majorBidi"/>
          <w:color w:val="000000"/>
          <w:sz w:val="24"/>
          <w:szCs w:val="24"/>
        </w:rPr>
        <w:t>agama.</w:t>
      </w:r>
    </w:p>
    <w:p w:rsidR="00964F44" w:rsidRPr="00964F44" w:rsidRDefault="00964F44" w:rsidP="00964F44">
      <w:pPr>
        <w:pStyle w:val="ListParagraph"/>
        <w:spacing w:line="360" w:lineRule="auto"/>
        <w:ind w:left="0" w:firstLine="567"/>
        <w:jc w:val="both"/>
        <w:rPr>
          <w:rFonts w:asciiTheme="majorBidi" w:hAnsiTheme="majorBidi" w:cstheme="majorBidi"/>
          <w:color w:val="000000"/>
          <w:sz w:val="24"/>
          <w:szCs w:val="24"/>
        </w:rPr>
      </w:pPr>
      <w:r w:rsidRPr="00964F44">
        <w:rPr>
          <w:rFonts w:asciiTheme="majorBidi" w:hAnsiTheme="majorBidi" w:cstheme="majorBidi"/>
          <w:color w:val="000000"/>
          <w:sz w:val="24"/>
          <w:szCs w:val="24"/>
        </w:rPr>
        <w:t>Meskipun Pratt seorang filosuf, dia telah melakukan penelitian dalam</w:t>
      </w:r>
      <w:r w:rsidRPr="00964F44">
        <w:rPr>
          <w:rFonts w:asciiTheme="majorBidi" w:hAnsiTheme="majorBidi" w:cstheme="majorBidi"/>
          <w:color w:val="000000"/>
          <w:sz w:val="24"/>
          <w:szCs w:val="24"/>
        </w:rPr>
        <w:br/>
        <w:t>bidang psikologi kepercayaan agama sewa</w:t>
      </w:r>
      <w:r>
        <w:rPr>
          <w:rFonts w:asciiTheme="majorBidi" w:hAnsiTheme="majorBidi" w:cstheme="majorBidi"/>
          <w:color w:val="000000"/>
          <w:sz w:val="24"/>
          <w:szCs w:val="24"/>
        </w:rPr>
        <w:t xml:space="preserve">ktu dia masih menjadi mahasiswa </w:t>
      </w:r>
      <w:r w:rsidRPr="00964F44">
        <w:rPr>
          <w:rFonts w:asciiTheme="majorBidi" w:hAnsiTheme="majorBidi" w:cstheme="majorBidi"/>
          <w:color w:val="000000"/>
          <w:sz w:val="24"/>
          <w:szCs w:val="24"/>
        </w:rPr>
        <w:t>di Universitas Harvard, dan buku te</w:t>
      </w:r>
      <w:r>
        <w:rPr>
          <w:rFonts w:asciiTheme="majorBidi" w:hAnsiTheme="majorBidi" w:cstheme="majorBidi"/>
          <w:color w:val="000000"/>
          <w:sz w:val="24"/>
          <w:szCs w:val="24"/>
        </w:rPr>
        <w:t xml:space="preserve">rsebut diterbitkan dengan judul </w:t>
      </w:r>
      <w:r w:rsidRPr="00964F44">
        <w:rPr>
          <w:rFonts w:asciiTheme="majorBidi" w:hAnsiTheme="majorBidi" w:cstheme="majorBidi"/>
          <w:i/>
          <w:iCs/>
          <w:color w:val="000000"/>
          <w:sz w:val="24"/>
          <w:szCs w:val="24"/>
        </w:rPr>
        <w:t xml:space="preserve">Psychology of Religious Belief </w:t>
      </w:r>
      <w:r w:rsidRPr="00964F44">
        <w:rPr>
          <w:rFonts w:asciiTheme="majorBidi" w:hAnsiTheme="majorBidi" w:cstheme="majorBidi"/>
          <w:color w:val="000000"/>
          <w:sz w:val="24"/>
          <w:szCs w:val="24"/>
        </w:rPr>
        <w:t>pada tahun 1907.</w:t>
      </w:r>
      <w:r w:rsidRPr="00964F44">
        <w:rPr>
          <w:rStyle w:val="FootnoteReference"/>
          <w:rFonts w:asciiTheme="majorBidi" w:hAnsiTheme="majorBidi" w:cstheme="majorBidi"/>
          <w:color w:val="000000"/>
          <w:sz w:val="24"/>
          <w:szCs w:val="24"/>
        </w:rPr>
        <w:footnoteReference w:id="30"/>
      </w:r>
    </w:p>
    <w:p w:rsidR="006F42B8" w:rsidRPr="00D556D0" w:rsidRDefault="006F42B8" w:rsidP="00964F44">
      <w:pPr>
        <w:pStyle w:val="ListParagraph"/>
        <w:numPr>
          <w:ilvl w:val="0"/>
          <w:numId w:val="2"/>
        </w:numPr>
        <w:spacing w:line="360" w:lineRule="auto"/>
        <w:ind w:left="567" w:hanging="567"/>
        <w:jc w:val="both"/>
        <w:rPr>
          <w:rFonts w:asciiTheme="majorBidi" w:hAnsiTheme="majorBidi" w:cstheme="majorBidi"/>
          <w:color w:val="000000"/>
          <w:sz w:val="24"/>
          <w:szCs w:val="24"/>
        </w:rPr>
      </w:pPr>
      <w:r w:rsidRPr="00D556D0">
        <w:rPr>
          <w:rFonts w:asciiTheme="majorBidi" w:hAnsiTheme="majorBidi" w:cstheme="majorBidi"/>
          <w:color w:val="000000"/>
          <w:sz w:val="24"/>
          <w:szCs w:val="24"/>
        </w:rPr>
        <w:t>James H. Leuba (1868-1946)</w:t>
      </w:r>
    </w:p>
    <w:p w:rsidR="00964F44" w:rsidRPr="00964F44" w:rsidRDefault="00964F44" w:rsidP="00964F44">
      <w:pPr>
        <w:pStyle w:val="ListParagraph"/>
        <w:spacing w:line="360" w:lineRule="auto"/>
        <w:ind w:left="0" w:firstLine="567"/>
        <w:jc w:val="both"/>
        <w:rPr>
          <w:rFonts w:asciiTheme="majorBidi" w:hAnsiTheme="majorBidi" w:cstheme="majorBidi"/>
          <w:color w:val="000000"/>
          <w:sz w:val="24"/>
          <w:szCs w:val="24"/>
        </w:rPr>
      </w:pPr>
      <w:r w:rsidRPr="00964F44">
        <w:rPr>
          <w:rFonts w:asciiTheme="majorBidi" w:hAnsiTheme="majorBidi" w:cstheme="majorBidi"/>
          <w:color w:val="000000"/>
          <w:sz w:val="24"/>
          <w:szCs w:val="24"/>
        </w:rPr>
        <w:t xml:space="preserve">James H. Leuba merupakan satu diantara mahasiswa G.S. Hall yang paling aktif melakukan penelitian. Dia lulus di Clark University pada tahun 1895 dan kemudian menjadi teman G.S. Hall. Oleh karena itu studi-studi yang dia lakukan banyak mendapat bimbingan dari Hall. </w:t>
      </w:r>
    </w:p>
    <w:p w:rsidR="00964F44" w:rsidRPr="00964F44" w:rsidRDefault="00964F44" w:rsidP="00964F44">
      <w:pPr>
        <w:pStyle w:val="ListParagraph"/>
        <w:spacing w:line="360" w:lineRule="auto"/>
        <w:ind w:left="0" w:firstLine="567"/>
        <w:jc w:val="both"/>
        <w:rPr>
          <w:rFonts w:asciiTheme="majorBidi" w:hAnsiTheme="majorBidi" w:cstheme="majorBidi"/>
          <w:color w:val="000000"/>
          <w:sz w:val="24"/>
          <w:szCs w:val="24"/>
        </w:rPr>
      </w:pPr>
      <w:r w:rsidRPr="00964F44">
        <w:rPr>
          <w:rFonts w:asciiTheme="majorBidi" w:hAnsiTheme="majorBidi" w:cstheme="majorBidi"/>
          <w:color w:val="000000"/>
          <w:sz w:val="24"/>
          <w:szCs w:val="24"/>
        </w:rPr>
        <w:t xml:space="preserve">Leuba (1896) dan Starbuck (1897) keduanya menerbitkan buku-buku tentang konversi sewaktu masih berada di Universitas Clark, namun dalam </w:t>
      </w:r>
      <w:r w:rsidR="00810CD1">
        <w:rPr>
          <w:rFonts w:asciiTheme="majorBidi" w:hAnsiTheme="majorBidi" w:cstheme="majorBidi"/>
          <w:color w:val="000000"/>
          <w:sz w:val="24"/>
          <w:szCs w:val="24"/>
        </w:rPr>
        <w:t>hal</w:t>
      </w:r>
      <w:r w:rsidRPr="00964F44">
        <w:rPr>
          <w:rFonts w:asciiTheme="majorBidi" w:hAnsiTheme="majorBidi" w:cstheme="majorBidi"/>
          <w:color w:val="000000"/>
          <w:sz w:val="24"/>
          <w:szCs w:val="24"/>
        </w:rPr>
        <w:t xml:space="preserve"> ini studi Starbuck lebih baik dan Leuba.</w:t>
      </w:r>
      <w:r w:rsidRPr="00964F44">
        <w:rPr>
          <w:rStyle w:val="FootnoteReference"/>
          <w:rFonts w:asciiTheme="majorBidi" w:hAnsiTheme="majorBidi" w:cstheme="majorBidi"/>
          <w:color w:val="000000"/>
          <w:sz w:val="24"/>
          <w:szCs w:val="24"/>
        </w:rPr>
        <w:footnoteReference w:id="31"/>
      </w:r>
    </w:p>
    <w:p w:rsidR="00964F44" w:rsidRPr="00964F44" w:rsidRDefault="00964F44" w:rsidP="00964F44">
      <w:pPr>
        <w:pStyle w:val="ListParagraph"/>
        <w:spacing w:line="360" w:lineRule="auto"/>
        <w:ind w:left="0" w:firstLine="567"/>
        <w:jc w:val="both"/>
        <w:rPr>
          <w:rFonts w:asciiTheme="majorBidi" w:hAnsiTheme="majorBidi" w:cstheme="majorBidi"/>
          <w:color w:val="000000"/>
          <w:sz w:val="24"/>
          <w:szCs w:val="24"/>
        </w:rPr>
      </w:pPr>
      <w:r w:rsidRPr="00964F44">
        <w:rPr>
          <w:rFonts w:asciiTheme="majorBidi" w:hAnsiTheme="majorBidi" w:cstheme="majorBidi"/>
          <w:color w:val="000000"/>
          <w:sz w:val="24"/>
          <w:szCs w:val="24"/>
        </w:rPr>
        <w:t xml:space="preserve">Bila dibandingkan dengan studi psikologi lainnya, Leuba lebih cenderung ke arah yang bersifat naturalistik dalam penjelasannya terhadap fenomena agama, sebagai misal, dia menerangkan adanya kesamaan tentang orang mistik dengan orang-orang yang sudah kena pengaruh obat-obatan. Bukunya yang pertama terbit pada tahun 1909 dengan judul </w:t>
      </w:r>
      <w:r w:rsidRPr="00964F44">
        <w:rPr>
          <w:rFonts w:asciiTheme="majorBidi" w:hAnsiTheme="majorBidi" w:cstheme="majorBidi"/>
          <w:i/>
          <w:iCs/>
          <w:color w:val="000000"/>
          <w:sz w:val="24"/>
          <w:szCs w:val="24"/>
        </w:rPr>
        <w:t>The Psychology</w:t>
      </w:r>
      <w:r w:rsidRPr="00964F44">
        <w:rPr>
          <w:rFonts w:asciiTheme="majorBidi" w:hAnsiTheme="majorBidi" w:cstheme="majorBidi"/>
          <w:color w:val="000000"/>
          <w:sz w:val="24"/>
          <w:szCs w:val="24"/>
        </w:rPr>
        <w:t xml:space="preserve"> </w:t>
      </w:r>
      <w:r w:rsidRPr="00964F44">
        <w:rPr>
          <w:rFonts w:asciiTheme="majorBidi" w:hAnsiTheme="majorBidi" w:cstheme="majorBidi"/>
          <w:i/>
          <w:iCs/>
          <w:color w:val="000000"/>
          <w:sz w:val="24"/>
          <w:szCs w:val="24"/>
        </w:rPr>
        <w:t>Origin and The Nature of Religion</w:t>
      </w:r>
      <w:r w:rsidRPr="00964F44">
        <w:rPr>
          <w:rFonts w:asciiTheme="majorBidi" w:hAnsiTheme="majorBidi" w:cstheme="majorBidi"/>
          <w:color w:val="000000"/>
          <w:sz w:val="24"/>
          <w:szCs w:val="24"/>
        </w:rPr>
        <w:t xml:space="preserve">, kemudian menerbitkan karyanya yang lain tiga tahun berikutnya, yaitu </w:t>
      </w:r>
      <w:r w:rsidRPr="00964F44">
        <w:rPr>
          <w:rFonts w:asciiTheme="majorBidi" w:hAnsiTheme="majorBidi" w:cstheme="majorBidi"/>
          <w:i/>
          <w:iCs/>
          <w:color w:val="000000"/>
          <w:sz w:val="24"/>
          <w:szCs w:val="24"/>
        </w:rPr>
        <w:t xml:space="preserve">A Psychologycal Study of Religion </w:t>
      </w:r>
      <w:r>
        <w:rPr>
          <w:rFonts w:asciiTheme="majorBidi" w:hAnsiTheme="majorBidi" w:cstheme="majorBidi"/>
          <w:color w:val="000000"/>
          <w:sz w:val="24"/>
          <w:szCs w:val="24"/>
        </w:rPr>
        <w:t xml:space="preserve">(1912). </w:t>
      </w:r>
      <w:r w:rsidRPr="00964F44">
        <w:rPr>
          <w:rFonts w:asciiTheme="majorBidi" w:hAnsiTheme="majorBidi" w:cstheme="majorBidi"/>
          <w:color w:val="000000"/>
          <w:sz w:val="24"/>
          <w:szCs w:val="24"/>
        </w:rPr>
        <w:t xml:space="preserve">Sebelum buku tersebut terbit, berbagai artikel tulisannya telah banyak dimuat dalam jurnal, dan pada tahun 1925 karyanya yang berjudul </w:t>
      </w:r>
      <w:r w:rsidRPr="00964F44">
        <w:rPr>
          <w:rFonts w:asciiTheme="majorBidi" w:hAnsiTheme="majorBidi" w:cstheme="majorBidi"/>
          <w:i/>
          <w:iCs/>
          <w:color w:val="000000"/>
          <w:sz w:val="24"/>
          <w:szCs w:val="24"/>
        </w:rPr>
        <w:t>The</w:t>
      </w:r>
      <w:r w:rsidRPr="00964F44">
        <w:rPr>
          <w:rFonts w:asciiTheme="majorBidi" w:hAnsiTheme="majorBidi" w:cstheme="majorBidi"/>
          <w:color w:val="000000"/>
          <w:sz w:val="24"/>
          <w:szCs w:val="24"/>
        </w:rPr>
        <w:t xml:space="preserve"> </w:t>
      </w:r>
      <w:r w:rsidRPr="00964F44">
        <w:rPr>
          <w:rFonts w:asciiTheme="majorBidi" w:hAnsiTheme="majorBidi" w:cstheme="majorBidi"/>
          <w:i/>
          <w:iCs/>
          <w:color w:val="000000"/>
          <w:sz w:val="24"/>
          <w:szCs w:val="24"/>
        </w:rPr>
        <w:t xml:space="preserve">Psychology of Religious Mysticism </w:t>
      </w:r>
      <w:r w:rsidRPr="00964F44">
        <w:rPr>
          <w:rFonts w:asciiTheme="majorBidi" w:hAnsiTheme="majorBidi" w:cstheme="majorBidi"/>
          <w:color w:val="000000"/>
          <w:sz w:val="24"/>
          <w:szCs w:val="24"/>
        </w:rPr>
        <w:t>dipublikasikan.</w:t>
      </w:r>
      <w:r w:rsidRPr="00964F44">
        <w:rPr>
          <w:rStyle w:val="FootnoteReference"/>
          <w:rFonts w:asciiTheme="majorBidi" w:hAnsiTheme="majorBidi" w:cstheme="majorBidi"/>
          <w:color w:val="000000"/>
          <w:sz w:val="24"/>
          <w:szCs w:val="24"/>
        </w:rPr>
        <w:footnoteReference w:id="32"/>
      </w:r>
    </w:p>
    <w:p w:rsidR="00964F44" w:rsidRPr="00964F44" w:rsidRDefault="00964F44" w:rsidP="00964F44">
      <w:pPr>
        <w:pStyle w:val="ListParagraph"/>
        <w:spacing w:line="360" w:lineRule="auto"/>
        <w:ind w:left="0" w:firstLine="567"/>
        <w:jc w:val="both"/>
        <w:rPr>
          <w:rFonts w:asciiTheme="majorBidi" w:hAnsiTheme="majorBidi" w:cstheme="majorBidi"/>
          <w:color w:val="000000"/>
          <w:sz w:val="24"/>
          <w:szCs w:val="24"/>
        </w:rPr>
      </w:pPr>
      <w:r w:rsidRPr="00964F44">
        <w:rPr>
          <w:rFonts w:asciiTheme="majorBidi" w:hAnsiTheme="majorBidi" w:cstheme="majorBidi"/>
          <w:color w:val="000000"/>
          <w:sz w:val="24"/>
          <w:szCs w:val="24"/>
        </w:rPr>
        <w:t>Dengan munculnya berbagai literatur tentang studi psikologi agama, maka studi ini semakin banyak mendapatkan perhatian dari berbagai sarjana yang sangat mempengaruhi laju perkembangan psikologi agama.</w:t>
      </w:r>
    </w:p>
    <w:p w:rsidR="00964F44" w:rsidRPr="00964F44" w:rsidRDefault="00964F44" w:rsidP="00964F44">
      <w:pPr>
        <w:pStyle w:val="ListParagraph"/>
        <w:spacing w:line="360" w:lineRule="auto"/>
        <w:ind w:left="0" w:firstLine="567"/>
        <w:jc w:val="both"/>
        <w:rPr>
          <w:rFonts w:asciiTheme="majorBidi" w:hAnsiTheme="majorBidi" w:cstheme="majorBidi"/>
          <w:color w:val="000000"/>
          <w:sz w:val="24"/>
          <w:szCs w:val="24"/>
        </w:rPr>
      </w:pPr>
      <w:r w:rsidRPr="00964F44">
        <w:rPr>
          <w:rFonts w:asciiTheme="majorBidi" w:hAnsiTheme="majorBidi" w:cstheme="majorBidi"/>
          <w:color w:val="000000"/>
          <w:sz w:val="24"/>
          <w:szCs w:val="24"/>
        </w:rPr>
        <w:lastRenderedPageBreak/>
        <w:t xml:space="preserve">Hal tersebut terbukti dengan munculnya beberapa hasil penelitian yang diterbitkan. Seperti tulisan RH. Thouless </w:t>
      </w:r>
      <w:r w:rsidRPr="00964F44">
        <w:rPr>
          <w:rFonts w:asciiTheme="majorBidi" w:hAnsiTheme="majorBidi" w:cstheme="majorBidi"/>
          <w:i/>
          <w:iCs/>
          <w:color w:val="000000"/>
          <w:sz w:val="24"/>
          <w:szCs w:val="24"/>
        </w:rPr>
        <w:t>An Introduction to the</w:t>
      </w:r>
      <w:r w:rsidRPr="00964F44">
        <w:rPr>
          <w:rFonts w:asciiTheme="majorBidi" w:hAnsiTheme="majorBidi" w:cstheme="majorBidi"/>
          <w:color w:val="000000"/>
          <w:sz w:val="24"/>
          <w:szCs w:val="24"/>
        </w:rPr>
        <w:t xml:space="preserve"> </w:t>
      </w:r>
      <w:r w:rsidRPr="00964F44">
        <w:rPr>
          <w:rFonts w:asciiTheme="majorBidi" w:hAnsiTheme="majorBidi" w:cstheme="majorBidi"/>
          <w:i/>
          <w:iCs/>
          <w:color w:val="000000"/>
          <w:sz w:val="24"/>
          <w:szCs w:val="24"/>
        </w:rPr>
        <w:t>Psychology of Reliogion</w:t>
      </w:r>
      <w:r w:rsidRPr="00964F44">
        <w:rPr>
          <w:rFonts w:asciiTheme="majorBidi" w:hAnsiTheme="majorBidi" w:cstheme="majorBidi"/>
          <w:color w:val="000000"/>
          <w:sz w:val="24"/>
          <w:szCs w:val="24"/>
        </w:rPr>
        <w:t>, yang terbit pada tahun 1923. Buku ini lebih banyak membahas tentang berbagai faktor yang mempengaruhi perilaku religius seseorang. Pada tahun 1950 terbit sebuah buku “</w:t>
      </w:r>
      <w:r w:rsidRPr="00964F44">
        <w:rPr>
          <w:rFonts w:asciiTheme="majorBidi" w:hAnsiTheme="majorBidi" w:cstheme="majorBidi"/>
          <w:i/>
          <w:iCs/>
          <w:color w:val="000000"/>
          <w:sz w:val="24"/>
          <w:szCs w:val="24"/>
        </w:rPr>
        <w:t>Psychoanalysis and</w:t>
      </w:r>
      <w:r w:rsidRPr="00964F44">
        <w:rPr>
          <w:rFonts w:asciiTheme="majorBidi" w:hAnsiTheme="majorBidi" w:cstheme="majorBidi"/>
          <w:color w:val="000000"/>
          <w:sz w:val="24"/>
          <w:szCs w:val="24"/>
        </w:rPr>
        <w:t xml:space="preserve"> </w:t>
      </w:r>
      <w:r w:rsidRPr="00964F44">
        <w:rPr>
          <w:rFonts w:asciiTheme="majorBidi" w:hAnsiTheme="majorBidi" w:cstheme="majorBidi"/>
          <w:i/>
          <w:iCs/>
          <w:color w:val="000000"/>
          <w:sz w:val="24"/>
          <w:szCs w:val="24"/>
        </w:rPr>
        <w:t>Religion</w:t>
      </w:r>
      <w:r w:rsidRPr="00964F44">
        <w:rPr>
          <w:rFonts w:asciiTheme="majorBidi" w:hAnsiTheme="majorBidi" w:cstheme="majorBidi"/>
          <w:color w:val="000000"/>
          <w:sz w:val="24"/>
          <w:szCs w:val="24"/>
        </w:rPr>
        <w:t>” yang ditulis oleh Erich Fromm. Buku ini berisi uraian tentang perspektif psikoanalisa terhadap agama juga tentang persepsi Yung dan Freud yang dikemas dalam analisis komparatif. Pada tahun yang sama terbit pula tulisan G.W. Ailport “</w:t>
      </w:r>
      <w:r w:rsidRPr="00964F44">
        <w:rPr>
          <w:rFonts w:asciiTheme="majorBidi" w:hAnsiTheme="majorBidi" w:cstheme="majorBidi"/>
          <w:i/>
          <w:iCs/>
          <w:color w:val="000000"/>
          <w:sz w:val="24"/>
          <w:szCs w:val="24"/>
        </w:rPr>
        <w:t>The Individual and His Religion</w:t>
      </w:r>
      <w:r w:rsidRPr="00964F44">
        <w:rPr>
          <w:rFonts w:asciiTheme="majorBidi" w:hAnsiTheme="majorBidi" w:cstheme="majorBidi"/>
          <w:color w:val="000000"/>
          <w:sz w:val="24"/>
          <w:szCs w:val="24"/>
        </w:rPr>
        <w:t>”. Buku ini membicarakan tentang perkembangan agama individu, termasuk di dalamnya perkembangan agama remaja, kriteria-kriteria tertentu bagi maturitas agama, juga hubungan antara kepribadian dan maturitas agama.</w:t>
      </w:r>
    </w:p>
    <w:p w:rsidR="00964F44" w:rsidRPr="00964F44" w:rsidRDefault="00964F44" w:rsidP="00964F44">
      <w:pPr>
        <w:pStyle w:val="ListParagraph"/>
        <w:spacing w:line="360" w:lineRule="auto"/>
        <w:ind w:left="0" w:firstLine="567"/>
        <w:jc w:val="both"/>
        <w:rPr>
          <w:rFonts w:asciiTheme="majorBidi" w:hAnsiTheme="majorBidi" w:cstheme="majorBidi"/>
          <w:color w:val="000000"/>
          <w:sz w:val="24"/>
          <w:szCs w:val="24"/>
        </w:rPr>
      </w:pPr>
      <w:r w:rsidRPr="00964F44">
        <w:rPr>
          <w:rFonts w:asciiTheme="majorBidi" w:hAnsiTheme="majorBidi" w:cstheme="majorBidi"/>
          <w:color w:val="000000"/>
          <w:sz w:val="24"/>
          <w:szCs w:val="24"/>
        </w:rPr>
        <w:t>Buku lain yang sangat berpengaruh dalam studi psikologi agama adalah tulisan W.H. Clark yang terbit pada tahun 1958 “</w:t>
      </w:r>
      <w:r w:rsidRPr="00964F44">
        <w:rPr>
          <w:rFonts w:asciiTheme="majorBidi" w:hAnsiTheme="majorBidi" w:cstheme="majorBidi"/>
          <w:i/>
          <w:iCs/>
          <w:color w:val="000000"/>
          <w:sz w:val="24"/>
          <w:szCs w:val="24"/>
        </w:rPr>
        <w:t>The Psychology of</w:t>
      </w:r>
      <w:r w:rsidRPr="00964F44">
        <w:rPr>
          <w:rFonts w:asciiTheme="majorBidi" w:hAnsiTheme="majorBidi" w:cstheme="majorBidi"/>
          <w:color w:val="000000"/>
          <w:sz w:val="24"/>
          <w:szCs w:val="24"/>
        </w:rPr>
        <w:t xml:space="preserve"> </w:t>
      </w:r>
      <w:r w:rsidRPr="00964F44">
        <w:rPr>
          <w:rFonts w:asciiTheme="majorBidi" w:hAnsiTheme="majorBidi" w:cstheme="majorBidi"/>
          <w:i/>
          <w:iCs/>
          <w:color w:val="000000"/>
          <w:sz w:val="24"/>
          <w:szCs w:val="24"/>
        </w:rPr>
        <w:t>Religion</w:t>
      </w:r>
      <w:r w:rsidRPr="00964F44">
        <w:rPr>
          <w:rFonts w:asciiTheme="majorBidi" w:hAnsiTheme="majorBidi" w:cstheme="majorBidi"/>
          <w:color w:val="000000"/>
          <w:sz w:val="24"/>
          <w:szCs w:val="24"/>
        </w:rPr>
        <w:t>”. Buku ini berisi materi-materi penting yang menjadi kajian psikologi agama yang masih saja dirujuk hingga saat ini.</w:t>
      </w: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r w:rsidRPr="00964F44">
        <w:rPr>
          <w:rFonts w:asciiTheme="majorBidi" w:hAnsiTheme="majorBidi" w:cstheme="majorBidi"/>
          <w:color w:val="000000"/>
          <w:sz w:val="24"/>
          <w:szCs w:val="24"/>
        </w:rPr>
        <w:t>Sejumlah buku lainnya tentu saja masih sangat banyak, namun tidak bisa disebutkan satu persatu kesemuanya. Hal ini tidak dimaksudkan kurangnya minat dan penghargaan kepada tulisan mereka, tetapi sematamata dimaksudkan dapat memberikan gambaran meski secara ringkas tentang perkembangan psikologi agama.</w:t>
      </w: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p>
    <w:p w:rsidR="00964F44" w:rsidRDefault="00964F44" w:rsidP="00964F44">
      <w:pPr>
        <w:pStyle w:val="ListParagraph"/>
        <w:spacing w:line="360" w:lineRule="auto"/>
        <w:ind w:left="0" w:firstLine="567"/>
        <w:jc w:val="both"/>
        <w:rPr>
          <w:rFonts w:asciiTheme="majorBidi" w:hAnsiTheme="majorBidi" w:cstheme="majorBidi"/>
          <w:color w:val="000000"/>
          <w:sz w:val="24"/>
          <w:szCs w:val="24"/>
        </w:rPr>
      </w:pPr>
    </w:p>
    <w:p w:rsidR="00964F44" w:rsidRPr="00964F44" w:rsidRDefault="00EE0642" w:rsidP="00964F44">
      <w:pPr>
        <w:pStyle w:val="ListParagraph"/>
        <w:spacing w:line="360" w:lineRule="auto"/>
        <w:ind w:left="0" w:firstLine="567"/>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BAB II</w:t>
      </w:r>
    </w:p>
    <w:p w:rsidR="00964F44" w:rsidRDefault="00964F44" w:rsidP="00D556D0">
      <w:pPr>
        <w:pStyle w:val="ListParagraph"/>
        <w:spacing w:line="360" w:lineRule="auto"/>
        <w:ind w:left="0" w:firstLine="567"/>
        <w:jc w:val="center"/>
        <w:outlineLvl w:val="0"/>
        <w:rPr>
          <w:rFonts w:asciiTheme="majorBidi" w:hAnsiTheme="majorBidi" w:cstheme="majorBidi"/>
          <w:b/>
          <w:bCs/>
          <w:color w:val="000000"/>
          <w:sz w:val="24"/>
          <w:szCs w:val="24"/>
        </w:rPr>
      </w:pPr>
      <w:bookmarkStart w:id="7" w:name="_Toc46389568"/>
      <w:r w:rsidRPr="00964F44">
        <w:rPr>
          <w:rFonts w:asciiTheme="majorBidi" w:hAnsiTheme="majorBidi" w:cstheme="majorBidi"/>
          <w:b/>
          <w:bCs/>
          <w:color w:val="000000"/>
          <w:sz w:val="24"/>
          <w:szCs w:val="24"/>
        </w:rPr>
        <w:t>MOTIVASI BERAGAMA</w:t>
      </w:r>
      <w:bookmarkEnd w:id="7"/>
    </w:p>
    <w:p w:rsidR="00224C65" w:rsidRDefault="00224C65" w:rsidP="00964F44">
      <w:pPr>
        <w:pStyle w:val="ListParagraph"/>
        <w:spacing w:line="360" w:lineRule="auto"/>
        <w:ind w:left="0" w:firstLine="567"/>
        <w:jc w:val="center"/>
        <w:rPr>
          <w:rFonts w:asciiTheme="majorBidi" w:hAnsiTheme="majorBidi" w:cstheme="majorBidi"/>
          <w:b/>
          <w:bCs/>
          <w:color w:val="000000"/>
          <w:sz w:val="24"/>
          <w:szCs w:val="24"/>
        </w:rPr>
      </w:pPr>
    </w:p>
    <w:p w:rsidR="00EE0642" w:rsidRPr="00224C65" w:rsidRDefault="00224C65" w:rsidP="00224C65">
      <w:pPr>
        <w:pStyle w:val="ListParagraph"/>
        <w:spacing w:line="360" w:lineRule="auto"/>
        <w:ind w:left="0" w:firstLine="567"/>
        <w:jc w:val="both"/>
        <w:rPr>
          <w:rFonts w:asciiTheme="majorBidi" w:hAnsiTheme="majorBidi" w:cstheme="majorBidi"/>
          <w:color w:val="000000"/>
          <w:sz w:val="24"/>
          <w:szCs w:val="24"/>
        </w:rPr>
      </w:pPr>
      <w:r w:rsidRPr="00224C65">
        <w:rPr>
          <w:rFonts w:asciiTheme="majorBidi" w:hAnsiTheme="majorBidi" w:cstheme="majorBidi"/>
          <w:color w:val="000000"/>
          <w:sz w:val="24"/>
          <w:szCs w:val="24"/>
        </w:rPr>
        <w:t xml:space="preserve">Jika kita melihat dalam </w:t>
      </w:r>
      <w:r w:rsidRPr="00224C65">
        <w:rPr>
          <w:rFonts w:asciiTheme="majorBidi" w:hAnsiTheme="majorBidi" w:cstheme="majorBidi"/>
          <w:i/>
          <w:iCs/>
          <w:color w:val="000000"/>
          <w:sz w:val="24"/>
          <w:szCs w:val="24"/>
        </w:rPr>
        <w:t>Dictionary of Psychology</w:t>
      </w:r>
      <w:r w:rsidRPr="00224C65">
        <w:rPr>
          <w:rFonts w:asciiTheme="majorBidi" w:hAnsiTheme="majorBidi" w:cstheme="majorBidi"/>
          <w:color w:val="000000"/>
          <w:sz w:val="24"/>
          <w:szCs w:val="24"/>
        </w:rPr>
        <w:t xml:space="preserve">, kata </w:t>
      </w:r>
      <w:r w:rsidRPr="00224C65">
        <w:rPr>
          <w:rFonts w:asciiTheme="majorBidi" w:hAnsiTheme="majorBidi" w:cstheme="majorBidi"/>
          <w:i/>
          <w:iCs/>
          <w:color w:val="000000"/>
          <w:sz w:val="24"/>
          <w:szCs w:val="24"/>
        </w:rPr>
        <w:t xml:space="preserve">motive </w:t>
      </w:r>
      <w:r w:rsidRPr="00224C65">
        <w:rPr>
          <w:rFonts w:asciiTheme="majorBidi" w:hAnsiTheme="majorBidi" w:cstheme="majorBidi"/>
          <w:color w:val="000000"/>
          <w:sz w:val="24"/>
          <w:szCs w:val="24"/>
        </w:rPr>
        <w:t>memiliki arti “</w:t>
      </w:r>
      <w:r w:rsidRPr="00224C65">
        <w:rPr>
          <w:rFonts w:asciiTheme="majorBidi" w:hAnsiTheme="majorBidi" w:cstheme="majorBidi"/>
          <w:i/>
          <w:iCs/>
          <w:color w:val="000000"/>
          <w:sz w:val="24"/>
          <w:szCs w:val="24"/>
        </w:rPr>
        <w:t>The conscious reason which the individual gives for his behavior</w:t>
      </w:r>
      <w:r w:rsidRPr="00224C65">
        <w:rPr>
          <w:rFonts w:asciiTheme="majorBidi" w:hAnsiTheme="majorBidi" w:cstheme="majorBidi"/>
          <w:color w:val="000000"/>
          <w:sz w:val="24"/>
          <w:szCs w:val="24"/>
        </w:rPr>
        <w:t>”</w:t>
      </w:r>
      <w:r w:rsidRPr="00224C65">
        <w:rPr>
          <w:rStyle w:val="FootnoteReference"/>
          <w:rFonts w:asciiTheme="majorBidi" w:hAnsiTheme="majorBidi" w:cstheme="majorBidi"/>
          <w:color w:val="000000"/>
          <w:sz w:val="24"/>
          <w:szCs w:val="24"/>
        </w:rPr>
        <w:footnoteReference w:id="33"/>
      </w:r>
      <w:r w:rsidRPr="00224C65">
        <w:rPr>
          <w:rFonts w:asciiTheme="majorBidi" w:hAnsiTheme="majorBidi" w:cstheme="majorBidi"/>
          <w:color w:val="000000"/>
          <w:sz w:val="24"/>
          <w:szCs w:val="24"/>
        </w:rPr>
        <w:t xml:space="preserve"> artinya motif atau motivasi adalah alasan secara sadar yang diberikan individu bagi prilakunya. Senada dengan itu Nico S. Dister mengartikan motivasi adalah </w:t>
      </w:r>
      <w:r>
        <w:rPr>
          <w:rFonts w:asciiTheme="majorBidi" w:hAnsiTheme="majorBidi" w:cstheme="majorBidi"/>
          <w:color w:val="000000"/>
          <w:sz w:val="24"/>
          <w:szCs w:val="24"/>
        </w:rPr>
        <w:t xml:space="preserve">penyebab </w:t>
      </w:r>
      <w:r w:rsidRPr="00224C65">
        <w:rPr>
          <w:rFonts w:asciiTheme="majorBidi" w:hAnsiTheme="majorBidi" w:cstheme="majorBidi"/>
          <w:color w:val="000000"/>
          <w:sz w:val="24"/>
          <w:szCs w:val="24"/>
        </w:rPr>
        <w:t>psikologis yang merupakan sumber serta tujuan dari tindakan dan perbuatan seseorang.</w:t>
      </w:r>
      <w:r w:rsidRPr="00224C65">
        <w:rPr>
          <w:rStyle w:val="FootnoteReference"/>
          <w:rFonts w:asciiTheme="majorBidi" w:hAnsiTheme="majorBidi" w:cstheme="majorBidi"/>
          <w:color w:val="000000"/>
          <w:sz w:val="24"/>
          <w:szCs w:val="24"/>
        </w:rPr>
        <w:footnoteReference w:id="34"/>
      </w:r>
    </w:p>
    <w:p w:rsidR="00224C65" w:rsidRPr="00224C65" w:rsidRDefault="00224C65" w:rsidP="00224C65">
      <w:pPr>
        <w:pStyle w:val="ListParagraph"/>
        <w:spacing w:line="360" w:lineRule="auto"/>
        <w:ind w:left="0" w:firstLine="567"/>
        <w:jc w:val="both"/>
        <w:rPr>
          <w:rFonts w:asciiTheme="majorBidi" w:hAnsiTheme="majorBidi" w:cstheme="majorBidi"/>
          <w:color w:val="000000"/>
          <w:sz w:val="24"/>
          <w:szCs w:val="24"/>
        </w:rPr>
      </w:pPr>
      <w:r w:rsidRPr="00224C65">
        <w:rPr>
          <w:rFonts w:asciiTheme="majorBidi" w:hAnsiTheme="majorBidi" w:cstheme="majorBidi"/>
          <w:color w:val="000000"/>
          <w:sz w:val="24"/>
          <w:szCs w:val="24"/>
        </w:rPr>
        <w:t>Dari pengertian diatas dapat disimpulkan bahwa motivasi adalah suatu kekuatan yang menjadi sumber serta alasan secara sadar bagi prilaku seseorang. Oleh karena itu apa yang disebut sebagai motivasi beragama adalah suatu kekuatan yang menjadi sumber serta alasan bagi seseorang mengapa dan untuk apa dia meyakini kebenaran suatu agama, yang dari keyakinan itu muncul prilaku yang bersifat religius.</w:t>
      </w:r>
    </w:p>
    <w:p w:rsidR="00224C65" w:rsidRPr="00224C65" w:rsidRDefault="00224C65" w:rsidP="00224C65">
      <w:pPr>
        <w:pStyle w:val="ListParagraph"/>
        <w:spacing w:line="360" w:lineRule="auto"/>
        <w:ind w:left="0" w:firstLine="567"/>
        <w:jc w:val="both"/>
        <w:rPr>
          <w:rFonts w:asciiTheme="majorBidi" w:hAnsiTheme="majorBidi" w:cstheme="majorBidi"/>
          <w:color w:val="000000"/>
          <w:sz w:val="24"/>
          <w:szCs w:val="24"/>
        </w:rPr>
      </w:pPr>
      <w:r w:rsidRPr="00224C65">
        <w:rPr>
          <w:rFonts w:asciiTheme="majorBidi" w:hAnsiTheme="majorBidi" w:cstheme="majorBidi"/>
          <w:color w:val="000000"/>
          <w:sz w:val="24"/>
          <w:szCs w:val="24"/>
        </w:rPr>
        <w:t>Ada empat motif yang dikemukakan psikolog sebagai penyebab kelakuan beragama, yaitu ;</w:t>
      </w:r>
    </w:p>
    <w:p w:rsidR="00224C65" w:rsidRPr="00224C65" w:rsidRDefault="00224C65" w:rsidP="00224C65">
      <w:pPr>
        <w:pStyle w:val="ListParagraph"/>
        <w:numPr>
          <w:ilvl w:val="0"/>
          <w:numId w:val="3"/>
        </w:numPr>
        <w:spacing w:line="360" w:lineRule="auto"/>
        <w:ind w:left="284" w:hanging="284"/>
        <w:jc w:val="both"/>
        <w:rPr>
          <w:rFonts w:asciiTheme="majorBidi" w:hAnsiTheme="majorBidi" w:cstheme="majorBidi"/>
          <w:color w:val="000000"/>
          <w:sz w:val="24"/>
          <w:szCs w:val="24"/>
        </w:rPr>
      </w:pPr>
      <w:r w:rsidRPr="00224C65">
        <w:rPr>
          <w:rFonts w:asciiTheme="majorBidi" w:hAnsiTheme="majorBidi" w:cstheme="majorBidi"/>
          <w:color w:val="000000"/>
          <w:sz w:val="24"/>
          <w:szCs w:val="24"/>
        </w:rPr>
        <w:t>Untuk mengatasi frustasi</w:t>
      </w:r>
    </w:p>
    <w:p w:rsidR="00224C65" w:rsidRPr="00224C65" w:rsidRDefault="00224C65" w:rsidP="00224C65">
      <w:pPr>
        <w:pStyle w:val="ListParagraph"/>
        <w:numPr>
          <w:ilvl w:val="0"/>
          <w:numId w:val="3"/>
        </w:numPr>
        <w:spacing w:line="360" w:lineRule="auto"/>
        <w:ind w:left="284" w:hanging="284"/>
        <w:jc w:val="both"/>
        <w:rPr>
          <w:rFonts w:asciiTheme="majorBidi" w:hAnsiTheme="majorBidi" w:cstheme="majorBidi"/>
          <w:color w:val="000000"/>
          <w:sz w:val="24"/>
          <w:szCs w:val="24"/>
        </w:rPr>
      </w:pPr>
      <w:r w:rsidRPr="00224C65">
        <w:rPr>
          <w:rFonts w:asciiTheme="majorBidi" w:hAnsiTheme="majorBidi" w:cstheme="majorBidi"/>
          <w:color w:val="000000"/>
          <w:sz w:val="24"/>
          <w:szCs w:val="24"/>
        </w:rPr>
        <w:t>Untuk menjaga kesusilaan serta tata tertib masyarakat</w:t>
      </w:r>
    </w:p>
    <w:p w:rsidR="00224C65" w:rsidRPr="00224C65" w:rsidRDefault="00224C65" w:rsidP="00224C65">
      <w:pPr>
        <w:pStyle w:val="ListParagraph"/>
        <w:numPr>
          <w:ilvl w:val="0"/>
          <w:numId w:val="3"/>
        </w:numPr>
        <w:spacing w:line="360" w:lineRule="auto"/>
        <w:ind w:left="284" w:hanging="284"/>
        <w:jc w:val="both"/>
        <w:rPr>
          <w:rFonts w:asciiTheme="majorBidi" w:hAnsiTheme="majorBidi" w:cstheme="majorBidi"/>
          <w:color w:val="000000"/>
          <w:sz w:val="24"/>
          <w:szCs w:val="24"/>
        </w:rPr>
      </w:pPr>
      <w:r w:rsidRPr="00224C65">
        <w:rPr>
          <w:rFonts w:asciiTheme="majorBidi" w:hAnsiTheme="majorBidi" w:cstheme="majorBidi"/>
          <w:color w:val="000000"/>
          <w:sz w:val="24"/>
          <w:szCs w:val="24"/>
        </w:rPr>
        <w:t>Untuk memuaskan intelek yang ingin tahu</w:t>
      </w:r>
    </w:p>
    <w:p w:rsidR="00224C65" w:rsidRDefault="00224C65" w:rsidP="00224C65">
      <w:pPr>
        <w:pStyle w:val="ListParagraph"/>
        <w:numPr>
          <w:ilvl w:val="0"/>
          <w:numId w:val="3"/>
        </w:numPr>
        <w:spacing w:line="360" w:lineRule="auto"/>
        <w:ind w:left="284" w:hanging="284"/>
        <w:jc w:val="both"/>
        <w:rPr>
          <w:rFonts w:asciiTheme="majorBidi" w:hAnsiTheme="majorBidi" w:cstheme="majorBidi"/>
          <w:color w:val="000000"/>
          <w:sz w:val="24"/>
          <w:szCs w:val="24"/>
        </w:rPr>
      </w:pPr>
      <w:r w:rsidRPr="00224C65">
        <w:rPr>
          <w:rFonts w:asciiTheme="majorBidi" w:hAnsiTheme="majorBidi" w:cstheme="majorBidi"/>
          <w:color w:val="000000"/>
          <w:sz w:val="24"/>
          <w:szCs w:val="24"/>
        </w:rPr>
        <w:t>Untuk mengatasi ketakutan.</w:t>
      </w:r>
      <w:r w:rsidRPr="00224C65">
        <w:rPr>
          <w:rStyle w:val="FootnoteReference"/>
          <w:rFonts w:asciiTheme="majorBidi" w:hAnsiTheme="majorBidi" w:cstheme="majorBidi"/>
          <w:color w:val="000000"/>
          <w:sz w:val="24"/>
          <w:szCs w:val="24"/>
        </w:rPr>
        <w:footnoteReference w:id="35"/>
      </w:r>
    </w:p>
    <w:p w:rsidR="00224C65" w:rsidRDefault="00224C65" w:rsidP="00D556D0">
      <w:pPr>
        <w:pStyle w:val="ListParagraph"/>
        <w:numPr>
          <w:ilvl w:val="0"/>
          <w:numId w:val="4"/>
        </w:numPr>
        <w:spacing w:line="360" w:lineRule="auto"/>
        <w:ind w:left="567" w:hanging="567"/>
        <w:jc w:val="both"/>
        <w:outlineLvl w:val="1"/>
        <w:rPr>
          <w:rFonts w:asciiTheme="majorBidi" w:hAnsiTheme="majorBidi" w:cstheme="majorBidi"/>
          <w:b/>
          <w:bCs/>
          <w:color w:val="000000"/>
          <w:sz w:val="24"/>
          <w:szCs w:val="24"/>
        </w:rPr>
      </w:pPr>
      <w:bookmarkStart w:id="8" w:name="_Toc46389569"/>
      <w:r w:rsidRPr="00224C65">
        <w:rPr>
          <w:rFonts w:asciiTheme="majorBidi" w:hAnsiTheme="majorBidi" w:cstheme="majorBidi"/>
          <w:b/>
          <w:bCs/>
          <w:color w:val="000000"/>
          <w:sz w:val="24"/>
          <w:szCs w:val="24"/>
        </w:rPr>
        <w:t>Agama Sebagai Saran untuk Mengatasi Frustasi</w:t>
      </w:r>
      <w:bookmarkEnd w:id="8"/>
    </w:p>
    <w:p w:rsidR="00224C65" w:rsidRDefault="005D2FF6" w:rsidP="005D2FF6">
      <w:pPr>
        <w:pStyle w:val="ListParagraph"/>
        <w:spacing w:line="360" w:lineRule="auto"/>
        <w:ind w:left="0" w:firstLine="567"/>
        <w:jc w:val="both"/>
        <w:rPr>
          <w:rFonts w:asciiTheme="majorBidi" w:hAnsiTheme="majorBidi" w:cstheme="majorBidi"/>
          <w:color w:val="000000"/>
          <w:sz w:val="24"/>
          <w:szCs w:val="24"/>
        </w:rPr>
      </w:pPr>
      <w:r w:rsidRPr="005D2FF6">
        <w:rPr>
          <w:rFonts w:asciiTheme="majorBidi" w:hAnsiTheme="majorBidi" w:cstheme="majorBidi"/>
          <w:color w:val="000000"/>
          <w:sz w:val="24"/>
          <w:szCs w:val="24"/>
        </w:rPr>
        <w:t xml:space="preserve">Psikologi mengobservasi bahwa “keadaan frustasi dapat menimbulkan perilaku keagamaan”. Dalam kenyataannya memang tak sedikit orang-orang yang secara tiba-tiba menjadi aktif dalam perilaku </w:t>
      </w:r>
      <w:r w:rsidRPr="005D2FF6">
        <w:rPr>
          <w:rFonts w:asciiTheme="majorBidi" w:hAnsiTheme="majorBidi" w:cstheme="majorBidi"/>
          <w:i/>
          <w:iCs/>
          <w:color w:val="000000"/>
          <w:sz w:val="24"/>
          <w:szCs w:val="24"/>
        </w:rPr>
        <w:t xml:space="preserve">religious </w:t>
      </w:r>
      <w:r w:rsidRPr="005D2FF6">
        <w:rPr>
          <w:rFonts w:asciiTheme="majorBidi" w:hAnsiTheme="majorBidi" w:cstheme="majorBidi"/>
          <w:color w:val="000000"/>
          <w:sz w:val="24"/>
          <w:szCs w:val="24"/>
        </w:rPr>
        <w:t>setelah mengalami berbagai cobaan. Kondisi semacam ini telah disebut dalam Al-Qur’an sebagaimana ayat berikut ini :</w:t>
      </w:r>
    </w:p>
    <w:p w:rsidR="005D2FF6" w:rsidRPr="005D2FF6" w:rsidRDefault="005D2FF6" w:rsidP="005D2FF6">
      <w:pPr>
        <w:pStyle w:val="ListParagraph"/>
        <w:bidi/>
        <w:spacing w:after="0" w:line="360" w:lineRule="auto"/>
        <w:ind w:left="0" w:hanging="1"/>
        <w:jc w:val="both"/>
        <w:rPr>
          <w:rFonts w:ascii="(normal text)" w:hAnsi="(normal text)"/>
          <w:sz w:val="24"/>
          <w:szCs w:val="24"/>
          <w:rtl/>
        </w:rPr>
      </w:pPr>
      <w:r w:rsidRPr="005D2FF6">
        <w:rPr>
          <w:sz w:val="24"/>
          <w:szCs w:val="24"/>
        </w:rPr>
        <w:lastRenderedPageBreak/>
        <w:sym w:font="HQPB1" w:char="F023"/>
      </w:r>
      <w:r w:rsidRPr="005D2FF6">
        <w:rPr>
          <w:sz w:val="24"/>
          <w:szCs w:val="24"/>
        </w:rPr>
        <w:sym w:font="HQPB5" w:char="F073"/>
      </w:r>
      <w:r w:rsidRPr="005D2FF6">
        <w:rPr>
          <w:sz w:val="24"/>
          <w:szCs w:val="24"/>
        </w:rPr>
        <w:sym w:font="HQPB1" w:char="F08C"/>
      </w:r>
      <w:r w:rsidRPr="005D2FF6">
        <w:rPr>
          <w:sz w:val="24"/>
          <w:szCs w:val="24"/>
        </w:rPr>
        <w:sym w:font="HQPB4" w:char="F0CE"/>
      </w:r>
      <w:r w:rsidRPr="005D2FF6">
        <w:rPr>
          <w:sz w:val="24"/>
          <w:szCs w:val="24"/>
        </w:rPr>
        <w:sym w:font="HQPB1" w:char="F029"/>
      </w:r>
      <w:r w:rsidRPr="005D2FF6">
        <w:rPr>
          <w:sz w:val="24"/>
          <w:szCs w:val="24"/>
        </w:rPr>
        <w:sym w:font="HQPB5" w:char="F075"/>
      </w:r>
      <w:r w:rsidRPr="005D2FF6">
        <w:rPr>
          <w:sz w:val="24"/>
          <w:szCs w:val="24"/>
        </w:rPr>
        <w:sym w:font="HQPB2" w:char="F072"/>
      </w:r>
      <w:r w:rsidRPr="005D2FF6">
        <w:rPr>
          <w:rFonts w:ascii="(normal text)" w:hAnsi="(normal text)"/>
          <w:sz w:val="24"/>
          <w:szCs w:val="24"/>
          <w:rtl/>
        </w:rPr>
        <w:t xml:space="preserve"> </w:t>
      </w:r>
      <w:r w:rsidRPr="005D2FF6">
        <w:rPr>
          <w:sz w:val="24"/>
          <w:szCs w:val="24"/>
        </w:rPr>
        <w:sym w:font="HQPB4" w:char="F0A1"/>
      </w:r>
      <w:r w:rsidRPr="005D2FF6">
        <w:rPr>
          <w:sz w:val="24"/>
          <w:szCs w:val="24"/>
        </w:rPr>
        <w:sym w:font="HQPB1" w:char="F0A7"/>
      </w:r>
      <w:r w:rsidRPr="005D2FF6">
        <w:rPr>
          <w:sz w:val="24"/>
          <w:szCs w:val="24"/>
        </w:rPr>
        <w:sym w:font="HQPB5" w:char="F074"/>
      </w:r>
      <w:r w:rsidRPr="005D2FF6">
        <w:rPr>
          <w:sz w:val="24"/>
          <w:szCs w:val="24"/>
        </w:rPr>
        <w:sym w:font="HQPB2" w:char="F042"/>
      </w:r>
      <w:r w:rsidRPr="005D2FF6">
        <w:rPr>
          <w:rFonts w:ascii="(normal text)" w:hAnsi="(normal text)"/>
          <w:sz w:val="24"/>
          <w:szCs w:val="24"/>
          <w:rtl/>
        </w:rPr>
        <w:t xml:space="preserve"> </w:t>
      </w:r>
      <w:r w:rsidRPr="005D2FF6">
        <w:rPr>
          <w:sz w:val="24"/>
          <w:szCs w:val="24"/>
        </w:rPr>
        <w:sym w:font="HQPB5" w:char="F07A"/>
      </w:r>
      <w:r w:rsidRPr="005D2FF6">
        <w:rPr>
          <w:sz w:val="24"/>
          <w:szCs w:val="24"/>
        </w:rPr>
        <w:sym w:font="HQPB2" w:char="F060"/>
      </w:r>
      <w:r w:rsidRPr="005D2FF6">
        <w:rPr>
          <w:sz w:val="24"/>
          <w:szCs w:val="24"/>
        </w:rPr>
        <w:sym w:font="HQPB2" w:char="F0BB"/>
      </w:r>
      <w:r w:rsidRPr="005D2FF6">
        <w:rPr>
          <w:sz w:val="24"/>
          <w:szCs w:val="24"/>
        </w:rPr>
        <w:sym w:font="HQPB5" w:char="F07C"/>
      </w:r>
      <w:r w:rsidRPr="005D2FF6">
        <w:rPr>
          <w:sz w:val="24"/>
          <w:szCs w:val="24"/>
        </w:rPr>
        <w:sym w:font="HQPB1" w:char="F0A1"/>
      </w:r>
      <w:r w:rsidRPr="005D2FF6">
        <w:rPr>
          <w:sz w:val="24"/>
          <w:szCs w:val="24"/>
        </w:rPr>
        <w:sym w:font="HQPB2" w:char="F052"/>
      </w:r>
      <w:r w:rsidRPr="005D2FF6">
        <w:rPr>
          <w:sz w:val="24"/>
          <w:szCs w:val="24"/>
        </w:rPr>
        <w:sym w:font="HQPB5" w:char="F04D"/>
      </w:r>
      <w:r w:rsidRPr="005D2FF6">
        <w:rPr>
          <w:sz w:val="24"/>
          <w:szCs w:val="24"/>
        </w:rPr>
        <w:sym w:font="HQPB2" w:char="F07D"/>
      </w:r>
      <w:r w:rsidRPr="005D2FF6">
        <w:rPr>
          <w:sz w:val="24"/>
          <w:szCs w:val="24"/>
        </w:rPr>
        <w:sym w:font="HQPB5" w:char="F024"/>
      </w:r>
      <w:r w:rsidRPr="005D2FF6">
        <w:rPr>
          <w:sz w:val="24"/>
          <w:szCs w:val="24"/>
        </w:rPr>
        <w:sym w:font="HQPB1" w:char="F023"/>
      </w:r>
      <w:r w:rsidRPr="005D2FF6">
        <w:rPr>
          <w:rFonts w:ascii="(normal text)" w:hAnsi="(normal text)"/>
          <w:sz w:val="24"/>
          <w:szCs w:val="24"/>
          <w:rtl/>
        </w:rPr>
        <w:t xml:space="preserve"> </w:t>
      </w:r>
      <w:r w:rsidRPr="005D2FF6">
        <w:rPr>
          <w:sz w:val="24"/>
          <w:szCs w:val="24"/>
        </w:rPr>
        <w:sym w:font="HQPB4" w:char="F095"/>
      </w:r>
      <w:r w:rsidRPr="005D2FF6">
        <w:rPr>
          <w:sz w:val="24"/>
          <w:szCs w:val="24"/>
        </w:rPr>
        <w:sym w:font="HQPB1" w:char="F08E"/>
      </w:r>
      <w:r w:rsidRPr="005D2FF6">
        <w:rPr>
          <w:sz w:val="24"/>
          <w:szCs w:val="24"/>
        </w:rPr>
        <w:sym w:font="HQPB4" w:char="F091"/>
      </w:r>
      <w:r w:rsidRPr="005D2FF6">
        <w:rPr>
          <w:sz w:val="24"/>
          <w:szCs w:val="24"/>
        </w:rPr>
        <w:sym w:font="HQPB1" w:char="F0D8"/>
      </w:r>
      <w:r w:rsidRPr="005D2FF6">
        <w:rPr>
          <w:sz w:val="24"/>
          <w:szCs w:val="24"/>
        </w:rPr>
        <w:sym w:font="HQPB2" w:char="F039"/>
      </w:r>
      <w:r w:rsidRPr="005D2FF6">
        <w:rPr>
          <w:sz w:val="24"/>
          <w:szCs w:val="24"/>
        </w:rPr>
        <w:sym w:font="HQPB5" w:char="F024"/>
      </w:r>
      <w:r w:rsidRPr="005D2FF6">
        <w:rPr>
          <w:sz w:val="24"/>
          <w:szCs w:val="24"/>
        </w:rPr>
        <w:sym w:font="HQPB1" w:char="F023"/>
      </w:r>
      <w:r w:rsidRPr="005D2FF6">
        <w:rPr>
          <w:rFonts w:ascii="(normal text)" w:hAnsi="(normal text)"/>
          <w:sz w:val="24"/>
          <w:szCs w:val="24"/>
          <w:rtl/>
        </w:rPr>
        <w:t xml:space="preserve"> </w:t>
      </w:r>
      <w:r w:rsidRPr="005D2FF6">
        <w:rPr>
          <w:sz w:val="24"/>
          <w:szCs w:val="24"/>
        </w:rPr>
        <w:sym w:font="HQPB1" w:char="F024"/>
      </w:r>
      <w:r w:rsidRPr="005D2FF6">
        <w:rPr>
          <w:sz w:val="24"/>
          <w:szCs w:val="24"/>
        </w:rPr>
        <w:sym w:font="HQPB5" w:char="F074"/>
      </w:r>
      <w:r w:rsidRPr="005D2FF6">
        <w:rPr>
          <w:sz w:val="24"/>
          <w:szCs w:val="24"/>
        </w:rPr>
        <w:sym w:font="HQPB2" w:char="F052"/>
      </w:r>
      <w:r w:rsidRPr="005D2FF6">
        <w:rPr>
          <w:sz w:val="24"/>
          <w:szCs w:val="24"/>
        </w:rPr>
        <w:sym w:font="HQPB1" w:char="F025"/>
      </w:r>
      <w:r w:rsidRPr="005D2FF6">
        <w:rPr>
          <w:sz w:val="24"/>
          <w:szCs w:val="24"/>
        </w:rPr>
        <w:sym w:font="HQPB5" w:char="F074"/>
      </w:r>
      <w:r w:rsidRPr="005D2FF6">
        <w:rPr>
          <w:sz w:val="24"/>
          <w:szCs w:val="24"/>
        </w:rPr>
        <w:sym w:font="HQPB1" w:char="F0E6"/>
      </w:r>
      <w:r w:rsidRPr="005D2FF6">
        <w:rPr>
          <w:sz w:val="24"/>
          <w:szCs w:val="24"/>
        </w:rPr>
        <w:sym w:font="HQPB5" w:char="F079"/>
      </w:r>
      <w:r w:rsidRPr="005D2FF6">
        <w:rPr>
          <w:sz w:val="24"/>
          <w:szCs w:val="24"/>
        </w:rPr>
        <w:sym w:font="HQPB1" w:char="F08A"/>
      </w:r>
      <w:r w:rsidRPr="005D2FF6">
        <w:rPr>
          <w:rFonts w:ascii="(normal text)" w:hAnsi="(normal text)"/>
          <w:sz w:val="24"/>
          <w:szCs w:val="24"/>
          <w:rtl/>
        </w:rPr>
        <w:t xml:space="preserve"> </w:t>
      </w:r>
      <w:r w:rsidRPr="005D2FF6">
        <w:rPr>
          <w:sz w:val="24"/>
          <w:szCs w:val="24"/>
        </w:rPr>
        <w:sym w:font="HQPB4" w:char="F0FF"/>
      </w:r>
      <w:r w:rsidRPr="005D2FF6">
        <w:rPr>
          <w:sz w:val="24"/>
          <w:szCs w:val="24"/>
        </w:rPr>
        <w:sym w:font="HQPB2" w:char="F0BE"/>
      </w:r>
      <w:r w:rsidRPr="005D2FF6">
        <w:rPr>
          <w:sz w:val="24"/>
          <w:szCs w:val="24"/>
        </w:rPr>
        <w:sym w:font="HQPB4" w:char="F0CF"/>
      </w:r>
      <w:r w:rsidRPr="005D2FF6">
        <w:rPr>
          <w:sz w:val="24"/>
          <w:szCs w:val="24"/>
        </w:rPr>
        <w:sym w:font="HQPB2" w:char="F06D"/>
      </w:r>
      <w:r w:rsidRPr="005D2FF6">
        <w:rPr>
          <w:sz w:val="24"/>
          <w:szCs w:val="24"/>
        </w:rPr>
        <w:sym w:font="HQPB4" w:char="F0CE"/>
      </w:r>
      <w:r w:rsidRPr="005D2FF6">
        <w:rPr>
          <w:sz w:val="24"/>
          <w:szCs w:val="24"/>
        </w:rPr>
        <w:sym w:font="HQPB1" w:char="F037"/>
      </w:r>
      <w:r w:rsidRPr="005D2FF6">
        <w:rPr>
          <w:sz w:val="24"/>
          <w:szCs w:val="24"/>
        </w:rPr>
        <w:sym w:font="HQPB5" w:char="F02F"/>
      </w:r>
      <w:r w:rsidRPr="005D2FF6">
        <w:rPr>
          <w:sz w:val="24"/>
          <w:szCs w:val="24"/>
        </w:rPr>
        <w:sym w:font="HQPB2" w:char="F059"/>
      </w:r>
      <w:r w:rsidRPr="005D2FF6">
        <w:rPr>
          <w:sz w:val="24"/>
          <w:szCs w:val="24"/>
        </w:rPr>
        <w:sym w:font="HQPB5" w:char="F079"/>
      </w:r>
      <w:r w:rsidRPr="005D2FF6">
        <w:rPr>
          <w:sz w:val="24"/>
          <w:szCs w:val="24"/>
        </w:rPr>
        <w:sym w:font="HQPB1" w:char="F066"/>
      </w:r>
      <w:r w:rsidRPr="005D2FF6">
        <w:rPr>
          <w:sz w:val="24"/>
          <w:szCs w:val="24"/>
        </w:rPr>
        <w:sym w:font="HQPB4" w:char="F0CF"/>
      </w:r>
      <w:r w:rsidRPr="005D2FF6">
        <w:rPr>
          <w:sz w:val="24"/>
          <w:szCs w:val="24"/>
        </w:rPr>
        <w:sym w:font="HQPB2" w:char="F039"/>
      </w:r>
      <w:r w:rsidRPr="005D2FF6">
        <w:rPr>
          <w:rFonts w:ascii="(normal text)" w:hAnsi="(normal text)"/>
          <w:sz w:val="24"/>
          <w:szCs w:val="24"/>
          <w:rtl/>
        </w:rPr>
        <w:t xml:space="preserve"> </w:t>
      </w:r>
      <w:r w:rsidRPr="005D2FF6">
        <w:rPr>
          <w:sz w:val="24"/>
          <w:szCs w:val="24"/>
        </w:rPr>
        <w:sym w:font="HQPB4" w:char="F0F7"/>
      </w:r>
      <w:r w:rsidRPr="005D2FF6">
        <w:rPr>
          <w:sz w:val="24"/>
          <w:szCs w:val="24"/>
        </w:rPr>
        <w:sym w:font="HQPB2" w:char="F072"/>
      </w:r>
      <w:r w:rsidRPr="005D2FF6">
        <w:rPr>
          <w:sz w:val="24"/>
          <w:szCs w:val="24"/>
        </w:rPr>
        <w:sym w:font="HQPB5" w:char="F072"/>
      </w:r>
      <w:r w:rsidRPr="005D2FF6">
        <w:rPr>
          <w:sz w:val="24"/>
          <w:szCs w:val="24"/>
        </w:rPr>
        <w:sym w:font="HQPB1" w:char="F026"/>
      </w:r>
      <w:r w:rsidRPr="005D2FF6">
        <w:rPr>
          <w:rFonts w:ascii="(normal text)" w:hAnsi="(normal text)"/>
          <w:sz w:val="24"/>
          <w:szCs w:val="24"/>
          <w:rtl/>
        </w:rPr>
        <w:t xml:space="preserve"> </w:t>
      </w:r>
      <w:r w:rsidRPr="005D2FF6">
        <w:rPr>
          <w:sz w:val="24"/>
          <w:szCs w:val="24"/>
        </w:rPr>
        <w:sym w:font="HQPB1" w:char="F023"/>
      </w:r>
      <w:r w:rsidRPr="005D2FF6">
        <w:rPr>
          <w:sz w:val="24"/>
          <w:szCs w:val="24"/>
        </w:rPr>
        <w:sym w:font="HQPB4" w:char="F0B4"/>
      </w:r>
      <w:r w:rsidRPr="005D2FF6">
        <w:rPr>
          <w:sz w:val="24"/>
          <w:szCs w:val="24"/>
        </w:rPr>
        <w:sym w:font="HQPB1" w:char="F089"/>
      </w:r>
      <w:r w:rsidRPr="005D2FF6">
        <w:rPr>
          <w:sz w:val="24"/>
          <w:szCs w:val="24"/>
        </w:rPr>
        <w:sym w:font="HQPB4" w:char="F0CF"/>
      </w:r>
      <w:r w:rsidRPr="005D2FF6">
        <w:rPr>
          <w:sz w:val="24"/>
          <w:szCs w:val="24"/>
        </w:rPr>
        <w:sym w:font="HQPB1" w:char="F0E3"/>
      </w:r>
      <w:r w:rsidRPr="005D2FF6">
        <w:rPr>
          <w:sz w:val="24"/>
          <w:szCs w:val="24"/>
        </w:rPr>
        <w:sym w:font="HQPB1" w:char="F024"/>
      </w:r>
      <w:r w:rsidRPr="005D2FF6">
        <w:rPr>
          <w:sz w:val="24"/>
          <w:szCs w:val="24"/>
        </w:rPr>
        <w:sym w:font="HQPB5" w:char="F073"/>
      </w:r>
      <w:r w:rsidRPr="005D2FF6">
        <w:rPr>
          <w:sz w:val="24"/>
          <w:szCs w:val="24"/>
        </w:rPr>
        <w:sym w:font="HQPB2" w:char="F025"/>
      </w:r>
      <w:r w:rsidRPr="005D2FF6">
        <w:rPr>
          <w:rFonts w:ascii="(normal text)" w:hAnsi="(normal text)"/>
          <w:sz w:val="24"/>
          <w:szCs w:val="24"/>
          <w:rtl/>
        </w:rPr>
        <w:t xml:space="preserve"> </w:t>
      </w:r>
      <w:r w:rsidRPr="005D2FF6">
        <w:rPr>
          <w:sz w:val="24"/>
          <w:szCs w:val="24"/>
        </w:rPr>
        <w:sym w:font="HQPB4" w:char="F0F7"/>
      </w:r>
      <w:r w:rsidRPr="005D2FF6">
        <w:rPr>
          <w:sz w:val="24"/>
          <w:szCs w:val="24"/>
        </w:rPr>
        <w:sym w:font="HQPB2" w:char="F072"/>
      </w:r>
      <w:r w:rsidRPr="005D2FF6">
        <w:rPr>
          <w:sz w:val="24"/>
          <w:szCs w:val="24"/>
        </w:rPr>
        <w:sym w:font="HQPB5" w:char="F072"/>
      </w:r>
      <w:r w:rsidRPr="005D2FF6">
        <w:rPr>
          <w:sz w:val="24"/>
          <w:szCs w:val="24"/>
        </w:rPr>
        <w:sym w:font="HQPB1" w:char="F026"/>
      </w:r>
      <w:r w:rsidRPr="005D2FF6">
        <w:rPr>
          <w:rFonts w:ascii="(normal text)" w:hAnsi="(normal text)"/>
          <w:sz w:val="24"/>
          <w:szCs w:val="24"/>
          <w:rtl/>
        </w:rPr>
        <w:t xml:space="preserve"> </w:t>
      </w:r>
      <w:r w:rsidRPr="005D2FF6">
        <w:rPr>
          <w:sz w:val="24"/>
          <w:szCs w:val="24"/>
        </w:rPr>
        <w:sym w:font="HQPB1" w:char="F024"/>
      </w:r>
      <w:r w:rsidRPr="005D2FF6">
        <w:rPr>
          <w:sz w:val="24"/>
          <w:szCs w:val="24"/>
        </w:rPr>
        <w:sym w:font="HQPB4" w:char="F056"/>
      </w:r>
      <w:r w:rsidRPr="005D2FF6">
        <w:rPr>
          <w:sz w:val="24"/>
          <w:szCs w:val="24"/>
        </w:rPr>
        <w:sym w:font="HQPB2" w:char="F04A"/>
      </w:r>
      <w:r w:rsidRPr="005D2FF6">
        <w:rPr>
          <w:sz w:val="24"/>
          <w:szCs w:val="24"/>
        </w:rPr>
        <w:sym w:font="HQPB4" w:char="F0CD"/>
      </w:r>
      <w:r w:rsidRPr="005D2FF6">
        <w:rPr>
          <w:sz w:val="24"/>
          <w:szCs w:val="24"/>
        </w:rPr>
        <w:sym w:font="HQPB2" w:char="F0AC"/>
      </w:r>
      <w:r w:rsidRPr="005D2FF6">
        <w:rPr>
          <w:sz w:val="24"/>
          <w:szCs w:val="24"/>
        </w:rPr>
        <w:sym w:font="HQPB5" w:char="F021"/>
      </w:r>
      <w:r w:rsidRPr="005D2FF6">
        <w:rPr>
          <w:sz w:val="24"/>
          <w:szCs w:val="24"/>
        </w:rPr>
        <w:sym w:font="HQPB1" w:char="F024"/>
      </w:r>
      <w:r w:rsidRPr="005D2FF6">
        <w:rPr>
          <w:sz w:val="24"/>
          <w:szCs w:val="24"/>
        </w:rPr>
        <w:sym w:font="HQPB5" w:char="F073"/>
      </w:r>
      <w:r w:rsidRPr="005D2FF6">
        <w:rPr>
          <w:sz w:val="24"/>
          <w:szCs w:val="24"/>
        </w:rPr>
        <w:sym w:font="HQPB2" w:char="F025"/>
      </w:r>
      <w:r w:rsidRPr="005D2FF6">
        <w:rPr>
          <w:rFonts w:ascii="(normal text)" w:hAnsi="(normal text)"/>
          <w:sz w:val="24"/>
          <w:szCs w:val="24"/>
          <w:rtl/>
        </w:rPr>
        <w:t xml:space="preserve"> </w:t>
      </w:r>
      <w:r w:rsidRPr="005D2FF6">
        <w:rPr>
          <w:sz w:val="24"/>
          <w:szCs w:val="24"/>
        </w:rPr>
        <w:sym w:font="HQPB1" w:char="F024"/>
      </w:r>
      <w:r w:rsidRPr="005D2FF6">
        <w:rPr>
          <w:sz w:val="24"/>
          <w:szCs w:val="24"/>
        </w:rPr>
        <w:sym w:font="HQPB4" w:char="F0A3"/>
      </w:r>
      <w:r w:rsidRPr="005D2FF6">
        <w:rPr>
          <w:sz w:val="24"/>
          <w:szCs w:val="24"/>
        </w:rPr>
        <w:sym w:font="HQPB2" w:char="F04A"/>
      </w:r>
      <w:r w:rsidRPr="005D2FF6">
        <w:rPr>
          <w:sz w:val="24"/>
          <w:szCs w:val="24"/>
        </w:rPr>
        <w:sym w:font="HQPB5" w:char="F06E"/>
      </w:r>
      <w:r w:rsidRPr="005D2FF6">
        <w:rPr>
          <w:sz w:val="24"/>
          <w:szCs w:val="24"/>
        </w:rPr>
        <w:sym w:font="HQPB2" w:char="F03D"/>
      </w:r>
      <w:r w:rsidRPr="005D2FF6">
        <w:rPr>
          <w:sz w:val="24"/>
          <w:szCs w:val="24"/>
        </w:rPr>
        <w:sym w:font="HQPB5" w:char="F073"/>
      </w:r>
      <w:r w:rsidRPr="005D2FF6">
        <w:rPr>
          <w:sz w:val="24"/>
          <w:szCs w:val="24"/>
        </w:rPr>
        <w:sym w:font="HQPB1" w:char="F0F9"/>
      </w:r>
      <w:r w:rsidRPr="005D2FF6">
        <w:rPr>
          <w:rFonts w:ascii="(normal text)" w:hAnsi="(normal text)"/>
          <w:sz w:val="24"/>
          <w:szCs w:val="24"/>
          <w:rtl/>
        </w:rPr>
        <w:t xml:space="preserve"> </w:t>
      </w:r>
      <w:r w:rsidRPr="005D2FF6">
        <w:rPr>
          <w:sz w:val="24"/>
          <w:szCs w:val="24"/>
        </w:rPr>
        <w:sym w:font="HQPB1" w:char="F024"/>
      </w:r>
      <w:r w:rsidRPr="005D2FF6">
        <w:rPr>
          <w:sz w:val="24"/>
          <w:szCs w:val="24"/>
        </w:rPr>
        <w:sym w:font="HQPB5" w:char="F075"/>
      </w:r>
      <w:r w:rsidRPr="005D2FF6">
        <w:rPr>
          <w:sz w:val="24"/>
          <w:szCs w:val="24"/>
        </w:rPr>
        <w:sym w:font="HQPB2" w:char="F05A"/>
      </w:r>
      <w:r w:rsidRPr="005D2FF6">
        <w:rPr>
          <w:sz w:val="24"/>
          <w:szCs w:val="24"/>
        </w:rPr>
        <w:sym w:font="HQPB4" w:char="F0F8"/>
      </w:r>
      <w:r w:rsidRPr="005D2FF6">
        <w:rPr>
          <w:sz w:val="24"/>
          <w:szCs w:val="24"/>
        </w:rPr>
        <w:sym w:font="HQPB1" w:char="F0FF"/>
      </w:r>
      <w:r w:rsidRPr="005D2FF6">
        <w:rPr>
          <w:sz w:val="24"/>
          <w:szCs w:val="24"/>
        </w:rPr>
        <w:sym w:font="HQPB5" w:char="F074"/>
      </w:r>
      <w:r w:rsidRPr="005D2FF6">
        <w:rPr>
          <w:sz w:val="24"/>
          <w:szCs w:val="24"/>
        </w:rPr>
        <w:sym w:font="HQPB1" w:char="F0B1"/>
      </w:r>
      <w:r w:rsidRPr="005D2FF6">
        <w:rPr>
          <w:sz w:val="24"/>
          <w:szCs w:val="24"/>
        </w:rPr>
        <w:sym w:font="HQPB5" w:char="F078"/>
      </w:r>
      <w:r w:rsidRPr="005D2FF6">
        <w:rPr>
          <w:sz w:val="24"/>
          <w:szCs w:val="24"/>
        </w:rPr>
        <w:sym w:font="HQPB2" w:char="F02E"/>
      </w:r>
      <w:r w:rsidRPr="005D2FF6">
        <w:rPr>
          <w:rFonts w:ascii="(normal text)" w:hAnsi="(normal text)"/>
          <w:sz w:val="24"/>
          <w:szCs w:val="24"/>
          <w:rtl/>
        </w:rPr>
        <w:t xml:space="preserve"> </w:t>
      </w:r>
      <w:r w:rsidRPr="005D2FF6">
        <w:rPr>
          <w:sz w:val="24"/>
          <w:szCs w:val="24"/>
        </w:rPr>
        <w:sym w:font="HQPB4" w:char="F0E7"/>
      </w:r>
      <w:r w:rsidRPr="005D2FF6">
        <w:rPr>
          <w:sz w:val="24"/>
          <w:szCs w:val="24"/>
        </w:rPr>
        <w:sym w:font="HQPB2" w:char="F06D"/>
      </w:r>
      <w:r w:rsidRPr="005D2FF6">
        <w:rPr>
          <w:sz w:val="24"/>
          <w:szCs w:val="24"/>
        </w:rPr>
        <w:sym w:font="HQPB4" w:char="F0F7"/>
      </w:r>
      <w:r w:rsidRPr="005D2FF6">
        <w:rPr>
          <w:sz w:val="24"/>
          <w:szCs w:val="24"/>
        </w:rPr>
        <w:sym w:font="HQPB2" w:char="F05A"/>
      </w:r>
      <w:r w:rsidRPr="005D2FF6">
        <w:rPr>
          <w:sz w:val="24"/>
          <w:szCs w:val="24"/>
        </w:rPr>
        <w:sym w:font="HQPB5" w:char="F074"/>
      </w:r>
      <w:r w:rsidRPr="005D2FF6">
        <w:rPr>
          <w:sz w:val="24"/>
          <w:szCs w:val="24"/>
        </w:rPr>
        <w:sym w:font="HQPB1" w:char="F0E3"/>
      </w:r>
      <w:r w:rsidRPr="005D2FF6">
        <w:rPr>
          <w:rFonts w:ascii="(normal text)" w:hAnsi="(normal text)"/>
          <w:sz w:val="24"/>
          <w:szCs w:val="24"/>
          <w:rtl/>
        </w:rPr>
        <w:t xml:space="preserve"> </w:t>
      </w:r>
      <w:r w:rsidRPr="005D2FF6">
        <w:rPr>
          <w:sz w:val="24"/>
          <w:szCs w:val="24"/>
        </w:rPr>
        <w:sym w:font="HQPB2" w:char="F0BC"/>
      </w:r>
      <w:r w:rsidRPr="005D2FF6">
        <w:rPr>
          <w:sz w:val="24"/>
          <w:szCs w:val="24"/>
        </w:rPr>
        <w:sym w:font="HQPB4" w:char="F0E7"/>
      </w:r>
      <w:r w:rsidRPr="005D2FF6">
        <w:rPr>
          <w:sz w:val="24"/>
          <w:szCs w:val="24"/>
        </w:rPr>
        <w:sym w:font="HQPB2" w:char="F06E"/>
      </w:r>
      <w:r w:rsidRPr="005D2FF6">
        <w:rPr>
          <w:sz w:val="24"/>
          <w:szCs w:val="24"/>
        </w:rPr>
        <w:sym w:font="HQPB4" w:char="F0A7"/>
      </w:r>
      <w:r w:rsidRPr="005D2FF6">
        <w:rPr>
          <w:sz w:val="24"/>
          <w:szCs w:val="24"/>
        </w:rPr>
        <w:sym w:font="HQPB1" w:char="F08E"/>
      </w:r>
      <w:r w:rsidRPr="005D2FF6">
        <w:rPr>
          <w:sz w:val="24"/>
          <w:szCs w:val="24"/>
        </w:rPr>
        <w:sym w:font="HQPB4" w:char="F0E0"/>
      </w:r>
      <w:r w:rsidRPr="005D2FF6">
        <w:rPr>
          <w:sz w:val="24"/>
          <w:szCs w:val="24"/>
        </w:rPr>
        <w:sym w:font="HQPB1" w:char="F0D1"/>
      </w:r>
      <w:r w:rsidRPr="005D2FF6">
        <w:rPr>
          <w:rFonts w:ascii="(normal text)" w:hAnsi="(normal text)"/>
          <w:sz w:val="24"/>
          <w:szCs w:val="24"/>
          <w:rtl/>
        </w:rPr>
        <w:t xml:space="preserve"> </w:t>
      </w:r>
      <w:r w:rsidRPr="005D2FF6">
        <w:rPr>
          <w:sz w:val="24"/>
          <w:szCs w:val="24"/>
        </w:rPr>
        <w:sym w:font="HQPB4" w:char="F0A7"/>
      </w:r>
      <w:r w:rsidRPr="005D2FF6">
        <w:rPr>
          <w:sz w:val="24"/>
          <w:szCs w:val="24"/>
        </w:rPr>
        <w:sym w:font="HQPB1" w:char="F08D"/>
      </w:r>
      <w:r w:rsidRPr="005D2FF6">
        <w:rPr>
          <w:sz w:val="24"/>
          <w:szCs w:val="24"/>
        </w:rPr>
        <w:sym w:font="HQPB5" w:char="F074"/>
      </w:r>
      <w:r w:rsidRPr="005D2FF6">
        <w:rPr>
          <w:sz w:val="24"/>
          <w:szCs w:val="24"/>
        </w:rPr>
        <w:sym w:font="HQPB2" w:char="F042"/>
      </w:r>
      <w:r w:rsidRPr="005D2FF6">
        <w:rPr>
          <w:rFonts w:ascii="(normal text)" w:hAnsi="(normal text)"/>
          <w:sz w:val="24"/>
          <w:szCs w:val="24"/>
          <w:rtl/>
        </w:rPr>
        <w:t xml:space="preserve"> </w:t>
      </w:r>
      <w:r w:rsidRPr="005D2FF6">
        <w:rPr>
          <w:sz w:val="24"/>
          <w:szCs w:val="24"/>
        </w:rPr>
        <w:sym w:font="HQPB2" w:char="F062"/>
      </w:r>
      <w:r w:rsidRPr="005D2FF6">
        <w:rPr>
          <w:sz w:val="24"/>
          <w:szCs w:val="24"/>
        </w:rPr>
        <w:sym w:font="HQPB5" w:char="F072"/>
      </w:r>
      <w:r w:rsidRPr="005D2FF6">
        <w:rPr>
          <w:sz w:val="24"/>
          <w:szCs w:val="24"/>
        </w:rPr>
        <w:sym w:font="HQPB1" w:char="F028"/>
      </w:r>
      <w:r w:rsidRPr="005D2FF6">
        <w:rPr>
          <w:sz w:val="24"/>
          <w:szCs w:val="24"/>
        </w:rPr>
        <w:sym w:font="HQPB5" w:char="F09F"/>
      </w:r>
      <w:r w:rsidRPr="005D2FF6">
        <w:rPr>
          <w:sz w:val="24"/>
          <w:szCs w:val="24"/>
        </w:rPr>
        <w:sym w:font="HQPB2" w:char="F032"/>
      </w:r>
      <w:r w:rsidRPr="005D2FF6">
        <w:rPr>
          <w:rFonts w:ascii="(normal text)" w:hAnsi="(normal text)"/>
          <w:sz w:val="24"/>
          <w:szCs w:val="24"/>
          <w:rtl/>
        </w:rPr>
        <w:t xml:space="preserve"> </w:t>
      </w:r>
      <w:r w:rsidRPr="005D2FF6">
        <w:rPr>
          <w:sz w:val="24"/>
          <w:szCs w:val="24"/>
        </w:rPr>
        <w:sym w:font="HQPB4" w:char="F0F3"/>
      </w:r>
      <w:r w:rsidRPr="005D2FF6">
        <w:rPr>
          <w:sz w:val="24"/>
          <w:szCs w:val="24"/>
        </w:rPr>
        <w:sym w:font="HQPB2" w:char="F04F"/>
      </w:r>
      <w:r w:rsidRPr="005D2FF6">
        <w:rPr>
          <w:sz w:val="24"/>
          <w:szCs w:val="24"/>
        </w:rPr>
        <w:sym w:font="HQPB4" w:char="F0A9"/>
      </w:r>
      <w:r w:rsidRPr="005D2FF6">
        <w:rPr>
          <w:sz w:val="24"/>
          <w:szCs w:val="24"/>
        </w:rPr>
        <w:sym w:font="HQPB2" w:char="F039"/>
      </w:r>
      <w:r w:rsidRPr="005D2FF6">
        <w:rPr>
          <w:rFonts w:ascii="(normal text)" w:hAnsi="(normal text)"/>
          <w:sz w:val="24"/>
          <w:szCs w:val="24"/>
          <w:rtl/>
        </w:rPr>
        <w:t xml:space="preserve"> </w:t>
      </w:r>
      <w:r w:rsidRPr="005D2FF6">
        <w:rPr>
          <w:sz w:val="24"/>
          <w:szCs w:val="24"/>
        </w:rPr>
        <w:sym w:font="HQPB5" w:char="F021"/>
      </w:r>
      <w:r w:rsidRPr="005D2FF6">
        <w:rPr>
          <w:sz w:val="24"/>
          <w:szCs w:val="24"/>
        </w:rPr>
        <w:sym w:font="HQPB1" w:char="F024"/>
      </w:r>
      <w:r w:rsidRPr="005D2FF6">
        <w:rPr>
          <w:sz w:val="24"/>
          <w:szCs w:val="24"/>
        </w:rPr>
        <w:sym w:font="HQPB5" w:char="F06F"/>
      </w:r>
      <w:r w:rsidRPr="005D2FF6">
        <w:rPr>
          <w:sz w:val="24"/>
          <w:szCs w:val="24"/>
        </w:rPr>
        <w:sym w:font="HQPB2" w:char="F059"/>
      </w:r>
      <w:r w:rsidRPr="005D2FF6">
        <w:rPr>
          <w:sz w:val="24"/>
          <w:szCs w:val="24"/>
        </w:rPr>
        <w:sym w:font="HQPB4" w:char="F0E3"/>
      </w:r>
      <w:r w:rsidRPr="005D2FF6">
        <w:rPr>
          <w:sz w:val="24"/>
          <w:szCs w:val="24"/>
        </w:rPr>
        <w:sym w:font="HQPB1" w:char="F0E3"/>
      </w:r>
      <w:r w:rsidRPr="005D2FF6">
        <w:rPr>
          <w:sz w:val="24"/>
          <w:szCs w:val="24"/>
        </w:rPr>
        <w:sym w:font="HQPB4" w:char="F0F4"/>
      </w:r>
      <w:r w:rsidRPr="005D2FF6">
        <w:rPr>
          <w:sz w:val="24"/>
          <w:szCs w:val="24"/>
        </w:rPr>
        <w:sym w:font="HQPB1" w:char="F089"/>
      </w:r>
      <w:r w:rsidRPr="005D2FF6">
        <w:rPr>
          <w:sz w:val="24"/>
          <w:szCs w:val="24"/>
        </w:rPr>
        <w:sym w:font="HQPB5" w:char="F074"/>
      </w:r>
      <w:r w:rsidRPr="005D2FF6">
        <w:rPr>
          <w:sz w:val="24"/>
          <w:szCs w:val="24"/>
        </w:rPr>
        <w:sym w:font="HQPB2" w:char="F083"/>
      </w:r>
      <w:r w:rsidRPr="005D2FF6">
        <w:rPr>
          <w:rFonts w:ascii="(normal text)" w:hAnsi="(normal text)"/>
          <w:sz w:val="24"/>
          <w:szCs w:val="24"/>
          <w:rtl/>
        </w:rPr>
        <w:t xml:space="preserve"> </w:t>
      </w:r>
      <w:r w:rsidRPr="005D2FF6">
        <w:rPr>
          <w:sz w:val="24"/>
          <w:szCs w:val="24"/>
        </w:rPr>
        <w:sym w:font="HQPB5" w:char="F034"/>
      </w:r>
      <w:r w:rsidRPr="005D2FF6">
        <w:rPr>
          <w:sz w:val="24"/>
          <w:szCs w:val="24"/>
        </w:rPr>
        <w:sym w:font="HQPB2" w:char="F092"/>
      </w:r>
      <w:r w:rsidRPr="005D2FF6">
        <w:rPr>
          <w:sz w:val="24"/>
          <w:szCs w:val="24"/>
        </w:rPr>
        <w:sym w:font="HQPB5" w:char="F06E"/>
      </w:r>
      <w:r w:rsidRPr="005D2FF6">
        <w:rPr>
          <w:sz w:val="24"/>
          <w:szCs w:val="24"/>
        </w:rPr>
        <w:sym w:font="HQPB2" w:char="F03C"/>
      </w:r>
      <w:r w:rsidRPr="005D2FF6">
        <w:rPr>
          <w:sz w:val="24"/>
          <w:szCs w:val="24"/>
        </w:rPr>
        <w:sym w:font="HQPB4" w:char="F0CE"/>
      </w:r>
      <w:r w:rsidRPr="005D2FF6">
        <w:rPr>
          <w:sz w:val="24"/>
          <w:szCs w:val="24"/>
        </w:rPr>
        <w:sym w:font="HQPB1" w:char="F029"/>
      </w:r>
      <w:r w:rsidRPr="005D2FF6">
        <w:rPr>
          <w:rFonts w:ascii="(normal text)" w:hAnsi="(normal text)"/>
          <w:sz w:val="24"/>
          <w:szCs w:val="24"/>
          <w:rtl/>
        </w:rPr>
        <w:t xml:space="preserve"> </w:t>
      </w:r>
      <w:r w:rsidRPr="005D2FF6">
        <w:rPr>
          <w:sz w:val="24"/>
          <w:szCs w:val="24"/>
        </w:rPr>
        <w:sym w:font="HQPB4" w:char="F039"/>
      </w:r>
      <w:r w:rsidRPr="005D2FF6">
        <w:rPr>
          <w:sz w:val="24"/>
          <w:szCs w:val="24"/>
        </w:rPr>
        <w:sym w:font="HQPB4" w:char="F068"/>
      </w:r>
      <w:r w:rsidRPr="005D2FF6">
        <w:rPr>
          <w:sz w:val="24"/>
          <w:szCs w:val="24"/>
        </w:rPr>
        <w:sym w:font="HQPB1" w:char="F08E"/>
      </w:r>
      <w:r w:rsidRPr="005D2FF6">
        <w:rPr>
          <w:sz w:val="24"/>
          <w:szCs w:val="24"/>
        </w:rPr>
        <w:sym w:font="HQPB4" w:char="F0E0"/>
      </w:r>
      <w:r w:rsidRPr="005D2FF6">
        <w:rPr>
          <w:sz w:val="24"/>
          <w:szCs w:val="24"/>
        </w:rPr>
        <w:sym w:font="HQPB1" w:char="F0D1"/>
      </w:r>
      <w:r w:rsidRPr="005D2FF6">
        <w:rPr>
          <w:rFonts w:ascii="(normal text)" w:hAnsi="(normal text)"/>
          <w:sz w:val="24"/>
          <w:szCs w:val="24"/>
          <w:rtl/>
        </w:rPr>
        <w:t xml:space="preserve"> </w:t>
      </w:r>
      <w:r w:rsidRPr="005D2FF6">
        <w:rPr>
          <w:sz w:val="24"/>
          <w:szCs w:val="24"/>
        </w:rPr>
        <w:sym w:font="HQPB2" w:char="F0BC"/>
      </w:r>
      <w:r w:rsidRPr="005D2FF6">
        <w:rPr>
          <w:sz w:val="24"/>
          <w:szCs w:val="24"/>
        </w:rPr>
        <w:sym w:font="HQPB4" w:char="F0E7"/>
      </w:r>
      <w:r w:rsidRPr="005D2FF6">
        <w:rPr>
          <w:sz w:val="24"/>
          <w:szCs w:val="24"/>
        </w:rPr>
        <w:sym w:font="HQPB2" w:char="F06D"/>
      </w:r>
      <w:r w:rsidRPr="005D2FF6">
        <w:rPr>
          <w:sz w:val="24"/>
          <w:szCs w:val="24"/>
        </w:rPr>
        <w:sym w:font="HQPB4" w:char="F0A1"/>
      </w:r>
      <w:r w:rsidRPr="005D2FF6">
        <w:rPr>
          <w:sz w:val="24"/>
          <w:szCs w:val="24"/>
        </w:rPr>
        <w:sym w:font="HQPB1" w:char="F0A1"/>
      </w:r>
      <w:r w:rsidRPr="005D2FF6">
        <w:rPr>
          <w:sz w:val="24"/>
          <w:szCs w:val="24"/>
        </w:rPr>
        <w:sym w:font="HQPB4" w:char="F0A8"/>
      </w:r>
      <w:r w:rsidRPr="005D2FF6">
        <w:rPr>
          <w:sz w:val="24"/>
          <w:szCs w:val="24"/>
        </w:rPr>
        <w:sym w:font="HQPB2" w:char="F042"/>
      </w:r>
      <w:r w:rsidRPr="005D2FF6">
        <w:rPr>
          <w:rFonts w:ascii="(normal text)" w:hAnsi="(normal text)"/>
          <w:sz w:val="24"/>
          <w:szCs w:val="24"/>
          <w:rtl/>
        </w:rPr>
        <w:t xml:space="preserve"> </w:t>
      </w:r>
      <w:r w:rsidRPr="005D2FF6">
        <w:rPr>
          <w:sz w:val="24"/>
          <w:szCs w:val="24"/>
        </w:rPr>
        <w:sym w:font="HQPB4" w:char="F034"/>
      </w:r>
      <w:r w:rsidRPr="005D2FF6">
        <w:rPr>
          <w:rFonts w:ascii="(normal text)" w:hAnsi="(normal text)"/>
          <w:sz w:val="24"/>
          <w:szCs w:val="24"/>
          <w:rtl/>
        </w:rPr>
        <w:t xml:space="preserve"> </w:t>
      </w:r>
      <w:r w:rsidRPr="005D2FF6">
        <w:rPr>
          <w:sz w:val="24"/>
          <w:szCs w:val="24"/>
        </w:rPr>
        <w:sym w:font="HQPB5" w:char="F079"/>
      </w:r>
      <w:r w:rsidRPr="005D2FF6">
        <w:rPr>
          <w:sz w:val="24"/>
          <w:szCs w:val="24"/>
        </w:rPr>
        <w:sym w:font="HQPB2" w:char="F037"/>
      </w:r>
      <w:r w:rsidRPr="005D2FF6">
        <w:rPr>
          <w:sz w:val="24"/>
          <w:szCs w:val="24"/>
        </w:rPr>
        <w:sym w:font="HQPB4" w:char="F0CF"/>
      </w:r>
      <w:r w:rsidRPr="005D2FF6">
        <w:rPr>
          <w:sz w:val="24"/>
          <w:szCs w:val="24"/>
        </w:rPr>
        <w:sym w:font="HQPB2" w:char="F039"/>
      </w:r>
      <w:r w:rsidRPr="005D2FF6">
        <w:rPr>
          <w:sz w:val="24"/>
          <w:szCs w:val="24"/>
        </w:rPr>
        <w:sym w:font="HQPB2" w:char="F0BA"/>
      </w:r>
      <w:r w:rsidRPr="005D2FF6">
        <w:rPr>
          <w:sz w:val="24"/>
          <w:szCs w:val="24"/>
        </w:rPr>
        <w:sym w:font="HQPB5" w:char="F078"/>
      </w:r>
      <w:r w:rsidRPr="005D2FF6">
        <w:rPr>
          <w:sz w:val="24"/>
          <w:szCs w:val="24"/>
        </w:rPr>
        <w:sym w:font="HQPB1" w:char="F08B"/>
      </w:r>
      <w:r w:rsidRPr="005D2FF6">
        <w:rPr>
          <w:sz w:val="24"/>
          <w:szCs w:val="24"/>
        </w:rPr>
        <w:sym w:font="HQPB5" w:char="F078"/>
      </w:r>
      <w:r w:rsidRPr="005D2FF6">
        <w:rPr>
          <w:sz w:val="24"/>
          <w:szCs w:val="24"/>
        </w:rPr>
        <w:sym w:font="HQPB2" w:char="F02E"/>
      </w:r>
      <w:r w:rsidRPr="005D2FF6">
        <w:rPr>
          <w:rFonts w:ascii="(normal text)" w:hAnsi="(normal text)"/>
          <w:sz w:val="24"/>
          <w:szCs w:val="24"/>
          <w:rtl/>
        </w:rPr>
        <w:t xml:space="preserve"> </w:t>
      </w:r>
      <w:r w:rsidRPr="005D2FF6">
        <w:rPr>
          <w:sz w:val="24"/>
          <w:szCs w:val="24"/>
        </w:rPr>
        <w:sym w:font="HQPB5" w:char="F07A"/>
      </w:r>
      <w:r w:rsidRPr="005D2FF6">
        <w:rPr>
          <w:sz w:val="24"/>
          <w:szCs w:val="24"/>
        </w:rPr>
        <w:sym w:font="HQPB2" w:char="F060"/>
      </w:r>
      <w:r w:rsidRPr="005D2FF6">
        <w:rPr>
          <w:sz w:val="24"/>
          <w:szCs w:val="24"/>
        </w:rPr>
        <w:sym w:font="HQPB4" w:char="F0CE"/>
      </w:r>
      <w:r w:rsidRPr="005D2FF6">
        <w:rPr>
          <w:sz w:val="24"/>
          <w:szCs w:val="24"/>
        </w:rPr>
        <w:sym w:font="HQPB4" w:char="F069"/>
      </w:r>
      <w:r w:rsidRPr="005D2FF6">
        <w:rPr>
          <w:sz w:val="24"/>
          <w:szCs w:val="24"/>
        </w:rPr>
        <w:sym w:font="HQPB2" w:char="F083"/>
      </w:r>
      <w:r w:rsidRPr="005D2FF6">
        <w:rPr>
          <w:sz w:val="24"/>
          <w:szCs w:val="24"/>
        </w:rPr>
        <w:sym w:font="HQPB4" w:char="F0E3"/>
      </w:r>
      <w:r w:rsidRPr="005D2FF6">
        <w:rPr>
          <w:sz w:val="24"/>
          <w:szCs w:val="24"/>
        </w:rPr>
        <w:sym w:font="HQPB1" w:char="F097"/>
      </w:r>
      <w:r w:rsidRPr="005D2FF6">
        <w:rPr>
          <w:rFonts w:ascii="(normal text)" w:hAnsi="(normal text)"/>
          <w:sz w:val="24"/>
          <w:szCs w:val="24"/>
          <w:rtl/>
        </w:rPr>
        <w:t xml:space="preserve"> </w:t>
      </w:r>
      <w:r w:rsidRPr="005D2FF6">
        <w:rPr>
          <w:sz w:val="24"/>
          <w:szCs w:val="24"/>
        </w:rPr>
        <w:sym w:font="HQPB5" w:char="F074"/>
      </w:r>
      <w:r w:rsidRPr="005D2FF6">
        <w:rPr>
          <w:sz w:val="24"/>
          <w:szCs w:val="24"/>
        </w:rPr>
        <w:sym w:font="HQPB2" w:char="F0FB"/>
      </w:r>
      <w:r w:rsidRPr="005D2FF6">
        <w:rPr>
          <w:sz w:val="24"/>
          <w:szCs w:val="24"/>
        </w:rPr>
        <w:sym w:font="HQPB2" w:char="F0FC"/>
      </w:r>
      <w:r w:rsidRPr="005D2FF6">
        <w:rPr>
          <w:sz w:val="24"/>
          <w:szCs w:val="24"/>
        </w:rPr>
        <w:sym w:font="HQPB4" w:char="F0CF"/>
      </w:r>
      <w:r w:rsidRPr="005D2FF6">
        <w:rPr>
          <w:sz w:val="24"/>
          <w:szCs w:val="24"/>
        </w:rPr>
        <w:sym w:font="HQPB1" w:char="F0F9"/>
      </w:r>
      <w:r w:rsidRPr="005D2FF6">
        <w:rPr>
          <w:sz w:val="24"/>
          <w:szCs w:val="24"/>
        </w:rPr>
        <w:sym w:font="HQPB4" w:char="F0CE"/>
      </w:r>
      <w:r w:rsidRPr="005D2FF6">
        <w:rPr>
          <w:sz w:val="24"/>
          <w:szCs w:val="24"/>
        </w:rPr>
        <w:sym w:font="HQPB1" w:char="F08E"/>
      </w:r>
      <w:r w:rsidRPr="005D2FF6">
        <w:rPr>
          <w:sz w:val="24"/>
          <w:szCs w:val="24"/>
        </w:rPr>
        <w:sym w:font="HQPB4" w:char="F0F4"/>
      </w:r>
      <w:r w:rsidRPr="005D2FF6">
        <w:rPr>
          <w:sz w:val="24"/>
          <w:szCs w:val="24"/>
        </w:rPr>
        <w:sym w:font="HQPB1" w:char="F0A3"/>
      </w:r>
      <w:r w:rsidRPr="005D2FF6">
        <w:rPr>
          <w:sz w:val="24"/>
          <w:szCs w:val="24"/>
        </w:rPr>
        <w:sym w:font="HQPB4" w:char="F0DF"/>
      </w:r>
      <w:r w:rsidRPr="005D2FF6">
        <w:rPr>
          <w:sz w:val="24"/>
          <w:szCs w:val="24"/>
        </w:rPr>
        <w:sym w:font="HQPB2" w:char="F04A"/>
      </w:r>
      <w:r w:rsidRPr="005D2FF6">
        <w:rPr>
          <w:sz w:val="24"/>
          <w:szCs w:val="24"/>
        </w:rPr>
        <w:sym w:font="HQPB4" w:char="F0F9"/>
      </w:r>
      <w:r w:rsidRPr="005D2FF6">
        <w:rPr>
          <w:sz w:val="24"/>
          <w:szCs w:val="24"/>
        </w:rPr>
        <w:sym w:font="HQPB2" w:char="F03D"/>
      </w:r>
      <w:r w:rsidRPr="005D2FF6">
        <w:rPr>
          <w:sz w:val="24"/>
          <w:szCs w:val="24"/>
        </w:rPr>
        <w:sym w:font="HQPB4" w:char="F0CF"/>
      </w:r>
      <w:r w:rsidRPr="005D2FF6">
        <w:rPr>
          <w:sz w:val="24"/>
          <w:szCs w:val="24"/>
        </w:rPr>
        <w:sym w:font="HQPB2" w:char="F039"/>
      </w:r>
      <w:r w:rsidRPr="005D2FF6">
        <w:rPr>
          <w:rFonts w:ascii="(normal text)" w:hAnsi="(normal text)"/>
          <w:sz w:val="24"/>
          <w:szCs w:val="24"/>
          <w:rtl/>
        </w:rPr>
        <w:t xml:space="preserve"> </w:t>
      </w:r>
      <w:r w:rsidRPr="005D2FF6">
        <w:rPr>
          <w:sz w:val="24"/>
          <w:szCs w:val="24"/>
        </w:rPr>
        <w:sym w:font="HQPB1" w:char="F024"/>
      </w:r>
      <w:r w:rsidRPr="005D2FF6">
        <w:rPr>
          <w:sz w:val="24"/>
          <w:szCs w:val="24"/>
        </w:rPr>
        <w:sym w:font="HQPB5" w:char="F074"/>
      </w:r>
      <w:r w:rsidRPr="005D2FF6">
        <w:rPr>
          <w:sz w:val="24"/>
          <w:szCs w:val="24"/>
        </w:rPr>
        <w:sym w:font="HQPB2" w:char="F042"/>
      </w:r>
      <w:r w:rsidRPr="005D2FF6">
        <w:rPr>
          <w:rFonts w:ascii="(normal text)" w:hAnsi="(normal text)"/>
          <w:sz w:val="24"/>
          <w:szCs w:val="24"/>
          <w:rtl/>
        </w:rPr>
        <w:t xml:space="preserve"> </w:t>
      </w:r>
      <w:r w:rsidRPr="005D2FF6">
        <w:rPr>
          <w:sz w:val="24"/>
          <w:szCs w:val="24"/>
        </w:rPr>
        <w:sym w:font="HQPB5" w:char="F028"/>
      </w:r>
      <w:r w:rsidRPr="005D2FF6">
        <w:rPr>
          <w:sz w:val="24"/>
          <w:szCs w:val="24"/>
        </w:rPr>
        <w:sym w:font="HQPB1" w:char="F023"/>
      </w:r>
      <w:r w:rsidRPr="005D2FF6">
        <w:rPr>
          <w:sz w:val="24"/>
          <w:szCs w:val="24"/>
        </w:rPr>
        <w:sym w:font="HQPB2" w:char="F071"/>
      </w:r>
      <w:r w:rsidRPr="005D2FF6">
        <w:rPr>
          <w:sz w:val="24"/>
          <w:szCs w:val="24"/>
        </w:rPr>
        <w:sym w:font="HQPB4" w:char="F0E7"/>
      </w:r>
      <w:r w:rsidRPr="005D2FF6">
        <w:rPr>
          <w:sz w:val="24"/>
          <w:szCs w:val="24"/>
        </w:rPr>
        <w:sym w:font="HQPB2" w:char="F052"/>
      </w:r>
      <w:r w:rsidRPr="005D2FF6">
        <w:rPr>
          <w:sz w:val="24"/>
          <w:szCs w:val="24"/>
        </w:rPr>
        <w:sym w:font="HQPB1" w:char="F025"/>
      </w:r>
      <w:r w:rsidRPr="005D2FF6">
        <w:rPr>
          <w:sz w:val="24"/>
          <w:szCs w:val="24"/>
        </w:rPr>
        <w:sym w:font="HQPB5" w:char="F078"/>
      </w:r>
      <w:r w:rsidRPr="005D2FF6">
        <w:rPr>
          <w:sz w:val="24"/>
          <w:szCs w:val="24"/>
        </w:rPr>
        <w:sym w:font="HQPB2" w:char="F02E"/>
      </w:r>
      <w:r w:rsidRPr="005D2FF6">
        <w:rPr>
          <w:rFonts w:ascii="(normal text)" w:hAnsi="(normal text)"/>
          <w:sz w:val="24"/>
          <w:szCs w:val="24"/>
          <w:rtl/>
        </w:rPr>
        <w:t xml:space="preserve"> </w:t>
      </w:r>
      <w:r w:rsidRPr="005D2FF6">
        <w:rPr>
          <w:sz w:val="24"/>
          <w:szCs w:val="24"/>
        </w:rPr>
        <w:sym w:font="HQPB5" w:char="F09A"/>
      </w:r>
      <w:r w:rsidRPr="005D2FF6">
        <w:rPr>
          <w:sz w:val="24"/>
          <w:szCs w:val="24"/>
        </w:rPr>
        <w:sym w:font="HQPB2" w:char="F063"/>
      </w:r>
      <w:r w:rsidRPr="005D2FF6">
        <w:rPr>
          <w:sz w:val="24"/>
          <w:szCs w:val="24"/>
        </w:rPr>
        <w:sym w:font="HQPB2" w:char="F071"/>
      </w:r>
      <w:r w:rsidRPr="005D2FF6">
        <w:rPr>
          <w:sz w:val="24"/>
          <w:szCs w:val="24"/>
        </w:rPr>
        <w:sym w:font="HQPB4" w:char="F0E8"/>
      </w:r>
      <w:r w:rsidRPr="005D2FF6">
        <w:rPr>
          <w:sz w:val="24"/>
          <w:szCs w:val="24"/>
        </w:rPr>
        <w:sym w:font="HQPB2" w:char="F03D"/>
      </w:r>
      <w:r w:rsidRPr="005D2FF6">
        <w:rPr>
          <w:sz w:val="24"/>
          <w:szCs w:val="24"/>
        </w:rPr>
        <w:sym w:font="HQPB5" w:char="F079"/>
      </w:r>
      <w:r w:rsidRPr="005D2FF6">
        <w:rPr>
          <w:sz w:val="24"/>
          <w:szCs w:val="24"/>
        </w:rPr>
        <w:sym w:font="HQPB2" w:char="F04A"/>
      </w:r>
      <w:r w:rsidRPr="005D2FF6">
        <w:rPr>
          <w:sz w:val="24"/>
          <w:szCs w:val="24"/>
        </w:rPr>
        <w:sym w:font="HQPB4" w:char="F0F7"/>
      </w:r>
      <w:r w:rsidRPr="005D2FF6">
        <w:rPr>
          <w:sz w:val="24"/>
          <w:szCs w:val="24"/>
        </w:rPr>
        <w:sym w:font="HQPB1" w:char="F0E8"/>
      </w:r>
      <w:r w:rsidRPr="005D2FF6">
        <w:rPr>
          <w:sz w:val="24"/>
          <w:szCs w:val="24"/>
        </w:rPr>
        <w:sym w:font="HQPB5" w:char="F074"/>
      </w:r>
      <w:r w:rsidRPr="005D2FF6">
        <w:rPr>
          <w:sz w:val="24"/>
          <w:szCs w:val="24"/>
        </w:rPr>
        <w:sym w:font="HQPB2" w:char="F083"/>
      </w:r>
      <w:r w:rsidRPr="005D2FF6">
        <w:rPr>
          <w:rFonts w:ascii="(normal text)" w:hAnsi="(normal text)"/>
          <w:sz w:val="24"/>
          <w:szCs w:val="24"/>
          <w:rtl/>
        </w:rPr>
        <w:t xml:space="preserve"> </w:t>
      </w:r>
      <w:r w:rsidRPr="005D2FF6">
        <w:rPr>
          <w:sz w:val="24"/>
          <w:szCs w:val="24"/>
        </w:rPr>
        <w:sym w:font="HQPB2" w:char="F0C7"/>
      </w:r>
      <w:r w:rsidRPr="005D2FF6">
        <w:rPr>
          <w:sz w:val="24"/>
          <w:szCs w:val="24"/>
        </w:rPr>
        <w:sym w:font="HQPB2" w:char="F0CA"/>
      </w:r>
      <w:r w:rsidRPr="005D2FF6">
        <w:rPr>
          <w:sz w:val="24"/>
          <w:szCs w:val="24"/>
        </w:rPr>
        <w:sym w:font="HQPB2" w:char="F0CB"/>
      </w:r>
      <w:r w:rsidRPr="005D2FF6">
        <w:rPr>
          <w:sz w:val="24"/>
          <w:szCs w:val="24"/>
        </w:rPr>
        <w:sym w:font="HQPB2" w:char="F0C8"/>
      </w:r>
      <w:r w:rsidRPr="005D2FF6">
        <w:rPr>
          <w:rFonts w:ascii="(normal text)" w:hAnsi="(normal text)"/>
          <w:sz w:val="24"/>
          <w:szCs w:val="24"/>
          <w:rtl/>
        </w:rPr>
        <w:t xml:space="preserve">   </w:t>
      </w:r>
    </w:p>
    <w:p w:rsidR="005D2FF6" w:rsidRDefault="005D2FF6" w:rsidP="005D2FF6">
      <w:pPr>
        <w:pStyle w:val="ListParagraph"/>
        <w:spacing w:before="100" w:beforeAutospacing="1" w:after="100" w:afterAutospacing="1" w:line="240" w:lineRule="auto"/>
        <w:ind w:left="851" w:hanging="851"/>
        <w:jc w:val="both"/>
        <w:rPr>
          <w:rFonts w:asciiTheme="majorBidi" w:hAnsiTheme="majorBidi" w:cstheme="majorBidi"/>
          <w:color w:val="000000"/>
          <w:sz w:val="20"/>
          <w:szCs w:val="24"/>
        </w:rPr>
      </w:pPr>
      <w:r>
        <w:rPr>
          <w:rFonts w:asciiTheme="majorBidi" w:hAnsiTheme="majorBidi" w:cstheme="majorBidi"/>
          <w:color w:val="000000"/>
          <w:sz w:val="20"/>
          <w:szCs w:val="24"/>
        </w:rPr>
        <w:t xml:space="preserve">Artinya: </w:t>
      </w:r>
      <w:r w:rsidRPr="005D2FF6">
        <w:rPr>
          <w:rFonts w:asciiTheme="majorBidi" w:hAnsiTheme="majorBidi" w:cstheme="majorBidi"/>
          <w:i/>
          <w:iCs/>
          <w:color w:val="000000"/>
          <w:sz w:val="20"/>
          <w:szCs w:val="24"/>
        </w:rPr>
        <w:t>Dan apabila manusia ditimpa bahaya Dia berdoa kepada Kami dalam Keadaan berbaring, duduk atau berdiri, tetapi setelah Kami hilangkan bahaya itu daripadanya, Dia (kembali) melalui (jalannya yang sesat), seolah-olah Dia tidak pernah berdoa kepada Kami untuk (menghilangkan) bahaya yang telah menimpanya. Begitulah orang-orang yang melampaui batas itu memandang baik apa yang selalu mereka kerjakan.</w:t>
      </w:r>
      <w:r>
        <w:rPr>
          <w:rFonts w:asciiTheme="majorBidi" w:hAnsiTheme="majorBidi" w:cstheme="majorBidi"/>
          <w:color w:val="000000"/>
          <w:sz w:val="20"/>
          <w:szCs w:val="24"/>
        </w:rPr>
        <w:t>(Q.S. Yunus: 12)</w:t>
      </w:r>
    </w:p>
    <w:p w:rsidR="005D2FF6" w:rsidRDefault="005D2FF6" w:rsidP="005D2FF6">
      <w:pPr>
        <w:pStyle w:val="ListParagraph"/>
        <w:spacing w:before="100" w:beforeAutospacing="1" w:after="100" w:afterAutospacing="1" w:line="240" w:lineRule="auto"/>
        <w:ind w:left="851" w:hanging="851"/>
        <w:jc w:val="both"/>
        <w:rPr>
          <w:rFonts w:asciiTheme="majorBidi" w:hAnsiTheme="majorBidi" w:cstheme="majorBidi"/>
          <w:color w:val="000000"/>
          <w:sz w:val="20"/>
          <w:szCs w:val="24"/>
        </w:rPr>
      </w:pPr>
    </w:p>
    <w:p w:rsidR="005D2FF6" w:rsidRPr="005D2FF6" w:rsidRDefault="005D2FF6" w:rsidP="005D2FF6">
      <w:pPr>
        <w:pStyle w:val="ListParagraph"/>
        <w:spacing w:line="360" w:lineRule="auto"/>
        <w:ind w:left="0" w:firstLine="567"/>
        <w:jc w:val="both"/>
        <w:rPr>
          <w:rFonts w:asciiTheme="majorBidi" w:hAnsiTheme="majorBidi" w:cstheme="majorBidi"/>
          <w:color w:val="000000"/>
          <w:sz w:val="24"/>
          <w:szCs w:val="24"/>
        </w:rPr>
      </w:pPr>
      <w:r w:rsidRPr="005D2FF6">
        <w:rPr>
          <w:rFonts w:asciiTheme="majorBidi" w:hAnsiTheme="majorBidi" w:cstheme="majorBidi"/>
          <w:color w:val="000000"/>
          <w:sz w:val="24"/>
          <w:szCs w:val="24"/>
        </w:rPr>
        <w:t>Tentu saja perilaku agama yang dilakukan saat seseorang sedang frustasi hanya akan berfungsi sebagai pembelokan saja dari perasaan frustasi mereka. Dalam hal ini Dister mencatat ada 4 macam frustasi yaitu frustasi karena alam, frustasi sosial, frustasi moral dan frustasi karena maut.</w:t>
      </w:r>
      <w:r>
        <w:rPr>
          <w:rStyle w:val="FootnoteReference"/>
          <w:rFonts w:asciiTheme="majorBidi" w:hAnsiTheme="majorBidi" w:cstheme="majorBidi"/>
          <w:color w:val="000000"/>
          <w:sz w:val="24"/>
          <w:szCs w:val="24"/>
        </w:rPr>
        <w:footnoteReference w:id="36"/>
      </w:r>
    </w:p>
    <w:p w:rsidR="005D2FF6" w:rsidRDefault="005D2FF6" w:rsidP="00D556D0">
      <w:pPr>
        <w:pStyle w:val="ListParagraph"/>
        <w:numPr>
          <w:ilvl w:val="0"/>
          <w:numId w:val="4"/>
        </w:numPr>
        <w:spacing w:line="360" w:lineRule="auto"/>
        <w:ind w:left="567" w:hanging="567"/>
        <w:jc w:val="both"/>
        <w:outlineLvl w:val="1"/>
        <w:rPr>
          <w:rFonts w:asciiTheme="majorBidi" w:hAnsiTheme="majorBidi" w:cstheme="majorBidi"/>
          <w:b/>
          <w:bCs/>
          <w:color w:val="000000"/>
          <w:sz w:val="24"/>
          <w:szCs w:val="24"/>
        </w:rPr>
      </w:pPr>
      <w:bookmarkStart w:id="9" w:name="_Toc46389570"/>
      <w:r w:rsidRPr="005D2FF6">
        <w:rPr>
          <w:rFonts w:asciiTheme="majorBidi" w:hAnsiTheme="majorBidi" w:cstheme="majorBidi"/>
          <w:b/>
          <w:bCs/>
          <w:color w:val="000000"/>
          <w:sz w:val="24"/>
          <w:szCs w:val="24"/>
        </w:rPr>
        <w:t>Agama Sebagai Sarana untuk Menjaga Kesusilaan dan Tata Tertib Masyarakat</w:t>
      </w:r>
      <w:bookmarkEnd w:id="9"/>
    </w:p>
    <w:p w:rsidR="005D2FF6" w:rsidRPr="008E362C" w:rsidRDefault="005D2FF6" w:rsidP="008E362C">
      <w:pPr>
        <w:pStyle w:val="ListParagraph"/>
        <w:spacing w:line="360" w:lineRule="auto"/>
        <w:ind w:left="0" w:firstLine="567"/>
        <w:jc w:val="both"/>
        <w:rPr>
          <w:rFonts w:asciiTheme="majorBidi" w:hAnsiTheme="majorBidi" w:cstheme="majorBidi"/>
          <w:color w:val="000000"/>
          <w:sz w:val="24"/>
          <w:szCs w:val="24"/>
        </w:rPr>
      </w:pPr>
      <w:r w:rsidRPr="008E362C">
        <w:rPr>
          <w:rFonts w:asciiTheme="majorBidi" w:hAnsiTheme="majorBidi" w:cstheme="majorBidi"/>
          <w:color w:val="000000"/>
          <w:sz w:val="24"/>
          <w:szCs w:val="24"/>
        </w:rPr>
        <w:t>Motivasi kedua yang dianggap sebagai f</w:t>
      </w:r>
      <w:r w:rsidR="008E362C" w:rsidRPr="008E362C">
        <w:rPr>
          <w:rFonts w:asciiTheme="majorBidi" w:hAnsiTheme="majorBidi" w:cstheme="majorBidi"/>
          <w:color w:val="000000"/>
          <w:sz w:val="24"/>
          <w:szCs w:val="24"/>
        </w:rPr>
        <w:t xml:space="preserve">aktor yang menimbulkan perilaku </w:t>
      </w:r>
      <w:r w:rsidRPr="008E362C">
        <w:rPr>
          <w:rFonts w:asciiTheme="majorBidi" w:hAnsiTheme="majorBidi" w:cstheme="majorBidi"/>
          <w:color w:val="000000"/>
          <w:sz w:val="24"/>
          <w:szCs w:val="24"/>
        </w:rPr>
        <w:t>keagamaan adalah agama sarana untuk menjaga kesusilaan dan tata tertib masyarakat.</w:t>
      </w:r>
    </w:p>
    <w:p w:rsidR="005D2FF6" w:rsidRPr="008E362C" w:rsidRDefault="005D2FF6" w:rsidP="008E362C">
      <w:pPr>
        <w:pStyle w:val="ListParagraph"/>
        <w:spacing w:line="360" w:lineRule="auto"/>
        <w:ind w:left="0" w:firstLine="567"/>
        <w:jc w:val="both"/>
        <w:rPr>
          <w:rFonts w:asciiTheme="majorBidi" w:hAnsiTheme="majorBidi" w:cstheme="majorBidi"/>
          <w:color w:val="000000"/>
          <w:sz w:val="24"/>
          <w:szCs w:val="24"/>
        </w:rPr>
      </w:pPr>
      <w:r w:rsidRPr="008E362C">
        <w:rPr>
          <w:rFonts w:asciiTheme="majorBidi" w:hAnsiTheme="majorBidi" w:cstheme="majorBidi"/>
          <w:color w:val="000000"/>
          <w:sz w:val="24"/>
          <w:szCs w:val="24"/>
        </w:rPr>
        <w:t>Motivasi yang kedua ini menggambarkan agama diabdikan kepada tujuantujuan yang bukan religius melainkan bersifat moral dan sosial.</w:t>
      </w:r>
      <w:r w:rsidRPr="008E362C">
        <w:rPr>
          <w:rStyle w:val="FootnoteReference"/>
          <w:rFonts w:asciiTheme="majorBidi" w:hAnsiTheme="majorBidi" w:cstheme="majorBidi"/>
          <w:color w:val="000000"/>
          <w:sz w:val="24"/>
          <w:szCs w:val="24"/>
        </w:rPr>
        <w:footnoteReference w:id="37"/>
      </w:r>
      <w:r w:rsidRPr="008E362C">
        <w:rPr>
          <w:rFonts w:asciiTheme="majorBidi" w:hAnsiTheme="majorBidi" w:cstheme="majorBidi"/>
          <w:color w:val="000000"/>
          <w:sz w:val="24"/>
          <w:szCs w:val="24"/>
        </w:rPr>
        <w:t xml:space="preserve"> </w:t>
      </w:r>
      <w:r w:rsidR="008E362C">
        <w:rPr>
          <w:rFonts w:asciiTheme="majorBidi" w:hAnsiTheme="majorBidi" w:cstheme="majorBidi"/>
          <w:color w:val="000000"/>
          <w:sz w:val="24"/>
          <w:szCs w:val="24"/>
        </w:rPr>
        <w:t xml:space="preserve">Kesimpulan ini </w:t>
      </w:r>
      <w:r w:rsidRPr="008E362C">
        <w:rPr>
          <w:rFonts w:asciiTheme="majorBidi" w:hAnsiTheme="majorBidi" w:cstheme="majorBidi"/>
          <w:color w:val="000000"/>
          <w:sz w:val="24"/>
          <w:szCs w:val="24"/>
        </w:rPr>
        <w:t>diambil dari suatu penelitian seorang psikol</w:t>
      </w:r>
      <w:r w:rsidR="008E362C" w:rsidRPr="008E362C">
        <w:rPr>
          <w:rFonts w:asciiTheme="majorBidi" w:hAnsiTheme="majorBidi" w:cstheme="majorBidi"/>
          <w:color w:val="000000"/>
          <w:sz w:val="24"/>
          <w:szCs w:val="24"/>
        </w:rPr>
        <w:t xml:space="preserve">og kepada sekelompok orang muda </w:t>
      </w:r>
      <w:r w:rsidRPr="008E362C">
        <w:rPr>
          <w:rFonts w:asciiTheme="majorBidi" w:hAnsiTheme="majorBidi" w:cstheme="majorBidi"/>
          <w:color w:val="000000"/>
          <w:sz w:val="24"/>
          <w:szCs w:val="24"/>
        </w:rPr>
        <w:t>Perancis dengan mengajukan pertanyaan “apa</w:t>
      </w:r>
      <w:r w:rsidR="008E362C" w:rsidRPr="008E362C">
        <w:rPr>
          <w:rFonts w:asciiTheme="majorBidi" w:hAnsiTheme="majorBidi" w:cstheme="majorBidi"/>
          <w:color w:val="000000"/>
          <w:sz w:val="24"/>
          <w:szCs w:val="24"/>
        </w:rPr>
        <w:t xml:space="preserve">kah anda (akan) memberi </w:t>
      </w:r>
      <w:r w:rsidRPr="008E362C">
        <w:rPr>
          <w:rFonts w:asciiTheme="majorBidi" w:hAnsiTheme="majorBidi" w:cstheme="majorBidi"/>
          <w:color w:val="000000"/>
          <w:sz w:val="24"/>
          <w:szCs w:val="24"/>
        </w:rPr>
        <w:t>pendidikan agama kepada anak-anak an</w:t>
      </w:r>
      <w:r w:rsidR="008E362C" w:rsidRPr="008E362C">
        <w:rPr>
          <w:rFonts w:asciiTheme="majorBidi" w:hAnsiTheme="majorBidi" w:cstheme="majorBidi"/>
          <w:color w:val="000000"/>
          <w:sz w:val="24"/>
          <w:szCs w:val="24"/>
        </w:rPr>
        <w:t xml:space="preserve">da? Dari jawaban yang diberikan </w:t>
      </w:r>
      <w:r w:rsidRPr="008E362C">
        <w:rPr>
          <w:rFonts w:asciiTheme="majorBidi" w:hAnsiTheme="majorBidi" w:cstheme="majorBidi"/>
          <w:color w:val="000000"/>
          <w:sz w:val="24"/>
          <w:szCs w:val="24"/>
        </w:rPr>
        <w:t xml:space="preserve">kebanyakan responden mempergunakan agama </w:t>
      </w:r>
      <w:r w:rsidR="008E362C" w:rsidRPr="008E362C">
        <w:rPr>
          <w:rFonts w:asciiTheme="majorBidi" w:hAnsiTheme="majorBidi" w:cstheme="majorBidi"/>
          <w:color w:val="000000"/>
          <w:sz w:val="24"/>
          <w:szCs w:val="24"/>
        </w:rPr>
        <w:t xml:space="preserve">dalam pendidikan untuk mencapai </w:t>
      </w:r>
      <w:r w:rsidRPr="008E362C">
        <w:rPr>
          <w:rFonts w:asciiTheme="majorBidi" w:hAnsiTheme="majorBidi" w:cstheme="majorBidi"/>
          <w:color w:val="000000"/>
          <w:sz w:val="24"/>
          <w:szCs w:val="24"/>
        </w:rPr>
        <w:t>tujuan manusiawi yaitu tujuan etis dan atau tujuan sosial.</w:t>
      </w:r>
      <w:r w:rsidRPr="008E362C">
        <w:rPr>
          <w:rStyle w:val="FootnoteReference"/>
          <w:rFonts w:asciiTheme="majorBidi" w:hAnsiTheme="majorBidi" w:cstheme="majorBidi"/>
          <w:color w:val="000000"/>
          <w:sz w:val="24"/>
          <w:szCs w:val="24"/>
        </w:rPr>
        <w:footnoteReference w:id="38"/>
      </w:r>
    </w:p>
    <w:p w:rsidR="005D2FF6" w:rsidRPr="008E362C" w:rsidRDefault="005D2FF6" w:rsidP="008E362C">
      <w:pPr>
        <w:pStyle w:val="ListParagraph"/>
        <w:spacing w:line="360" w:lineRule="auto"/>
        <w:ind w:left="0" w:firstLine="567"/>
        <w:jc w:val="both"/>
        <w:rPr>
          <w:rFonts w:asciiTheme="majorBidi" w:hAnsiTheme="majorBidi" w:cstheme="majorBidi"/>
          <w:color w:val="000000"/>
          <w:sz w:val="24"/>
          <w:szCs w:val="24"/>
        </w:rPr>
      </w:pPr>
      <w:r w:rsidRPr="008E362C">
        <w:rPr>
          <w:rFonts w:asciiTheme="majorBidi" w:hAnsiTheme="majorBidi" w:cstheme="majorBidi"/>
          <w:color w:val="000000"/>
          <w:sz w:val="24"/>
          <w:szCs w:val="24"/>
        </w:rPr>
        <w:t xml:space="preserve">Dengan demikian pendidikan agama </w:t>
      </w:r>
      <w:r w:rsidR="008E362C" w:rsidRPr="008E362C">
        <w:rPr>
          <w:rFonts w:asciiTheme="majorBidi" w:hAnsiTheme="majorBidi" w:cstheme="majorBidi"/>
          <w:color w:val="000000"/>
          <w:sz w:val="24"/>
          <w:szCs w:val="24"/>
        </w:rPr>
        <w:t xml:space="preserve">yang diberikan kepada anak-anak </w:t>
      </w:r>
      <w:r w:rsidRPr="008E362C">
        <w:rPr>
          <w:rFonts w:asciiTheme="majorBidi" w:hAnsiTheme="majorBidi" w:cstheme="majorBidi"/>
          <w:color w:val="000000"/>
          <w:sz w:val="24"/>
          <w:szCs w:val="24"/>
        </w:rPr>
        <w:t>tidak bermotivasikan religius agar anak-anak</w:t>
      </w:r>
      <w:r w:rsidR="008E362C" w:rsidRPr="008E362C">
        <w:rPr>
          <w:rFonts w:asciiTheme="majorBidi" w:hAnsiTheme="majorBidi" w:cstheme="majorBidi"/>
          <w:color w:val="000000"/>
          <w:sz w:val="24"/>
          <w:szCs w:val="24"/>
        </w:rPr>
        <w:t xml:space="preserve"> menjadi orang yang beriman dan </w:t>
      </w:r>
      <w:r w:rsidRPr="008E362C">
        <w:rPr>
          <w:rFonts w:asciiTheme="majorBidi" w:hAnsiTheme="majorBidi" w:cstheme="majorBidi"/>
          <w:color w:val="000000"/>
          <w:sz w:val="24"/>
          <w:szCs w:val="24"/>
        </w:rPr>
        <w:t>beramal kebaikan, tetapi bermotivasikan mor</w:t>
      </w:r>
      <w:r w:rsidR="008E362C" w:rsidRPr="008E362C">
        <w:rPr>
          <w:rFonts w:asciiTheme="majorBidi" w:hAnsiTheme="majorBidi" w:cstheme="majorBidi"/>
          <w:color w:val="000000"/>
          <w:sz w:val="24"/>
          <w:szCs w:val="24"/>
        </w:rPr>
        <w:t xml:space="preserve">al dan sosial agar anak menjadi </w:t>
      </w:r>
      <w:r w:rsidRPr="008E362C">
        <w:rPr>
          <w:rFonts w:asciiTheme="majorBidi" w:hAnsiTheme="majorBidi" w:cstheme="majorBidi"/>
          <w:color w:val="000000"/>
          <w:sz w:val="24"/>
          <w:szCs w:val="24"/>
        </w:rPr>
        <w:t>orang yang bermoral di tengah-tengah masyarakat.</w:t>
      </w:r>
    </w:p>
    <w:p w:rsidR="005D2FF6" w:rsidRPr="008E362C" w:rsidRDefault="008E362C" w:rsidP="008E362C">
      <w:pPr>
        <w:pStyle w:val="ListParagraph"/>
        <w:spacing w:line="360" w:lineRule="auto"/>
        <w:ind w:left="0" w:firstLine="567"/>
        <w:jc w:val="both"/>
        <w:rPr>
          <w:rFonts w:asciiTheme="majorBidi" w:hAnsiTheme="majorBidi" w:cstheme="majorBidi"/>
          <w:sz w:val="24"/>
          <w:szCs w:val="24"/>
        </w:rPr>
      </w:pPr>
      <w:r w:rsidRPr="008E362C">
        <w:rPr>
          <w:rFonts w:asciiTheme="majorBidi" w:hAnsiTheme="majorBidi" w:cstheme="majorBidi"/>
          <w:sz w:val="24"/>
          <w:szCs w:val="24"/>
        </w:rPr>
        <w:lastRenderedPageBreak/>
        <w:t>Salah satu bahaya dari pendidikan yang tanpa tendensi religius ini menurut Dister adalah : “bahwa agama dan etika digabungkan sedemikian erat sehingga masing-masing kehilangan intensitas dan kekhasannya sendiri-sendiri. Intensitas agama adalah bergaul dengan Tuhan. Pergaulan dengan Allah itu tidaklah sama dengan hidup berprikemanusiaan. Nilai-nilai moral bersifat otonom, artinya nilai-nilai seperti keadilan, kejujuran, kesadaran, keteguhan hati, berlaku juga andaikata Allah tidak ada.</w:t>
      </w:r>
      <w:r w:rsidRPr="008E362C">
        <w:rPr>
          <w:rStyle w:val="FootnoteReference"/>
          <w:rFonts w:asciiTheme="majorBidi" w:hAnsiTheme="majorBidi" w:cstheme="majorBidi"/>
          <w:sz w:val="24"/>
          <w:szCs w:val="24"/>
        </w:rPr>
        <w:footnoteReference w:id="39"/>
      </w:r>
    </w:p>
    <w:p w:rsidR="008E362C" w:rsidRDefault="008E362C" w:rsidP="008E362C">
      <w:pPr>
        <w:pStyle w:val="ListParagraph"/>
        <w:spacing w:line="360" w:lineRule="auto"/>
        <w:ind w:left="0" w:firstLine="567"/>
        <w:jc w:val="both"/>
        <w:rPr>
          <w:rFonts w:asciiTheme="majorBidi" w:hAnsiTheme="majorBidi" w:cstheme="majorBidi"/>
          <w:sz w:val="24"/>
          <w:szCs w:val="24"/>
        </w:rPr>
      </w:pPr>
      <w:r w:rsidRPr="0084295D">
        <w:rPr>
          <w:rFonts w:asciiTheme="majorBidi" w:hAnsiTheme="majorBidi" w:cstheme="majorBidi"/>
          <w:sz w:val="24"/>
          <w:szCs w:val="24"/>
        </w:rPr>
        <w:t>Lebih kanjut Dister mengatakan bahwa manusia wajib bermoral, kewajiban tersebut bukan karena Tuhan memang menghendaki demikian, tetapi juga demi dirinya dan suara hatinya. Adanya orang-orang yang tidak beragama namun bermoral tinggi, hal ini dimungkinkan oleh otonomi etika.</w:t>
      </w:r>
      <w:r>
        <w:rPr>
          <w:rStyle w:val="FootnoteReference"/>
          <w:rFonts w:asciiTheme="majorBidi" w:hAnsiTheme="majorBidi" w:cstheme="majorBidi"/>
          <w:sz w:val="24"/>
          <w:szCs w:val="24"/>
        </w:rPr>
        <w:footnoteReference w:id="40"/>
      </w:r>
    </w:p>
    <w:p w:rsidR="008E362C" w:rsidRDefault="008E362C" w:rsidP="008E362C">
      <w:pPr>
        <w:pStyle w:val="ListParagraph"/>
        <w:spacing w:line="360" w:lineRule="auto"/>
        <w:ind w:left="0" w:firstLine="567"/>
        <w:jc w:val="both"/>
        <w:rPr>
          <w:rFonts w:asciiTheme="majorBidi" w:hAnsiTheme="majorBidi" w:cstheme="majorBidi"/>
          <w:sz w:val="24"/>
          <w:szCs w:val="24"/>
        </w:rPr>
      </w:pPr>
      <w:r w:rsidRPr="0084295D">
        <w:rPr>
          <w:rFonts w:asciiTheme="majorBidi" w:hAnsiTheme="majorBidi" w:cstheme="majorBidi"/>
          <w:sz w:val="24"/>
          <w:szCs w:val="24"/>
        </w:rPr>
        <w:t>Pemahaman semacam ini tentu saja tidak dimaksudkan untuk menafsirkan makna penting dari ajaran moral dalam agama, tetapi semata-mata diharapkan agar motivasi agama seseorang tidak terarah pada hal-hal yang bersifat fungsional belaka.</w:t>
      </w:r>
    </w:p>
    <w:p w:rsidR="008E362C" w:rsidRDefault="008E362C" w:rsidP="008E362C">
      <w:pPr>
        <w:pStyle w:val="ListParagraph"/>
        <w:spacing w:line="360" w:lineRule="auto"/>
        <w:ind w:left="0" w:firstLine="567"/>
        <w:jc w:val="both"/>
        <w:rPr>
          <w:rFonts w:asciiTheme="majorBidi" w:hAnsiTheme="majorBidi" w:cstheme="majorBidi"/>
          <w:sz w:val="24"/>
          <w:szCs w:val="24"/>
        </w:rPr>
      </w:pPr>
      <w:r w:rsidRPr="0084295D">
        <w:rPr>
          <w:rFonts w:asciiTheme="majorBidi" w:hAnsiTheme="majorBidi" w:cstheme="majorBidi"/>
          <w:sz w:val="24"/>
          <w:szCs w:val="24"/>
        </w:rPr>
        <w:t>Secara fungsional agama memang dapat digunakan sebagai sarana untuk menjaga kesusilaan dan tata tertib dalam  masyarakat. Hal itu dikarenakan dalam agama sendiri mengandung ajaran-ajaran etika. Agama Islam misalnya, antara agama dan etika tidak dapat dipisahkan bahkan  Nabi Muhammad sendiri diutus adalah juga untuk menyempurnaka</w:t>
      </w:r>
      <w:r>
        <w:rPr>
          <w:rFonts w:asciiTheme="majorBidi" w:hAnsiTheme="majorBidi" w:cstheme="majorBidi"/>
          <w:sz w:val="24"/>
          <w:szCs w:val="24"/>
        </w:rPr>
        <w:t xml:space="preserve">n akhlak manusia. Disamping itu </w:t>
      </w:r>
      <w:r w:rsidRPr="0084295D">
        <w:rPr>
          <w:rFonts w:asciiTheme="majorBidi" w:hAnsiTheme="majorBidi" w:cstheme="majorBidi"/>
          <w:sz w:val="24"/>
          <w:szCs w:val="24"/>
        </w:rPr>
        <w:t>kesempuranaan akhlak seseorang menjadi indikator yang kuat bagi kesempurnaan iman seseorang sebagaimana sabda Rasulullah dalam hadis berikut ini :</w:t>
      </w:r>
    </w:p>
    <w:p w:rsidR="008E362C" w:rsidRDefault="008E362C" w:rsidP="008E362C">
      <w:pPr>
        <w:pStyle w:val="NormalWeb"/>
        <w:bidi/>
        <w:spacing w:line="360" w:lineRule="auto"/>
        <w:jc w:val="both"/>
        <w:rPr>
          <w:rFonts w:asciiTheme="majorBidi" w:hAnsiTheme="majorBidi" w:cstheme="majorBidi"/>
          <w:lang w:val="id-ID"/>
        </w:rPr>
      </w:pPr>
      <w:r w:rsidRPr="0084295D">
        <w:rPr>
          <w:rFonts w:asciiTheme="majorBidi" w:hAnsiTheme="majorBidi" w:cstheme="majorBidi"/>
          <w:rtl/>
        </w:rPr>
        <w:t>وَعَنْ اَبِى هُرَ يرَةَ</w:t>
      </w:r>
      <w:r w:rsidRPr="0084295D">
        <w:rPr>
          <w:rFonts w:asciiTheme="majorBidi" w:hAnsiTheme="majorBidi" w:cstheme="majorBidi"/>
        </w:rPr>
        <w:t xml:space="preserve"> </w:t>
      </w:r>
      <w:r w:rsidRPr="0084295D">
        <w:rPr>
          <w:rFonts w:asciiTheme="majorBidi" w:hAnsiTheme="majorBidi" w:cstheme="majorBidi"/>
          <w:rtl/>
        </w:rPr>
        <w:t>رَضِىَ الله عَنْهُ قَالَ:قَالَ رَسُولُ الله صَلىَ الله عَلَيْهِ وَسَلَمَ</w:t>
      </w:r>
      <w:r w:rsidRPr="0084295D">
        <w:rPr>
          <w:rFonts w:asciiTheme="majorBidi" w:hAnsiTheme="majorBidi" w:cstheme="majorBidi"/>
        </w:rPr>
        <w:t xml:space="preserve">: </w:t>
      </w:r>
      <w:r w:rsidRPr="0084295D">
        <w:rPr>
          <w:rFonts w:asciiTheme="majorBidi" w:hAnsiTheme="majorBidi" w:cstheme="majorBidi"/>
          <w:rtl/>
        </w:rPr>
        <w:t>اَكْمَلُ ا لمؤمِنِيْنَ اِيْمَانًااَحْسَنُهُمْ خُلُقًا,وَخِيَارُكُمْ خِيَارُكُمْ لِنِسَا ئِهِم</w:t>
      </w:r>
      <w:r w:rsidRPr="0084295D">
        <w:rPr>
          <w:rFonts w:asciiTheme="majorBidi" w:hAnsiTheme="majorBidi" w:cstheme="majorBidi"/>
        </w:rPr>
        <w:t xml:space="preserve"> </w:t>
      </w:r>
      <w:r w:rsidRPr="0084295D">
        <w:rPr>
          <w:rFonts w:asciiTheme="majorBidi" w:hAnsiTheme="majorBidi" w:cstheme="majorBidi"/>
          <w:rtl/>
        </w:rPr>
        <w:t>ْ</w:t>
      </w:r>
      <w:r w:rsidRPr="0084295D">
        <w:rPr>
          <w:rFonts w:asciiTheme="majorBidi" w:hAnsiTheme="majorBidi" w:cstheme="majorBidi"/>
        </w:rPr>
        <w:t>)</w:t>
      </w:r>
      <w:r w:rsidRPr="0084295D">
        <w:rPr>
          <w:rFonts w:asciiTheme="majorBidi" w:hAnsiTheme="majorBidi" w:cstheme="majorBidi"/>
          <w:rtl/>
        </w:rPr>
        <w:t>رواه التر مدى</w:t>
      </w:r>
      <w:r w:rsidRPr="0084295D">
        <w:rPr>
          <w:rFonts w:asciiTheme="majorBidi" w:hAnsiTheme="majorBidi" w:cstheme="majorBidi"/>
        </w:rPr>
        <w:t>(</w:t>
      </w:r>
    </w:p>
    <w:p w:rsidR="008E362C" w:rsidRPr="008E362C" w:rsidRDefault="008E362C" w:rsidP="008E362C">
      <w:pPr>
        <w:tabs>
          <w:tab w:val="left" w:pos="1080"/>
          <w:tab w:val="left" w:pos="1134"/>
        </w:tabs>
        <w:spacing w:line="240" w:lineRule="auto"/>
        <w:ind w:left="1134" w:hanging="1085"/>
        <w:jc w:val="both"/>
        <w:rPr>
          <w:rFonts w:asciiTheme="majorBidi" w:hAnsiTheme="majorBidi" w:cstheme="majorBidi"/>
          <w:sz w:val="24"/>
          <w:szCs w:val="24"/>
        </w:rPr>
      </w:pPr>
      <w:r>
        <w:rPr>
          <w:rFonts w:asciiTheme="majorBidi" w:hAnsiTheme="majorBidi" w:cstheme="majorBidi"/>
          <w:sz w:val="24"/>
          <w:szCs w:val="24"/>
        </w:rPr>
        <w:t>Artinya</w:t>
      </w:r>
      <w:r w:rsidRPr="0084295D">
        <w:rPr>
          <w:rFonts w:asciiTheme="majorBidi" w:hAnsiTheme="majorBidi" w:cstheme="majorBidi"/>
          <w:sz w:val="24"/>
          <w:szCs w:val="24"/>
        </w:rPr>
        <w:t>:</w:t>
      </w:r>
      <w:r w:rsidRPr="0084295D">
        <w:rPr>
          <w:rFonts w:asciiTheme="majorBidi" w:hAnsiTheme="majorBidi" w:cstheme="majorBidi"/>
          <w:sz w:val="24"/>
          <w:szCs w:val="24"/>
        </w:rPr>
        <w:tab/>
      </w:r>
      <w:r w:rsidRPr="0084295D">
        <w:rPr>
          <w:rFonts w:asciiTheme="majorBidi" w:hAnsiTheme="majorBidi" w:cstheme="majorBidi"/>
          <w:i/>
          <w:sz w:val="24"/>
          <w:szCs w:val="24"/>
        </w:rPr>
        <w:t>Orang mukmin yang paling sempurna Imannya ialah orang yang paling baik budi pekertinya</w:t>
      </w:r>
      <w:r>
        <w:rPr>
          <w:rFonts w:asciiTheme="majorBidi" w:hAnsiTheme="majorBidi" w:cstheme="majorBidi"/>
          <w:i/>
          <w:sz w:val="24"/>
          <w:szCs w:val="24"/>
        </w:rPr>
        <w:t>.</w:t>
      </w:r>
      <w:r w:rsidRPr="0084295D">
        <w:rPr>
          <w:rFonts w:asciiTheme="majorBidi" w:hAnsiTheme="majorBidi" w:cstheme="majorBidi"/>
          <w:sz w:val="24"/>
          <w:szCs w:val="24"/>
        </w:rPr>
        <w:t xml:space="preserve"> (HR. Tirmidzi)</w:t>
      </w:r>
    </w:p>
    <w:p w:rsidR="005D2FF6" w:rsidRDefault="008E362C" w:rsidP="00D556D0">
      <w:pPr>
        <w:pStyle w:val="ListParagraph"/>
        <w:numPr>
          <w:ilvl w:val="0"/>
          <w:numId w:val="4"/>
        </w:numPr>
        <w:spacing w:line="360" w:lineRule="auto"/>
        <w:ind w:left="567" w:hanging="567"/>
        <w:jc w:val="both"/>
        <w:outlineLvl w:val="1"/>
        <w:rPr>
          <w:rFonts w:asciiTheme="majorBidi" w:hAnsiTheme="majorBidi" w:cstheme="majorBidi"/>
          <w:b/>
          <w:bCs/>
          <w:color w:val="000000"/>
          <w:sz w:val="24"/>
          <w:szCs w:val="24"/>
        </w:rPr>
      </w:pPr>
      <w:bookmarkStart w:id="10" w:name="_Toc46389571"/>
      <w:r>
        <w:rPr>
          <w:rFonts w:asciiTheme="majorBidi" w:hAnsiTheme="majorBidi" w:cstheme="majorBidi"/>
          <w:b/>
          <w:bCs/>
          <w:color w:val="000000"/>
          <w:sz w:val="24"/>
          <w:szCs w:val="24"/>
        </w:rPr>
        <w:t>Agama Sebagai Sarana untuk Memuaskan Intelek yang Ingin Tahu</w:t>
      </w:r>
      <w:bookmarkEnd w:id="10"/>
    </w:p>
    <w:p w:rsidR="008E362C" w:rsidRDefault="008E362C" w:rsidP="008E362C">
      <w:pPr>
        <w:pStyle w:val="ListParagraph"/>
        <w:spacing w:after="0" w:line="360" w:lineRule="auto"/>
        <w:ind w:left="0" w:firstLine="567"/>
        <w:jc w:val="both"/>
        <w:rPr>
          <w:rFonts w:asciiTheme="majorBidi" w:hAnsiTheme="majorBidi" w:cstheme="majorBidi"/>
          <w:sz w:val="24"/>
          <w:szCs w:val="24"/>
        </w:rPr>
      </w:pPr>
      <w:r w:rsidRPr="0084295D">
        <w:rPr>
          <w:rFonts w:asciiTheme="majorBidi" w:hAnsiTheme="majorBidi" w:cstheme="majorBidi"/>
          <w:sz w:val="24"/>
          <w:szCs w:val="24"/>
        </w:rPr>
        <w:lastRenderedPageBreak/>
        <w:t>Suatu hal motivasi psikologis yang dipandang sebagai penyebab perlaku religius yaitu agama sebagai sarana untuk memuaskan intelek yang ingin tahu. “Dalam arti tertentu agama memang memberi jawaban atas “kesukaran intelektual kognitif” sejauh kesukaran  ini dilatarbelakangi dan diresapi oleh keinginan ekstensial dan psikologi, yaitu oleh keinginan dan kebutuhan manusia akan orientasi dalam kehidupan untuk menempatkan diri secara berarti dan bermakna di tengah-tengah kejadian semesta alam. Sebagai misal dapat dikemukakan pertanyaan-pertanyaan vital dan fundamental yang diajukan oleh manusia segala zaman: dari mana aku ini? apa tujuanku? mengapa aku ada?</w:t>
      </w:r>
      <w:r>
        <w:rPr>
          <w:rStyle w:val="FootnoteReference"/>
          <w:rFonts w:asciiTheme="majorBidi" w:hAnsiTheme="majorBidi" w:cstheme="majorBidi"/>
          <w:sz w:val="24"/>
          <w:szCs w:val="24"/>
        </w:rPr>
        <w:footnoteReference w:id="41"/>
      </w:r>
    </w:p>
    <w:p w:rsidR="008E362C" w:rsidRDefault="008E362C" w:rsidP="00624DC2">
      <w:pPr>
        <w:spacing w:after="0" w:line="360" w:lineRule="auto"/>
        <w:ind w:firstLine="567"/>
        <w:jc w:val="both"/>
        <w:rPr>
          <w:rFonts w:asciiTheme="majorBidi" w:hAnsiTheme="majorBidi" w:cstheme="majorBidi"/>
          <w:sz w:val="24"/>
          <w:szCs w:val="24"/>
        </w:rPr>
      </w:pPr>
      <w:r w:rsidRPr="0084295D">
        <w:rPr>
          <w:rFonts w:asciiTheme="majorBidi" w:hAnsiTheme="majorBidi" w:cstheme="majorBidi"/>
          <w:sz w:val="24"/>
          <w:szCs w:val="24"/>
        </w:rPr>
        <w:t>Bagi mereka yang tidak mengenal agama, pemikirannya lebih cenderung menganggap kejadian manusia sebagai ses</w:t>
      </w:r>
      <w:r>
        <w:rPr>
          <w:rFonts w:asciiTheme="majorBidi" w:hAnsiTheme="majorBidi" w:cstheme="majorBidi"/>
          <w:sz w:val="24"/>
          <w:szCs w:val="24"/>
        </w:rPr>
        <w:t xml:space="preserve">uatu hak yang biasa (alami) dan </w:t>
      </w:r>
      <w:r w:rsidRPr="0084295D">
        <w:rPr>
          <w:rFonts w:asciiTheme="majorBidi" w:hAnsiTheme="majorBidi" w:cstheme="majorBidi"/>
          <w:sz w:val="24"/>
          <w:szCs w:val="24"/>
        </w:rPr>
        <w:t>akhirnya manusia akan mati secara alami pula. Pengetahuan mereka itu masih diselimuti oleh hal-hal yang bersifat materi sehingga dalam kehidupannya akan sulit menemukan ketentraman jiwa. Agamalah memang yang mampu memberikan jawaban atas keinginan dan kebutuhan manusia atas orientasinya dalam kehidupan.</w:t>
      </w:r>
    </w:p>
    <w:p w:rsidR="008E362C" w:rsidRDefault="008E362C" w:rsidP="00624DC2">
      <w:pPr>
        <w:spacing w:line="360" w:lineRule="auto"/>
        <w:ind w:firstLine="567"/>
        <w:jc w:val="both"/>
        <w:rPr>
          <w:rFonts w:asciiTheme="majorBidi" w:hAnsiTheme="majorBidi" w:cstheme="majorBidi"/>
          <w:sz w:val="24"/>
          <w:szCs w:val="24"/>
        </w:rPr>
      </w:pPr>
      <w:r w:rsidRPr="0084295D">
        <w:rPr>
          <w:rFonts w:asciiTheme="majorBidi" w:hAnsiTheme="majorBidi" w:cstheme="majorBidi"/>
          <w:sz w:val="24"/>
          <w:szCs w:val="24"/>
        </w:rPr>
        <w:t>Sebagai contoh, Islam memberikan jawaban atas pertanyaan “dari mana aku ini?” seperti yang termuat dalam Alquran :</w:t>
      </w:r>
    </w:p>
    <w:p w:rsidR="008E362C" w:rsidRDefault="008E362C" w:rsidP="008E362C">
      <w:pPr>
        <w:bidi/>
        <w:spacing w:after="0" w:line="360" w:lineRule="auto"/>
        <w:ind w:left="-9"/>
        <w:jc w:val="both"/>
        <w:rPr>
          <w:rFonts w:asciiTheme="majorBidi" w:hAnsiTheme="majorBidi" w:cstheme="majorBidi"/>
          <w:sz w:val="24"/>
          <w:szCs w:val="24"/>
        </w:rPr>
      </w:pPr>
      <w:r w:rsidRPr="0084295D">
        <w:rPr>
          <w:rFonts w:asciiTheme="majorBidi" w:hAnsiTheme="majorBidi" w:cstheme="majorBidi"/>
          <w:sz w:val="24"/>
          <w:szCs w:val="24"/>
        </w:rPr>
        <w:sym w:font="HQPB2" w:char="F093"/>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3" w:char="F025"/>
      </w:r>
      <w:r w:rsidRPr="0084295D">
        <w:rPr>
          <w:rFonts w:asciiTheme="majorBidi" w:hAnsiTheme="majorBidi" w:cstheme="majorBidi"/>
          <w:sz w:val="24"/>
          <w:szCs w:val="24"/>
        </w:rPr>
        <w:sym w:font="HQPB4" w:char="F0A9"/>
      </w:r>
      <w:r w:rsidRPr="0084295D">
        <w:rPr>
          <w:rFonts w:asciiTheme="majorBidi" w:hAnsiTheme="majorBidi" w:cstheme="majorBidi"/>
          <w:sz w:val="24"/>
          <w:szCs w:val="24"/>
        </w:rPr>
        <w:sym w:font="HQPB3" w:char="F021"/>
      </w:r>
      <w:r w:rsidRPr="0084295D">
        <w:rPr>
          <w:rFonts w:asciiTheme="majorBidi" w:hAnsiTheme="majorBidi" w:cstheme="majorBidi"/>
          <w:sz w:val="24"/>
          <w:szCs w:val="24"/>
        </w:rPr>
        <w:sym w:font="HQPB5" w:char="F024"/>
      </w:r>
      <w:r w:rsidRPr="0084295D">
        <w:rPr>
          <w:rFonts w:asciiTheme="majorBidi" w:hAnsiTheme="majorBidi" w:cstheme="majorBidi"/>
          <w:sz w:val="24"/>
          <w:szCs w:val="24"/>
        </w:rPr>
        <w:sym w:font="HQPB1" w:char="F023"/>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A"/>
      </w:r>
      <w:r w:rsidRPr="0084295D">
        <w:rPr>
          <w:rFonts w:asciiTheme="majorBidi" w:hAnsiTheme="majorBidi" w:cstheme="majorBidi"/>
          <w:sz w:val="24"/>
          <w:szCs w:val="24"/>
        </w:rPr>
        <w:sym w:font="HQPB2" w:char="F060"/>
      </w:r>
      <w:r w:rsidRPr="0084295D">
        <w:rPr>
          <w:rFonts w:asciiTheme="majorBidi" w:hAnsiTheme="majorBidi" w:cstheme="majorBidi"/>
          <w:sz w:val="24"/>
          <w:szCs w:val="24"/>
        </w:rPr>
        <w:sym w:font="HQPB5" w:char="F07C"/>
      </w:r>
      <w:r w:rsidRPr="0084295D">
        <w:rPr>
          <w:rFonts w:asciiTheme="majorBidi" w:hAnsiTheme="majorBidi" w:cstheme="majorBidi"/>
          <w:sz w:val="24"/>
          <w:szCs w:val="24"/>
        </w:rPr>
        <w:sym w:font="HQPB1" w:char="F0A1"/>
      </w:r>
      <w:r w:rsidRPr="0084295D">
        <w:rPr>
          <w:rFonts w:asciiTheme="majorBidi" w:hAnsiTheme="majorBidi" w:cstheme="majorBidi"/>
          <w:sz w:val="24"/>
          <w:szCs w:val="24"/>
        </w:rPr>
        <w:sym w:font="HQPB4" w:char="F0F4"/>
      </w:r>
      <w:r w:rsidRPr="0084295D">
        <w:rPr>
          <w:rFonts w:asciiTheme="majorBidi" w:hAnsiTheme="majorBidi" w:cstheme="majorBidi"/>
          <w:sz w:val="24"/>
          <w:szCs w:val="24"/>
        </w:rPr>
        <w:sym w:font="HQPB1" w:char="F06D"/>
      </w:r>
      <w:r w:rsidRPr="0084295D">
        <w:rPr>
          <w:rFonts w:asciiTheme="majorBidi" w:hAnsiTheme="majorBidi" w:cstheme="majorBidi"/>
          <w:sz w:val="24"/>
          <w:szCs w:val="24"/>
        </w:rPr>
        <w:sym w:font="HQPB5" w:char="F072"/>
      </w:r>
      <w:r w:rsidRPr="0084295D">
        <w:rPr>
          <w:rFonts w:asciiTheme="majorBidi" w:hAnsiTheme="majorBidi" w:cstheme="majorBidi"/>
          <w:sz w:val="24"/>
          <w:szCs w:val="24"/>
        </w:rPr>
        <w:sym w:font="HQPB1" w:char="F026"/>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A8"/>
      </w:r>
      <w:r w:rsidRPr="0084295D">
        <w:rPr>
          <w:rFonts w:asciiTheme="majorBidi" w:hAnsiTheme="majorBidi" w:cstheme="majorBidi"/>
          <w:sz w:val="24"/>
          <w:szCs w:val="24"/>
        </w:rPr>
        <w:sym w:font="HQPB2" w:char="F040"/>
      </w:r>
      <w:r w:rsidRPr="0084295D">
        <w:rPr>
          <w:rFonts w:asciiTheme="majorBidi" w:hAnsiTheme="majorBidi" w:cstheme="majorBidi"/>
          <w:sz w:val="24"/>
          <w:szCs w:val="24"/>
        </w:rPr>
        <w:sym w:font="HQPB4" w:char="F0E4"/>
      </w:r>
      <w:r w:rsidRPr="0084295D">
        <w:rPr>
          <w:rFonts w:asciiTheme="majorBidi" w:hAnsiTheme="majorBidi" w:cstheme="majorBidi"/>
          <w:sz w:val="24"/>
          <w:szCs w:val="24"/>
        </w:rPr>
        <w:sym w:font="HQPB2" w:char="F02E"/>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3E"/>
      </w:r>
      <w:r w:rsidRPr="0084295D">
        <w:rPr>
          <w:rFonts w:asciiTheme="majorBidi" w:hAnsiTheme="majorBidi" w:cstheme="majorBidi"/>
          <w:sz w:val="24"/>
          <w:szCs w:val="24"/>
        </w:rPr>
        <w:sym w:font="HQPB2" w:char="F0E4"/>
      </w:r>
      <w:r w:rsidRPr="0084295D">
        <w:rPr>
          <w:rFonts w:asciiTheme="majorBidi" w:hAnsiTheme="majorBidi" w:cstheme="majorBidi"/>
          <w:sz w:val="24"/>
          <w:szCs w:val="24"/>
        </w:rPr>
        <w:sym w:font="HQPB4" w:char="F0F3"/>
      </w:r>
      <w:r w:rsidRPr="0084295D">
        <w:rPr>
          <w:rFonts w:asciiTheme="majorBidi" w:hAnsiTheme="majorBidi" w:cstheme="majorBidi"/>
          <w:sz w:val="24"/>
          <w:szCs w:val="24"/>
        </w:rPr>
        <w:sym w:font="HQPB2" w:char="F0D3"/>
      </w:r>
      <w:r w:rsidRPr="0084295D">
        <w:rPr>
          <w:rFonts w:asciiTheme="majorBidi" w:hAnsiTheme="majorBidi" w:cstheme="majorBidi"/>
          <w:sz w:val="24"/>
          <w:szCs w:val="24"/>
        </w:rPr>
        <w:sym w:font="HQPB5" w:char="F078"/>
      </w:r>
      <w:r w:rsidRPr="0084295D">
        <w:rPr>
          <w:rFonts w:asciiTheme="majorBidi" w:hAnsiTheme="majorBidi" w:cstheme="majorBidi"/>
          <w:sz w:val="24"/>
          <w:szCs w:val="24"/>
        </w:rPr>
        <w:sym w:font="HQPB1" w:char="F0AB"/>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BC"/>
      </w:r>
      <w:r w:rsidRPr="0084295D">
        <w:rPr>
          <w:rFonts w:asciiTheme="majorBidi" w:hAnsiTheme="majorBidi" w:cstheme="majorBidi"/>
          <w:sz w:val="24"/>
          <w:szCs w:val="24"/>
        </w:rPr>
        <w:sym w:font="HQPB4" w:char="F0E7"/>
      </w:r>
      <w:r w:rsidRPr="0084295D">
        <w:rPr>
          <w:rFonts w:asciiTheme="majorBidi" w:hAnsiTheme="majorBidi" w:cstheme="majorBidi"/>
          <w:sz w:val="24"/>
          <w:szCs w:val="24"/>
        </w:rPr>
        <w:sym w:font="HQPB2" w:char="F06D"/>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2" w:char="F029"/>
      </w:r>
      <w:r w:rsidRPr="0084295D">
        <w:rPr>
          <w:rFonts w:asciiTheme="majorBidi" w:hAnsiTheme="majorBidi" w:cstheme="majorBidi"/>
          <w:sz w:val="24"/>
          <w:szCs w:val="24"/>
        </w:rPr>
        <w:sym w:font="HQPB5" w:char="F06E"/>
      </w:r>
      <w:r w:rsidRPr="0084295D">
        <w:rPr>
          <w:rFonts w:asciiTheme="majorBidi" w:hAnsiTheme="majorBidi" w:cstheme="majorBidi"/>
          <w:sz w:val="24"/>
          <w:szCs w:val="24"/>
        </w:rPr>
        <w:sym w:font="HQPB2" w:char="F03D"/>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7A"/>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28"/>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2"/>
      </w:r>
      <w:r w:rsidRPr="0084295D">
        <w:rPr>
          <w:rFonts w:asciiTheme="majorBidi" w:hAnsiTheme="majorBidi" w:cstheme="majorBidi"/>
          <w:sz w:val="24"/>
          <w:szCs w:val="24"/>
        </w:rPr>
        <w:sym w:font="HQPB1" w:char="F026"/>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89"/>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1" w:char="F02F"/>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2" w:char="F02C"/>
      </w:r>
      <w:r w:rsidRPr="0084295D">
        <w:rPr>
          <w:rFonts w:asciiTheme="majorBidi" w:hAnsiTheme="majorBidi" w:cstheme="majorBidi"/>
          <w:sz w:val="24"/>
          <w:szCs w:val="24"/>
        </w:rPr>
        <w:sym w:font="HQPB4" w:char="F0F9"/>
      </w:r>
      <w:r w:rsidRPr="0084295D">
        <w:rPr>
          <w:rFonts w:asciiTheme="majorBidi" w:hAnsiTheme="majorBidi" w:cstheme="majorBidi"/>
          <w:sz w:val="24"/>
          <w:szCs w:val="24"/>
        </w:rPr>
        <w:sym w:font="HQPB2" w:char="F03D"/>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7A"/>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C7"/>
      </w:r>
      <w:r w:rsidRPr="0084295D">
        <w:rPr>
          <w:rFonts w:asciiTheme="majorBidi" w:hAnsiTheme="majorBidi" w:cstheme="majorBidi"/>
          <w:sz w:val="24"/>
          <w:szCs w:val="24"/>
        </w:rPr>
        <w:sym w:font="HQPB2" w:char="F060"/>
      </w:r>
      <w:r w:rsidRPr="0084295D">
        <w:rPr>
          <w:rFonts w:asciiTheme="majorBidi" w:hAnsiTheme="majorBidi" w:cstheme="majorBidi"/>
          <w:sz w:val="24"/>
          <w:szCs w:val="24"/>
        </w:rPr>
        <w:sym w:font="HQPB2" w:char="F0BB"/>
      </w:r>
      <w:r w:rsidRPr="0084295D">
        <w:rPr>
          <w:rFonts w:asciiTheme="majorBidi" w:hAnsiTheme="majorBidi" w:cstheme="majorBidi"/>
          <w:sz w:val="24"/>
          <w:szCs w:val="24"/>
        </w:rPr>
        <w:sym w:font="HQPB5" w:char="F07C"/>
      </w:r>
      <w:r w:rsidRPr="0084295D">
        <w:rPr>
          <w:rFonts w:asciiTheme="majorBidi" w:hAnsiTheme="majorBidi" w:cstheme="majorBidi"/>
          <w:sz w:val="24"/>
          <w:szCs w:val="24"/>
        </w:rPr>
        <w:sym w:font="HQPB1" w:char="F0A1"/>
      </w:r>
      <w:r w:rsidRPr="0084295D">
        <w:rPr>
          <w:rFonts w:asciiTheme="majorBidi" w:hAnsiTheme="majorBidi" w:cstheme="majorBidi"/>
          <w:sz w:val="24"/>
          <w:szCs w:val="24"/>
        </w:rPr>
        <w:sym w:font="HQPB2" w:char="F053"/>
      </w:r>
      <w:r w:rsidRPr="0084295D">
        <w:rPr>
          <w:rFonts w:asciiTheme="majorBidi" w:hAnsiTheme="majorBidi" w:cstheme="majorBidi"/>
          <w:sz w:val="24"/>
          <w:szCs w:val="24"/>
        </w:rPr>
        <w:sym w:font="HQPB5" w:char="F04D"/>
      </w:r>
      <w:r w:rsidRPr="0084295D">
        <w:rPr>
          <w:rFonts w:asciiTheme="majorBidi" w:hAnsiTheme="majorBidi" w:cstheme="majorBidi"/>
          <w:sz w:val="24"/>
          <w:szCs w:val="24"/>
        </w:rPr>
        <w:sym w:font="HQPB2" w:char="F07D"/>
      </w:r>
      <w:r w:rsidRPr="0084295D">
        <w:rPr>
          <w:rFonts w:asciiTheme="majorBidi" w:hAnsiTheme="majorBidi" w:cstheme="majorBidi"/>
          <w:sz w:val="24"/>
          <w:szCs w:val="24"/>
        </w:rPr>
        <w:sym w:font="HQPB5" w:char="F024"/>
      </w:r>
      <w:r w:rsidRPr="0084295D">
        <w:rPr>
          <w:rFonts w:asciiTheme="majorBidi" w:hAnsiTheme="majorBidi" w:cstheme="majorBidi"/>
          <w:sz w:val="24"/>
          <w:szCs w:val="24"/>
        </w:rPr>
        <w:sym w:font="HQPB1" w:char="F023"/>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60"/>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2" w:char="F04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26"/>
      </w:r>
      <w:r w:rsidRPr="0084295D">
        <w:rPr>
          <w:rFonts w:asciiTheme="majorBidi" w:hAnsiTheme="majorBidi" w:cstheme="majorBidi"/>
          <w:sz w:val="24"/>
          <w:szCs w:val="24"/>
        </w:rPr>
        <w:sym w:font="HQPB2" w:char="F0FB"/>
      </w:r>
      <w:r w:rsidRPr="0084295D">
        <w:rPr>
          <w:rFonts w:asciiTheme="majorBidi" w:hAnsiTheme="majorBidi" w:cstheme="majorBidi"/>
          <w:sz w:val="24"/>
          <w:szCs w:val="24"/>
        </w:rPr>
        <w:sym w:font="HQPB2" w:char="F0FC"/>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1" w:char="F0DB"/>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C7"/>
      </w:r>
      <w:r w:rsidRPr="0084295D">
        <w:rPr>
          <w:rFonts w:asciiTheme="majorBidi" w:hAnsiTheme="majorBidi" w:cstheme="majorBidi"/>
          <w:sz w:val="24"/>
          <w:szCs w:val="24"/>
        </w:rPr>
        <w:sym w:font="HQPB2" w:char="F0D0"/>
      </w:r>
      <w:r w:rsidRPr="0084295D">
        <w:rPr>
          <w:rFonts w:asciiTheme="majorBidi" w:hAnsiTheme="majorBidi" w:cstheme="majorBidi"/>
          <w:sz w:val="24"/>
          <w:szCs w:val="24"/>
        </w:rPr>
        <w:sym w:font="HQPB2" w:char="F0C8"/>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A2"/>
      </w:r>
      <w:r w:rsidRPr="0084295D">
        <w:rPr>
          <w:rFonts w:asciiTheme="majorBidi" w:hAnsiTheme="majorBidi" w:cstheme="majorBidi"/>
          <w:sz w:val="24"/>
          <w:szCs w:val="24"/>
        </w:rPr>
        <w:sym w:font="HQPB2" w:char="F04F"/>
      </w:r>
      <w:r w:rsidRPr="0084295D">
        <w:rPr>
          <w:rFonts w:asciiTheme="majorBidi" w:hAnsiTheme="majorBidi" w:cstheme="majorBidi"/>
          <w:sz w:val="24"/>
          <w:szCs w:val="24"/>
        </w:rPr>
        <w:sym w:font="HQPB4" w:char="F0E8"/>
      </w:r>
      <w:r w:rsidRPr="0084295D">
        <w:rPr>
          <w:rFonts w:asciiTheme="majorBidi" w:hAnsiTheme="majorBidi" w:cstheme="majorBidi"/>
          <w:sz w:val="24"/>
          <w:szCs w:val="24"/>
        </w:rPr>
        <w:sym w:font="HQPB1" w:char="F04F"/>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9F"/>
      </w:r>
      <w:r w:rsidRPr="0084295D">
        <w:rPr>
          <w:rFonts w:asciiTheme="majorBidi" w:hAnsiTheme="majorBidi" w:cstheme="majorBidi"/>
          <w:sz w:val="24"/>
          <w:szCs w:val="24"/>
        </w:rPr>
        <w:sym w:font="HQPB2" w:char="F040"/>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E8"/>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5F"/>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BC"/>
      </w:r>
      <w:r w:rsidRPr="0084295D">
        <w:rPr>
          <w:rFonts w:asciiTheme="majorBidi" w:hAnsiTheme="majorBidi" w:cstheme="majorBidi"/>
          <w:sz w:val="24"/>
          <w:szCs w:val="24"/>
        </w:rPr>
        <w:sym w:font="HQPB4" w:char="F0E3"/>
      </w:r>
      <w:r w:rsidRPr="0084295D">
        <w:rPr>
          <w:rFonts w:asciiTheme="majorBidi" w:hAnsiTheme="majorBidi" w:cstheme="majorBidi"/>
          <w:sz w:val="24"/>
          <w:szCs w:val="24"/>
        </w:rPr>
        <w:sym w:font="HQPB3" w:char="F026"/>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3" w:char="F023"/>
      </w:r>
      <w:r w:rsidRPr="0084295D">
        <w:rPr>
          <w:rFonts w:asciiTheme="majorBidi" w:hAnsiTheme="majorBidi" w:cstheme="majorBidi"/>
          <w:sz w:val="24"/>
          <w:szCs w:val="24"/>
        </w:rPr>
        <w:sym w:font="HQPB4" w:char="F0F3"/>
      </w:r>
      <w:r w:rsidRPr="0084295D">
        <w:rPr>
          <w:rFonts w:asciiTheme="majorBidi" w:hAnsiTheme="majorBidi" w:cstheme="majorBidi"/>
          <w:sz w:val="24"/>
          <w:szCs w:val="24"/>
        </w:rPr>
        <w:sym w:font="HQPB1" w:char="F0A1"/>
      </w:r>
      <w:r w:rsidRPr="0084295D">
        <w:rPr>
          <w:rFonts w:asciiTheme="majorBidi" w:hAnsiTheme="majorBidi" w:cstheme="majorBidi"/>
          <w:sz w:val="24"/>
          <w:szCs w:val="24"/>
        </w:rPr>
        <w:sym w:font="HQPB5" w:char="F06E"/>
      </w:r>
      <w:r w:rsidRPr="0084295D">
        <w:rPr>
          <w:rFonts w:asciiTheme="majorBidi" w:hAnsiTheme="majorBidi" w:cstheme="majorBidi"/>
          <w:sz w:val="24"/>
          <w:szCs w:val="24"/>
        </w:rPr>
        <w:sym w:font="HQPB2" w:char="F053"/>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60"/>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2" w:char="F04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37"/>
      </w:r>
      <w:r w:rsidRPr="0084295D">
        <w:rPr>
          <w:rFonts w:asciiTheme="majorBidi" w:hAnsiTheme="majorBidi" w:cstheme="majorBidi"/>
          <w:sz w:val="24"/>
          <w:szCs w:val="24"/>
        </w:rPr>
        <w:sym w:font="HQPB3" w:char="F027"/>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3" w:char="F023"/>
      </w:r>
      <w:r w:rsidRPr="0084295D">
        <w:rPr>
          <w:rFonts w:asciiTheme="majorBidi" w:hAnsiTheme="majorBidi" w:cstheme="majorBidi"/>
          <w:sz w:val="24"/>
          <w:szCs w:val="24"/>
        </w:rPr>
        <w:sym w:font="HQPB2" w:char="F0BB"/>
      </w:r>
      <w:r w:rsidRPr="0084295D">
        <w:rPr>
          <w:rFonts w:asciiTheme="majorBidi" w:hAnsiTheme="majorBidi" w:cstheme="majorBidi"/>
          <w:sz w:val="24"/>
          <w:szCs w:val="24"/>
        </w:rPr>
        <w:sym w:font="HQPB5" w:char="F06E"/>
      </w:r>
      <w:r w:rsidRPr="0084295D">
        <w:rPr>
          <w:rFonts w:asciiTheme="majorBidi" w:hAnsiTheme="majorBidi" w:cstheme="majorBidi"/>
          <w:sz w:val="24"/>
          <w:szCs w:val="24"/>
        </w:rPr>
        <w:sym w:font="HQPB2" w:char="F03D"/>
      </w:r>
      <w:r w:rsidRPr="0084295D">
        <w:rPr>
          <w:rFonts w:asciiTheme="majorBidi" w:hAnsiTheme="majorBidi" w:cstheme="majorBidi"/>
          <w:sz w:val="24"/>
          <w:szCs w:val="24"/>
        </w:rPr>
        <w:sym w:font="HQPB4" w:char="F0DF"/>
      </w:r>
      <w:r w:rsidRPr="0084295D">
        <w:rPr>
          <w:rFonts w:asciiTheme="majorBidi" w:hAnsiTheme="majorBidi" w:cstheme="majorBidi"/>
          <w:sz w:val="24"/>
          <w:szCs w:val="24"/>
        </w:rPr>
        <w:sym w:font="HQPB1" w:char="F09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60"/>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4" w:char="F069"/>
      </w:r>
      <w:r w:rsidRPr="0084295D">
        <w:rPr>
          <w:rFonts w:asciiTheme="majorBidi" w:hAnsiTheme="majorBidi" w:cstheme="majorBidi"/>
          <w:sz w:val="24"/>
          <w:szCs w:val="24"/>
        </w:rPr>
        <w:sym w:font="HQPB2" w:char="F04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26"/>
      </w:r>
      <w:r w:rsidRPr="0084295D">
        <w:rPr>
          <w:rFonts w:asciiTheme="majorBidi" w:hAnsiTheme="majorBidi" w:cstheme="majorBidi"/>
          <w:sz w:val="24"/>
          <w:szCs w:val="24"/>
        </w:rPr>
        <w:sym w:font="HQPB2" w:char="F0E4"/>
      </w:r>
      <w:r w:rsidRPr="0084295D">
        <w:rPr>
          <w:rFonts w:asciiTheme="majorBidi" w:hAnsiTheme="majorBidi" w:cstheme="majorBidi"/>
          <w:sz w:val="24"/>
          <w:szCs w:val="24"/>
        </w:rPr>
        <w:sym w:font="HQPB5" w:char="F021"/>
      </w:r>
      <w:r w:rsidRPr="0084295D">
        <w:rPr>
          <w:rFonts w:asciiTheme="majorBidi" w:hAnsiTheme="majorBidi" w:cstheme="majorBidi"/>
          <w:sz w:val="24"/>
          <w:szCs w:val="24"/>
        </w:rPr>
        <w:sym w:font="HQPB1" w:char="F024"/>
      </w:r>
      <w:r w:rsidRPr="0084295D">
        <w:rPr>
          <w:rFonts w:asciiTheme="majorBidi" w:hAnsiTheme="majorBidi" w:cstheme="majorBidi"/>
          <w:sz w:val="24"/>
          <w:szCs w:val="24"/>
        </w:rPr>
        <w:sym w:font="HQPB4" w:char="F0A8"/>
      </w:r>
      <w:r w:rsidRPr="0084295D">
        <w:rPr>
          <w:rFonts w:asciiTheme="majorBidi" w:hAnsiTheme="majorBidi" w:cstheme="majorBidi"/>
          <w:sz w:val="24"/>
          <w:szCs w:val="24"/>
        </w:rPr>
        <w:sym w:font="HQPB2" w:char="F04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26"/>
      </w:r>
      <w:r w:rsidRPr="0084295D">
        <w:rPr>
          <w:rFonts w:asciiTheme="majorBidi" w:hAnsiTheme="majorBidi" w:cstheme="majorBidi"/>
          <w:sz w:val="24"/>
          <w:szCs w:val="24"/>
        </w:rPr>
        <w:sym w:font="HQPB2" w:char="F0FB"/>
      </w:r>
      <w:r w:rsidRPr="0084295D">
        <w:rPr>
          <w:rFonts w:asciiTheme="majorBidi" w:hAnsiTheme="majorBidi" w:cstheme="majorBidi"/>
          <w:sz w:val="24"/>
          <w:szCs w:val="24"/>
        </w:rPr>
        <w:sym w:font="HQPB2" w:char="F0FC"/>
      </w:r>
      <w:r w:rsidRPr="0084295D">
        <w:rPr>
          <w:rFonts w:asciiTheme="majorBidi" w:hAnsiTheme="majorBidi" w:cstheme="majorBidi"/>
          <w:sz w:val="24"/>
          <w:szCs w:val="24"/>
        </w:rPr>
        <w:sym w:font="HQPB4" w:char="F0CE"/>
      </w:r>
      <w:r w:rsidRPr="0084295D">
        <w:rPr>
          <w:rFonts w:asciiTheme="majorBidi" w:hAnsiTheme="majorBidi" w:cstheme="majorBidi"/>
          <w:sz w:val="24"/>
          <w:szCs w:val="24"/>
        </w:rPr>
        <w:sym w:font="HQPB2" w:char="F067"/>
      </w:r>
      <w:r w:rsidRPr="0084295D">
        <w:rPr>
          <w:rFonts w:asciiTheme="majorBidi" w:hAnsiTheme="majorBidi" w:cstheme="majorBidi"/>
          <w:sz w:val="24"/>
          <w:szCs w:val="24"/>
        </w:rPr>
        <w:sym w:font="HQPB4" w:char="F0A8"/>
      </w:r>
      <w:r w:rsidRPr="0084295D">
        <w:rPr>
          <w:rFonts w:asciiTheme="majorBidi" w:hAnsiTheme="majorBidi" w:cstheme="majorBidi"/>
          <w:sz w:val="24"/>
          <w:szCs w:val="24"/>
        </w:rPr>
        <w:sym w:font="HQPB2" w:char="F04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C7"/>
      </w:r>
      <w:r w:rsidRPr="0084295D">
        <w:rPr>
          <w:rFonts w:asciiTheme="majorBidi" w:hAnsiTheme="majorBidi" w:cstheme="majorBidi"/>
          <w:sz w:val="24"/>
          <w:szCs w:val="24"/>
        </w:rPr>
        <w:sym w:font="HQPB2" w:char="F0D1"/>
      </w:r>
      <w:r w:rsidRPr="0084295D">
        <w:rPr>
          <w:rFonts w:asciiTheme="majorBidi" w:hAnsiTheme="majorBidi" w:cstheme="majorBidi"/>
          <w:sz w:val="24"/>
          <w:szCs w:val="24"/>
        </w:rPr>
        <w:sym w:font="HQPB2" w:char="F0C8"/>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A2"/>
      </w:r>
      <w:r w:rsidRPr="0084295D">
        <w:rPr>
          <w:rFonts w:asciiTheme="majorBidi" w:hAnsiTheme="majorBidi" w:cstheme="majorBidi"/>
          <w:sz w:val="24"/>
          <w:szCs w:val="24"/>
        </w:rPr>
        <w:sym w:font="HQPB2" w:char="F04F"/>
      </w:r>
      <w:r w:rsidRPr="0084295D">
        <w:rPr>
          <w:rFonts w:asciiTheme="majorBidi" w:hAnsiTheme="majorBidi" w:cstheme="majorBidi"/>
          <w:sz w:val="24"/>
          <w:szCs w:val="24"/>
        </w:rPr>
        <w:sym w:font="HQPB4" w:char="F0E8"/>
      </w:r>
      <w:r w:rsidRPr="0084295D">
        <w:rPr>
          <w:rFonts w:asciiTheme="majorBidi" w:hAnsiTheme="majorBidi" w:cstheme="majorBidi"/>
          <w:sz w:val="24"/>
          <w:szCs w:val="24"/>
        </w:rPr>
        <w:sym w:font="HQPB1" w:char="F04F"/>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E7"/>
      </w:r>
      <w:r w:rsidRPr="0084295D">
        <w:rPr>
          <w:rFonts w:asciiTheme="majorBidi" w:hAnsiTheme="majorBidi" w:cstheme="majorBidi"/>
          <w:sz w:val="24"/>
          <w:szCs w:val="24"/>
        </w:rPr>
        <w:sym w:font="HQPB2" w:char="F06D"/>
      </w:r>
      <w:r w:rsidRPr="0084295D">
        <w:rPr>
          <w:rFonts w:asciiTheme="majorBidi" w:hAnsiTheme="majorBidi" w:cstheme="majorBidi"/>
          <w:sz w:val="24"/>
          <w:szCs w:val="24"/>
        </w:rPr>
        <w:sym w:font="HQPB3" w:char="F031"/>
      </w:r>
      <w:r w:rsidRPr="0084295D">
        <w:rPr>
          <w:rFonts w:asciiTheme="majorBidi" w:hAnsiTheme="majorBidi" w:cstheme="majorBidi"/>
          <w:sz w:val="24"/>
          <w:szCs w:val="24"/>
        </w:rPr>
        <w:sym w:font="HQPB4" w:char="F0A7"/>
      </w:r>
      <w:r w:rsidRPr="0084295D">
        <w:rPr>
          <w:rFonts w:asciiTheme="majorBidi" w:hAnsiTheme="majorBidi" w:cstheme="majorBidi"/>
          <w:sz w:val="24"/>
          <w:szCs w:val="24"/>
        </w:rPr>
        <w:sym w:font="HQPB2" w:char="F071"/>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9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87"/>
      </w:r>
      <w:r w:rsidRPr="0084295D">
        <w:rPr>
          <w:rFonts w:asciiTheme="majorBidi" w:hAnsiTheme="majorBidi" w:cstheme="majorBidi"/>
          <w:sz w:val="24"/>
          <w:szCs w:val="24"/>
        </w:rPr>
        <w:sym w:font="HQPB5" w:char="F078"/>
      </w:r>
      <w:r w:rsidRPr="0084295D">
        <w:rPr>
          <w:rFonts w:asciiTheme="majorBidi" w:hAnsiTheme="majorBidi" w:cstheme="majorBidi"/>
          <w:sz w:val="24"/>
          <w:szCs w:val="24"/>
        </w:rPr>
        <w:sym w:font="HQPB1" w:char="F0FF"/>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2" w:char="F052"/>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2" w:char="F06D"/>
      </w:r>
      <w:r w:rsidRPr="0084295D">
        <w:rPr>
          <w:rFonts w:asciiTheme="majorBidi" w:hAnsiTheme="majorBidi" w:cstheme="majorBidi"/>
          <w:sz w:val="24"/>
          <w:szCs w:val="24"/>
        </w:rPr>
        <w:sym w:font="HQPB2" w:char="F08A"/>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1" w:char="F0F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60"/>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2" w:char="F04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BE"/>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2" w:char="F06D"/>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1" w:char="F06D"/>
      </w:r>
      <w:r w:rsidRPr="0084295D">
        <w:rPr>
          <w:rFonts w:asciiTheme="majorBidi" w:hAnsiTheme="majorBidi" w:cstheme="majorBidi"/>
          <w:sz w:val="24"/>
          <w:szCs w:val="24"/>
        </w:rPr>
        <w:sym w:font="HQPB2" w:char="F072"/>
      </w:r>
      <w:r w:rsidRPr="0084295D">
        <w:rPr>
          <w:rFonts w:asciiTheme="majorBidi" w:hAnsiTheme="majorBidi" w:cstheme="majorBidi"/>
          <w:sz w:val="24"/>
          <w:szCs w:val="24"/>
        </w:rPr>
        <w:sym w:font="HQPB4" w:char="F095"/>
      </w:r>
      <w:r w:rsidRPr="0084295D">
        <w:rPr>
          <w:rFonts w:asciiTheme="majorBidi" w:hAnsiTheme="majorBidi" w:cstheme="majorBidi"/>
          <w:sz w:val="24"/>
          <w:szCs w:val="24"/>
        </w:rPr>
        <w:sym w:font="HQPB1" w:char="F091"/>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28"/>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9F"/>
      </w:r>
      <w:r w:rsidRPr="0084295D">
        <w:rPr>
          <w:rFonts w:asciiTheme="majorBidi" w:hAnsiTheme="majorBidi" w:cstheme="majorBidi"/>
          <w:sz w:val="24"/>
          <w:szCs w:val="24"/>
        </w:rPr>
        <w:sym w:font="HQPB2" w:char="F040"/>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E8"/>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5F"/>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E3"/>
      </w:r>
      <w:r w:rsidRPr="0084295D">
        <w:rPr>
          <w:rFonts w:asciiTheme="majorBidi" w:hAnsiTheme="majorBidi" w:cstheme="majorBidi"/>
          <w:sz w:val="24"/>
          <w:szCs w:val="24"/>
        </w:rPr>
        <w:sym w:font="HQPB2" w:char="F04E"/>
      </w:r>
      <w:r w:rsidRPr="0084295D">
        <w:rPr>
          <w:rFonts w:asciiTheme="majorBidi" w:hAnsiTheme="majorBidi" w:cstheme="majorBidi"/>
          <w:sz w:val="24"/>
          <w:szCs w:val="24"/>
        </w:rPr>
        <w:sym w:font="HQPB4" w:char="F0E4"/>
      </w:r>
      <w:r w:rsidRPr="0084295D">
        <w:rPr>
          <w:rFonts w:asciiTheme="majorBidi" w:hAnsiTheme="majorBidi" w:cstheme="majorBidi"/>
          <w:sz w:val="24"/>
          <w:szCs w:val="24"/>
        </w:rPr>
        <w:sym w:font="HQPB2" w:char="F033"/>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2" w:char="F03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EC"/>
      </w:r>
      <w:r w:rsidRPr="0084295D">
        <w:rPr>
          <w:rFonts w:asciiTheme="majorBidi" w:hAnsiTheme="majorBidi" w:cstheme="majorBidi"/>
          <w:sz w:val="24"/>
          <w:szCs w:val="24"/>
        </w:rPr>
        <w:sym w:font="HQPB4" w:char="F0F4"/>
      </w:r>
      <w:r w:rsidRPr="0084295D">
        <w:rPr>
          <w:rFonts w:asciiTheme="majorBidi" w:hAnsiTheme="majorBidi" w:cstheme="majorBidi"/>
          <w:sz w:val="24"/>
          <w:szCs w:val="24"/>
        </w:rPr>
        <w:sym w:font="HQPB2" w:char="F04A"/>
      </w:r>
      <w:r w:rsidRPr="0084295D">
        <w:rPr>
          <w:rFonts w:asciiTheme="majorBidi" w:hAnsiTheme="majorBidi" w:cstheme="majorBidi"/>
          <w:sz w:val="24"/>
          <w:szCs w:val="24"/>
        </w:rPr>
        <w:sym w:font="HQPB4" w:char="F0A1"/>
      </w:r>
      <w:r w:rsidRPr="0084295D">
        <w:rPr>
          <w:rFonts w:asciiTheme="majorBidi" w:hAnsiTheme="majorBidi" w:cstheme="majorBidi"/>
          <w:sz w:val="24"/>
          <w:szCs w:val="24"/>
        </w:rPr>
        <w:sym w:font="HQPB1" w:char="F0A1"/>
      </w:r>
      <w:r w:rsidRPr="0084295D">
        <w:rPr>
          <w:rFonts w:asciiTheme="majorBidi" w:hAnsiTheme="majorBidi" w:cstheme="majorBidi"/>
          <w:sz w:val="24"/>
          <w:szCs w:val="24"/>
        </w:rPr>
        <w:sym w:font="HQPB2" w:char="F039"/>
      </w:r>
      <w:r w:rsidRPr="0084295D">
        <w:rPr>
          <w:rFonts w:asciiTheme="majorBidi" w:hAnsiTheme="majorBidi" w:cstheme="majorBidi"/>
          <w:sz w:val="24"/>
          <w:szCs w:val="24"/>
        </w:rPr>
        <w:sym w:font="HQPB5" w:char="F024"/>
      </w:r>
      <w:r w:rsidRPr="0084295D">
        <w:rPr>
          <w:rFonts w:asciiTheme="majorBidi" w:hAnsiTheme="majorBidi" w:cstheme="majorBidi"/>
          <w:sz w:val="24"/>
          <w:szCs w:val="24"/>
        </w:rPr>
        <w:sym w:font="HQPB1" w:char="F023"/>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1" w:char="F08D"/>
      </w:r>
      <w:r w:rsidRPr="0084295D">
        <w:rPr>
          <w:rFonts w:asciiTheme="majorBidi" w:hAnsiTheme="majorBidi" w:cstheme="majorBidi"/>
          <w:sz w:val="24"/>
          <w:szCs w:val="24"/>
        </w:rPr>
        <w:sym w:font="HQPB2" w:char="F0BB"/>
      </w:r>
      <w:r w:rsidRPr="0084295D">
        <w:rPr>
          <w:rFonts w:asciiTheme="majorBidi" w:hAnsiTheme="majorBidi" w:cstheme="majorBidi"/>
          <w:sz w:val="24"/>
          <w:szCs w:val="24"/>
        </w:rPr>
        <w:sym w:font="HQPB5" w:char="F07C"/>
      </w:r>
      <w:r w:rsidRPr="0084295D">
        <w:rPr>
          <w:rFonts w:asciiTheme="majorBidi" w:hAnsiTheme="majorBidi" w:cstheme="majorBidi"/>
          <w:sz w:val="24"/>
          <w:szCs w:val="24"/>
        </w:rPr>
        <w:sym w:font="HQPB1" w:char="F0C1"/>
      </w:r>
      <w:r w:rsidRPr="0084295D">
        <w:rPr>
          <w:rFonts w:asciiTheme="majorBidi" w:hAnsiTheme="majorBidi" w:cstheme="majorBidi"/>
          <w:sz w:val="24"/>
          <w:szCs w:val="24"/>
        </w:rPr>
        <w:sym w:font="HQPB4" w:char="F0F6"/>
      </w:r>
      <w:r w:rsidRPr="0084295D">
        <w:rPr>
          <w:rFonts w:asciiTheme="majorBidi" w:hAnsiTheme="majorBidi" w:cstheme="majorBidi"/>
          <w:sz w:val="24"/>
          <w:szCs w:val="24"/>
        </w:rPr>
        <w:sym w:font="HQPB1" w:char="F02F"/>
      </w:r>
      <w:r w:rsidRPr="0084295D">
        <w:rPr>
          <w:rFonts w:asciiTheme="majorBidi" w:hAnsiTheme="majorBidi" w:cstheme="majorBidi"/>
          <w:sz w:val="24"/>
          <w:szCs w:val="24"/>
        </w:rPr>
        <w:sym w:font="HQPB5" w:char="F046"/>
      </w:r>
      <w:r w:rsidRPr="0084295D">
        <w:rPr>
          <w:rFonts w:asciiTheme="majorBidi" w:hAnsiTheme="majorBidi" w:cstheme="majorBidi"/>
          <w:sz w:val="24"/>
          <w:szCs w:val="24"/>
        </w:rPr>
        <w:sym w:font="HQPB2" w:char="F07B"/>
      </w:r>
      <w:r w:rsidRPr="0084295D">
        <w:rPr>
          <w:rFonts w:asciiTheme="majorBidi" w:hAnsiTheme="majorBidi" w:cstheme="majorBidi"/>
          <w:sz w:val="24"/>
          <w:szCs w:val="24"/>
        </w:rPr>
        <w:sym w:font="HQPB5" w:char="F024"/>
      </w:r>
      <w:r w:rsidRPr="0084295D">
        <w:rPr>
          <w:rFonts w:asciiTheme="majorBidi" w:hAnsiTheme="majorBidi" w:cstheme="majorBidi"/>
          <w:sz w:val="24"/>
          <w:szCs w:val="24"/>
        </w:rPr>
        <w:sym w:font="HQPB1" w:char="F023"/>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6E"/>
      </w:r>
      <w:r w:rsidRPr="0084295D">
        <w:rPr>
          <w:rFonts w:asciiTheme="majorBidi" w:hAnsiTheme="majorBidi" w:cstheme="majorBidi"/>
          <w:sz w:val="24"/>
          <w:szCs w:val="24"/>
        </w:rPr>
        <w:sym w:font="HQPB2" w:char="F06F"/>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89"/>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2" w:char="F0AB"/>
      </w:r>
      <w:r w:rsidRPr="0084295D">
        <w:rPr>
          <w:rFonts w:asciiTheme="majorBidi" w:hAnsiTheme="majorBidi" w:cstheme="majorBidi"/>
          <w:sz w:val="24"/>
          <w:szCs w:val="24"/>
        </w:rPr>
        <w:sym w:font="HQPB4" w:char="F0F8"/>
      </w:r>
      <w:r w:rsidRPr="0084295D">
        <w:rPr>
          <w:rFonts w:asciiTheme="majorBidi" w:hAnsiTheme="majorBidi" w:cstheme="majorBidi"/>
          <w:sz w:val="24"/>
          <w:szCs w:val="24"/>
        </w:rPr>
        <w:sym w:font="HQPB1" w:char="F0F9"/>
      </w:r>
      <w:r w:rsidRPr="0084295D">
        <w:rPr>
          <w:rFonts w:asciiTheme="majorBidi" w:hAnsiTheme="majorBidi" w:cstheme="majorBidi"/>
          <w:sz w:val="24"/>
          <w:szCs w:val="24"/>
        </w:rPr>
        <w:sym w:font="HQPB5" w:char="F046"/>
      </w:r>
      <w:r w:rsidRPr="0084295D">
        <w:rPr>
          <w:rFonts w:asciiTheme="majorBidi" w:hAnsiTheme="majorBidi" w:cstheme="majorBidi"/>
          <w:sz w:val="24"/>
          <w:szCs w:val="24"/>
        </w:rPr>
        <w:sym w:font="HQPB2" w:char="F07B"/>
      </w:r>
      <w:r w:rsidRPr="0084295D">
        <w:rPr>
          <w:rFonts w:asciiTheme="majorBidi" w:hAnsiTheme="majorBidi" w:cstheme="majorBidi"/>
          <w:sz w:val="24"/>
          <w:szCs w:val="24"/>
        </w:rPr>
        <w:sym w:font="HQPB5" w:char="F024"/>
      </w:r>
      <w:r w:rsidRPr="0084295D">
        <w:rPr>
          <w:rFonts w:asciiTheme="majorBidi" w:hAnsiTheme="majorBidi" w:cstheme="majorBidi"/>
          <w:sz w:val="24"/>
          <w:szCs w:val="24"/>
        </w:rPr>
        <w:sym w:font="HQPB1" w:char="F023"/>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34"/>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57"/>
      </w:r>
      <w:r w:rsidRPr="0084295D">
        <w:rPr>
          <w:rFonts w:asciiTheme="majorBidi" w:hAnsiTheme="majorBidi" w:cstheme="majorBidi"/>
          <w:sz w:val="24"/>
          <w:szCs w:val="24"/>
        </w:rPr>
        <w:sym w:font="HQPB2" w:char="F078"/>
      </w:r>
      <w:r w:rsidRPr="0084295D">
        <w:rPr>
          <w:rFonts w:asciiTheme="majorBidi" w:hAnsiTheme="majorBidi" w:cstheme="majorBidi"/>
          <w:sz w:val="24"/>
          <w:szCs w:val="24"/>
        </w:rPr>
        <w:sym w:font="HQPB2" w:char="F08B"/>
      </w:r>
      <w:r w:rsidRPr="0084295D">
        <w:rPr>
          <w:rFonts w:asciiTheme="majorBidi" w:hAnsiTheme="majorBidi" w:cstheme="majorBidi"/>
          <w:sz w:val="24"/>
          <w:szCs w:val="24"/>
        </w:rPr>
        <w:sym w:font="HQPB4" w:char="F0CE"/>
      </w:r>
      <w:r w:rsidRPr="0084295D">
        <w:rPr>
          <w:rFonts w:asciiTheme="majorBidi" w:hAnsiTheme="majorBidi" w:cstheme="majorBidi"/>
          <w:sz w:val="24"/>
          <w:szCs w:val="24"/>
        </w:rPr>
        <w:sym w:font="HQPB2" w:char="F03D"/>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2" w:char="F025"/>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1" w:char="F024"/>
      </w:r>
      <w:r w:rsidRPr="0084295D">
        <w:rPr>
          <w:rFonts w:asciiTheme="majorBidi" w:hAnsiTheme="majorBidi" w:cstheme="majorBidi"/>
          <w:sz w:val="24"/>
          <w:szCs w:val="24"/>
        </w:rPr>
        <w:sym w:font="HQPB4" w:char="F0A8"/>
      </w:r>
      <w:r w:rsidRPr="0084295D">
        <w:rPr>
          <w:rFonts w:asciiTheme="majorBidi" w:hAnsiTheme="majorBidi" w:cstheme="majorBidi"/>
          <w:sz w:val="24"/>
          <w:szCs w:val="24"/>
        </w:rPr>
        <w:sym w:font="HQPB2" w:char="F04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9A"/>
      </w:r>
      <w:r w:rsidRPr="0084295D">
        <w:rPr>
          <w:rFonts w:asciiTheme="majorBidi" w:hAnsiTheme="majorBidi" w:cstheme="majorBidi"/>
          <w:sz w:val="24"/>
          <w:szCs w:val="24"/>
        </w:rPr>
        <w:sym w:font="HQPB2" w:char="F063"/>
      </w:r>
      <w:r w:rsidRPr="0084295D">
        <w:rPr>
          <w:rFonts w:asciiTheme="majorBidi" w:hAnsiTheme="majorBidi" w:cstheme="majorBidi"/>
          <w:sz w:val="24"/>
          <w:szCs w:val="24"/>
        </w:rPr>
        <w:sym w:font="HQPB2" w:char="F072"/>
      </w:r>
      <w:r w:rsidRPr="0084295D">
        <w:rPr>
          <w:rFonts w:asciiTheme="majorBidi" w:hAnsiTheme="majorBidi" w:cstheme="majorBidi"/>
          <w:sz w:val="24"/>
          <w:szCs w:val="24"/>
        </w:rPr>
        <w:sym w:font="HQPB4" w:char="F0E3"/>
      </w:r>
      <w:r w:rsidRPr="0084295D">
        <w:rPr>
          <w:rFonts w:asciiTheme="majorBidi" w:hAnsiTheme="majorBidi" w:cstheme="majorBidi"/>
          <w:sz w:val="24"/>
          <w:szCs w:val="24"/>
        </w:rPr>
        <w:sym w:font="HQPB1" w:char="F08D"/>
      </w:r>
      <w:r w:rsidRPr="0084295D">
        <w:rPr>
          <w:rFonts w:asciiTheme="majorBidi" w:hAnsiTheme="majorBidi" w:cstheme="majorBidi"/>
          <w:sz w:val="24"/>
          <w:szCs w:val="24"/>
        </w:rPr>
        <w:sym w:font="HQPB4" w:char="F0E0"/>
      </w:r>
      <w:r w:rsidRPr="0084295D">
        <w:rPr>
          <w:rFonts w:asciiTheme="majorBidi" w:hAnsiTheme="majorBidi" w:cstheme="majorBidi"/>
          <w:sz w:val="24"/>
          <w:szCs w:val="24"/>
        </w:rPr>
        <w:sym w:font="HQPB2" w:char="F036"/>
      </w:r>
      <w:r w:rsidRPr="0084295D">
        <w:rPr>
          <w:rFonts w:asciiTheme="majorBidi" w:hAnsiTheme="majorBidi" w:cstheme="majorBidi"/>
          <w:sz w:val="24"/>
          <w:szCs w:val="24"/>
        </w:rPr>
        <w:sym w:font="HQPB4" w:char="F0F4"/>
      </w:r>
      <w:r w:rsidRPr="0084295D">
        <w:rPr>
          <w:rFonts w:asciiTheme="majorBidi" w:hAnsiTheme="majorBidi" w:cstheme="majorBidi"/>
          <w:sz w:val="24"/>
          <w:szCs w:val="24"/>
        </w:rPr>
        <w:sym w:font="HQPB1" w:char="F0B1"/>
      </w:r>
      <w:r w:rsidRPr="0084295D">
        <w:rPr>
          <w:rFonts w:asciiTheme="majorBidi" w:hAnsiTheme="majorBidi" w:cstheme="majorBidi"/>
          <w:sz w:val="24"/>
          <w:szCs w:val="24"/>
        </w:rPr>
        <w:sym w:font="HQPB5" w:char="F06E"/>
      </w:r>
      <w:r w:rsidRPr="0084295D">
        <w:rPr>
          <w:rFonts w:asciiTheme="majorBidi" w:hAnsiTheme="majorBidi" w:cstheme="majorBidi"/>
          <w:sz w:val="24"/>
          <w:szCs w:val="24"/>
        </w:rPr>
        <w:sym w:font="HQPB1" w:char="F040"/>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C7"/>
      </w:r>
      <w:r w:rsidRPr="0084295D">
        <w:rPr>
          <w:rFonts w:asciiTheme="majorBidi" w:hAnsiTheme="majorBidi" w:cstheme="majorBidi"/>
          <w:sz w:val="24"/>
          <w:szCs w:val="24"/>
        </w:rPr>
        <w:sym w:font="HQPB2" w:char="F0D2"/>
      </w:r>
      <w:r w:rsidRPr="0084295D">
        <w:rPr>
          <w:rFonts w:asciiTheme="majorBidi" w:hAnsiTheme="majorBidi" w:cstheme="majorBidi"/>
          <w:sz w:val="24"/>
          <w:szCs w:val="24"/>
        </w:rPr>
        <w:sym w:font="HQPB2" w:char="F0C8"/>
      </w:r>
    </w:p>
    <w:p w:rsidR="008E362C" w:rsidRDefault="008E362C" w:rsidP="00624DC2">
      <w:pPr>
        <w:spacing w:line="240" w:lineRule="auto"/>
        <w:ind w:left="900" w:hanging="900"/>
        <w:jc w:val="both"/>
        <w:rPr>
          <w:rFonts w:asciiTheme="majorBidi" w:hAnsiTheme="majorBidi" w:cstheme="majorBidi"/>
          <w:sz w:val="24"/>
          <w:szCs w:val="24"/>
        </w:rPr>
      </w:pPr>
      <w:r w:rsidRPr="0084295D">
        <w:rPr>
          <w:rFonts w:asciiTheme="majorBidi" w:hAnsiTheme="majorBidi" w:cstheme="majorBidi"/>
          <w:iCs/>
          <w:sz w:val="24"/>
          <w:szCs w:val="24"/>
        </w:rPr>
        <w:t xml:space="preserve">Artinya: </w:t>
      </w:r>
      <w:r w:rsidRPr="0084295D">
        <w:rPr>
          <w:rFonts w:asciiTheme="majorBidi" w:hAnsiTheme="majorBidi" w:cstheme="majorBidi"/>
          <w:i/>
          <w:sz w:val="24"/>
          <w:szCs w:val="24"/>
        </w:rPr>
        <w:t>Tuhanlah yang membuat segala sesuatu yang Dia ciptakan sebaik-baiknya dan yang memulai penciptaan manusia dari tanah. Kemudian Dia menjadikan keturunnya dari saripati air yang hina (air mani). Kemudian Dia menyempurnakannya dan meniupkan ke dalam (tubuhnya) roh (ciptaan) Nya dan Dia menjadikan bagi kamu pendengaran, penglihatan dan hati (tetapi) kamu sedikit sekali bersyukur</w:t>
      </w:r>
      <w:r w:rsidRPr="0084295D">
        <w:rPr>
          <w:rFonts w:asciiTheme="majorBidi" w:hAnsiTheme="majorBidi" w:cstheme="majorBidi"/>
          <w:sz w:val="24"/>
          <w:szCs w:val="24"/>
        </w:rPr>
        <w:t>.” (Q.S. Assajdah : 7-9)</w:t>
      </w:r>
    </w:p>
    <w:p w:rsidR="00624DC2" w:rsidRDefault="00624DC2" w:rsidP="00624DC2">
      <w:pPr>
        <w:spacing w:line="360" w:lineRule="auto"/>
        <w:ind w:firstLine="567"/>
        <w:rPr>
          <w:rFonts w:asciiTheme="majorBidi" w:hAnsiTheme="majorBidi" w:cstheme="majorBidi"/>
          <w:sz w:val="24"/>
          <w:szCs w:val="24"/>
        </w:rPr>
      </w:pPr>
      <w:r w:rsidRPr="0084295D">
        <w:rPr>
          <w:rFonts w:asciiTheme="majorBidi" w:hAnsiTheme="majorBidi" w:cstheme="majorBidi"/>
          <w:sz w:val="24"/>
          <w:szCs w:val="24"/>
        </w:rPr>
        <w:lastRenderedPageBreak/>
        <w:t>Sementara untuk menjawab pertanyaan yang kedua “apa sebenarnya tujuan hidup ini? Alquran menyebutkan :</w:t>
      </w:r>
    </w:p>
    <w:p w:rsidR="00624DC2" w:rsidRDefault="00624DC2" w:rsidP="00624DC2">
      <w:pPr>
        <w:bidi/>
        <w:spacing w:line="360" w:lineRule="auto"/>
        <w:rPr>
          <w:rFonts w:asciiTheme="majorBidi" w:hAnsiTheme="majorBidi" w:cstheme="majorBidi"/>
          <w:sz w:val="24"/>
          <w:szCs w:val="24"/>
        </w:rPr>
      </w:pPr>
      <w:r w:rsidRPr="0084295D">
        <w:rPr>
          <w:rFonts w:asciiTheme="majorBidi" w:hAnsiTheme="majorBidi" w:cstheme="majorBidi"/>
          <w:sz w:val="24"/>
          <w:szCs w:val="24"/>
        </w:rPr>
        <w:sym w:font="HQPB1" w:char="F024"/>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2" w:char="F042"/>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E0"/>
      </w:r>
      <w:r w:rsidRPr="0084295D">
        <w:rPr>
          <w:rFonts w:asciiTheme="majorBidi" w:hAnsiTheme="majorBidi" w:cstheme="majorBidi"/>
          <w:sz w:val="24"/>
          <w:szCs w:val="24"/>
        </w:rPr>
        <w:sym w:font="HQPB1" w:char="F04D"/>
      </w:r>
      <w:r w:rsidRPr="0084295D">
        <w:rPr>
          <w:rFonts w:asciiTheme="majorBidi" w:hAnsiTheme="majorBidi" w:cstheme="majorBidi"/>
          <w:sz w:val="24"/>
          <w:szCs w:val="24"/>
        </w:rPr>
        <w:sym w:font="HQPB4" w:char="F0F8"/>
      </w:r>
      <w:r w:rsidRPr="0084295D">
        <w:rPr>
          <w:rFonts w:asciiTheme="majorBidi" w:hAnsiTheme="majorBidi" w:cstheme="majorBidi"/>
          <w:sz w:val="24"/>
          <w:szCs w:val="24"/>
        </w:rPr>
        <w:sym w:font="HQPB2" w:char="F029"/>
      </w:r>
      <w:r w:rsidRPr="0084295D">
        <w:rPr>
          <w:rFonts w:asciiTheme="majorBidi" w:hAnsiTheme="majorBidi" w:cstheme="majorBidi"/>
          <w:sz w:val="24"/>
          <w:szCs w:val="24"/>
        </w:rPr>
        <w:sym w:font="HQPB5" w:char="F06E"/>
      </w:r>
      <w:r w:rsidRPr="0084295D">
        <w:rPr>
          <w:rFonts w:asciiTheme="majorBidi" w:hAnsiTheme="majorBidi" w:cstheme="majorBidi"/>
          <w:sz w:val="24"/>
          <w:szCs w:val="24"/>
        </w:rPr>
        <w:sym w:font="HQPB2" w:char="F03D"/>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7A"/>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A3"/>
      </w:r>
      <w:r w:rsidRPr="0084295D">
        <w:rPr>
          <w:rFonts w:asciiTheme="majorBidi" w:hAnsiTheme="majorBidi" w:cstheme="majorBidi"/>
          <w:sz w:val="24"/>
          <w:szCs w:val="24"/>
        </w:rPr>
        <w:sym w:font="HQPB2" w:char="F060"/>
      </w:r>
      <w:r w:rsidRPr="0084295D">
        <w:rPr>
          <w:rFonts w:asciiTheme="majorBidi" w:hAnsiTheme="majorBidi" w:cstheme="majorBidi"/>
          <w:sz w:val="24"/>
          <w:szCs w:val="24"/>
        </w:rPr>
        <w:sym w:font="HQPB4" w:char="F0C5"/>
      </w:r>
      <w:r w:rsidRPr="0084295D">
        <w:rPr>
          <w:rFonts w:asciiTheme="majorBidi" w:hAnsiTheme="majorBidi" w:cstheme="majorBidi"/>
          <w:sz w:val="24"/>
          <w:szCs w:val="24"/>
        </w:rPr>
        <w:sym w:font="HQPB1" w:char="F067"/>
      </w:r>
      <w:r w:rsidRPr="0084295D">
        <w:rPr>
          <w:rFonts w:asciiTheme="majorBidi" w:hAnsiTheme="majorBidi" w:cstheme="majorBidi"/>
          <w:sz w:val="24"/>
          <w:szCs w:val="24"/>
        </w:rPr>
        <w:sym w:font="HQPB4" w:char="F0F8"/>
      </w:r>
      <w:r w:rsidRPr="0084295D">
        <w:rPr>
          <w:rFonts w:asciiTheme="majorBidi" w:hAnsiTheme="majorBidi" w:cstheme="majorBidi"/>
          <w:sz w:val="24"/>
          <w:szCs w:val="24"/>
        </w:rPr>
        <w:sym w:font="HQPB2" w:char="F03A"/>
      </w:r>
      <w:r w:rsidRPr="0084295D">
        <w:rPr>
          <w:rFonts w:asciiTheme="majorBidi" w:hAnsiTheme="majorBidi" w:cstheme="majorBidi"/>
          <w:sz w:val="24"/>
          <w:szCs w:val="24"/>
        </w:rPr>
        <w:sym w:font="HQPB5" w:char="F024"/>
      </w:r>
      <w:r w:rsidRPr="0084295D">
        <w:rPr>
          <w:rFonts w:asciiTheme="majorBidi" w:hAnsiTheme="majorBidi" w:cstheme="majorBidi"/>
          <w:sz w:val="24"/>
          <w:szCs w:val="24"/>
        </w:rPr>
        <w:sym w:font="HQPB1" w:char="F023"/>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D"/>
      </w:r>
      <w:r w:rsidRPr="0084295D">
        <w:rPr>
          <w:rFonts w:asciiTheme="majorBidi" w:hAnsiTheme="majorBidi" w:cstheme="majorBidi"/>
          <w:sz w:val="24"/>
          <w:szCs w:val="24"/>
        </w:rPr>
        <w:sym w:font="HQPB1" w:char="F0A7"/>
      </w:r>
      <w:r w:rsidRPr="0084295D">
        <w:rPr>
          <w:rFonts w:asciiTheme="majorBidi" w:hAnsiTheme="majorBidi" w:cstheme="majorBidi"/>
          <w:sz w:val="24"/>
          <w:szCs w:val="24"/>
        </w:rPr>
        <w:sym w:font="HQPB2" w:char="F052"/>
      </w:r>
      <w:r w:rsidRPr="0084295D">
        <w:rPr>
          <w:rFonts w:asciiTheme="majorBidi" w:hAnsiTheme="majorBidi" w:cstheme="majorBidi"/>
          <w:sz w:val="24"/>
          <w:szCs w:val="24"/>
        </w:rPr>
        <w:sym w:font="HQPB5" w:char="F04D"/>
      </w:r>
      <w:r w:rsidRPr="0084295D">
        <w:rPr>
          <w:rFonts w:asciiTheme="majorBidi" w:hAnsiTheme="majorBidi" w:cstheme="majorBidi"/>
          <w:sz w:val="24"/>
          <w:szCs w:val="24"/>
        </w:rPr>
        <w:sym w:font="HQPB2" w:char="F07D"/>
      </w:r>
      <w:r w:rsidRPr="0084295D">
        <w:rPr>
          <w:rFonts w:asciiTheme="majorBidi" w:hAnsiTheme="majorBidi" w:cstheme="majorBidi"/>
          <w:sz w:val="24"/>
          <w:szCs w:val="24"/>
        </w:rPr>
        <w:sym w:font="HQPB5" w:char="F024"/>
      </w:r>
      <w:r w:rsidRPr="0084295D">
        <w:rPr>
          <w:rFonts w:asciiTheme="majorBidi" w:hAnsiTheme="majorBidi" w:cstheme="majorBidi"/>
          <w:sz w:val="24"/>
          <w:szCs w:val="24"/>
        </w:rPr>
        <w:sym w:font="HQPB1" w:char="F023"/>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9E"/>
      </w:r>
      <w:r w:rsidRPr="0084295D">
        <w:rPr>
          <w:rFonts w:asciiTheme="majorBidi" w:hAnsiTheme="majorBidi" w:cstheme="majorBidi"/>
          <w:sz w:val="24"/>
          <w:szCs w:val="24"/>
        </w:rPr>
        <w:sym w:font="HQPB2" w:char="F077"/>
      </w:r>
      <w:r w:rsidRPr="0084295D">
        <w:rPr>
          <w:rFonts w:asciiTheme="majorBidi" w:hAnsiTheme="majorBidi" w:cstheme="majorBidi"/>
          <w:sz w:val="24"/>
          <w:szCs w:val="24"/>
        </w:rPr>
        <w:sym w:font="HQPB4" w:char="F0CE"/>
      </w:r>
      <w:r w:rsidRPr="0084295D">
        <w:rPr>
          <w:rFonts w:asciiTheme="majorBidi" w:hAnsiTheme="majorBidi" w:cstheme="majorBidi"/>
          <w:sz w:val="24"/>
          <w:szCs w:val="24"/>
        </w:rPr>
        <w:sym w:font="HQPB1" w:char="F02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C8"/>
      </w:r>
      <w:r w:rsidRPr="0084295D">
        <w:rPr>
          <w:rFonts w:asciiTheme="majorBidi" w:hAnsiTheme="majorBidi" w:cstheme="majorBidi"/>
          <w:sz w:val="24"/>
          <w:szCs w:val="24"/>
        </w:rPr>
        <w:sym w:font="HQPB2" w:char="F062"/>
      </w:r>
      <w:r w:rsidRPr="0084295D">
        <w:rPr>
          <w:rFonts w:asciiTheme="majorBidi" w:hAnsiTheme="majorBidi" w:cstheme="majorBidi"/>
          <w:sz w:val="24"/>
          <w:szCs w:val="24"/>
        </w:rPr>
        <w:sym w:font="HQPB2" w:char="F072"/>
      </w:r>
      <w:r w:rsidRPr="0084295D">
        <w:rPr>
          <w:rFonts w:asciiTheme="majorBidi" w:hAnsiTheme="majorBidi" w:cstheme="majorBidi"/>
          <w:sz w:val="24"/>
          <w:szCs w:val="24"/>
        </w:rPr>
        <w:sym w:font="HQPB4" w:char="F0DF"/>
      </w:r>
      <w:r w:rsidRPr="0084295D">
        <w:rPr>
          <w:rFonts w:asciiTheme="majorBidi" w:hAnsiTheme="majorBidi" w:cstheme="majorBidi"/>
          <w:sz w:val="24"/>
          <w:szCs w:val="24"/>
        </w:rPr>
        <w:sym w:font="HQPB1" w:char="F089"/>
      </w:r>
      <w:r w:rsidRPr="0084295D">
        <w:rPr>
          <w:rFonts w:asciiTheme="majorBidi" w:hAnsiTheme="majorBidi" w:cstheme="majorBidi"/>
          <w:sz w:val="24"/>
          <w:szCs w:val="24"/>
        </w:rPr>
        <w:sym w:font="HQPB4" w:char="F0E7"/>
      </w:r>
      <w:r w:rsidRPr="0084295D">
        <w:rPr>
          <w:rFonts w:asciiTheme="majorBidi" w:hAnsiTheme="majorBidi" w:cstheme="majorBidi"/>
          <w:sz w:val="24"/>
          <w:szCs w:val="24"/>
        </w:rPr>
        <w:sym w:font="HQPB1" w:char="F037"/>
      </w:r>
      <w:r w:rsidRPr="0084295D">
        <w:rPr>
          <w:rFonts w:asciiTheme="majorBidi" w:hAnsiTheme="majorBidi" w:cstheme="majorBidi"/>
          <w:sz w:val="24"/>
          <w:szCs w:val="24"/>
        </w:rPr>
        <w:sym w:font="HQPB4" w:char="F0F7"/>
      </w:r>
      <w:r w:rsidRPr="0084295D">
        <w:rPr>
          <w:rFonts w:asciiTheme="majorBidi" w:hAnsiTheme="majorBidi" w:cstheme="majorBidi"/>
          <w:sz w:val="24"/>
          <w:szCs w:val="24"/>
        </w:rPr>
        <w:sym w:font="HQPB1" w:char="F0E8"/>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8B"/>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2" w:char="F03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C7"/>
      </w:r>
      <w:r w:rsidRPr="0084295D">
        <w:rPr>
          <w:rFonts w:asciiTheme="majorBidi" w:hAnsiTheme="majorBidi" w:cstheme="majorBidi"/>
          <w:sz w:val="24"/>
          <w:szCs w:val="24"/>
        </w:rPr>
        <w:sym w:font="HQPB2" w:char="F0CE"/>
      </w:r>
      <w:r w:rsidRPr="0084295D">
        <w:rPr>
          <w:rFonts w:asciiTheme="majorBidi" w:hAnsiTheme="majorBidi" w:cstheme="majorBidi"/>
          <w:sz w:val="24"/>
          <w:szCs w:val="24"/>
        </w:rPr>
        <w:sym w:font="HQPB2" w:char="F0CF"/>
      </w:r>
      <w:r w:rsidRPr="0084295D">
        <w:rPr>
          <w:rFonts w:asciiTheme="majorBidi" w:hAnsiTheme="majorBidi" w:cstheme="majorBidi"/>
          <w:sz w:val="24"/>
          <w:szCs w:val="24"/>
        </w:rPr>
        <w:sym w:font="HQPB2" w:char="F0C8"/>
      </w:r>
      <w:r w:rsidRPr="0084295D">
        <w:rPr>
          <w:rFonts w:asciiTheme="majorBidi" w:hAnsiTheme="majorBidi" w:cstheme="majorBidi"/>
          <w:sz w:val="24"/>
          <w:szCs w:val="24"/>
          <w:rtl/>
        </w:rPr>
        <w:t xml:space="preserve"> </w:t>
      </w:r>
    </w:p>
    <w:p w:rsidR="00624DC2" w:rsidRDefault="00624DC2" w:rsidP="00D556D0">
      <w:pPr>
        <w:spacing w:line="240" w:lineRule="auto"/>
        <w:ind w:left="993" w:hanging="993"/>
        <w:rPr>
          <w:rFonts w:asciiTheme="majorBidi" w:hAnsiTheme="majorBidi" w:cstheme="majorBidi"/>
          <w:sz w:val="24"/>
          <w:szCs w:val="24"/>
        </w:rPr>
      </w:pPr>
      <w:r w:rsidRPr="00624DC2">
        <w:rPr>
          <w:rFonts w:asciiTheme="majorBidi" w:hAnsiTheme="majorBidi" w:cstheme="majorBidi"/>
          <w:iCs/>
          <w:sz w:val="24"/>
          <w:szCs w:val="24"/>
        </w:rPr>
        <w:t>Artinya</w:t>
      </w:r>
      <w:r>
        <w:rPr>
          <w:rFonts w:asciiTheme="majorBidi" w:hAnsiTheme="majorBidi" w:cstheme="majorBidi"/>
          <w:i/>
          <w:sz w:val="24"/>
          <w:szCs w:val="24"/>
        </w:rPr>
        <w:t xml:space="preserve">: </w:t>
      </w:r>
      <w:r w:rsidRPr="0084295D">
        <w:rPr>
          <w:rFonts w:asciiTheme="majorBidi" w:hAnsiTheme="majorBidi" w:cstheme="majorBidi"/>
          <w:i/>
          <w:sz w:val="24"/>
          <w:szCs w:val="24"/>
        </w:rPr>
        <w:t>“Dan aku (Tuhan) tidak menciptakan jin dan manusia melainkan supaya mereka menyembah (mengabdi) kepada Ku</w:t>
      </w:r>
      <w:r w:rsidRPr="0084295D">
        <w:rPr>
          <w:rFonts w:asciiTheme="majorBidi" w:hAnsiTheme="majorBidi" w:cstheme="majorBidi"/>
          <w:sz w:val="24"/>
          <w:szCs w:val="24"/>
        </w:rPr>
        <w:t>.” (Q.S. Adzariyat : 56)</w:t>
      </w:r>
    </w:p>
    <w:p w:rsidR="00624DC2" w:rsidRDefault="00624DC2" w:rsidP="00624DC2">
      <w:pPr>
        <w:spacing w:line="360" w:lineRule="auto"/>
        <w:ind w:firstLine="720"/>
        <w:jc w:val="both"/>
        <w:rPr>
          <w:rFonts w:asciiTheme="majorBidi" w:hAnsiTheme="majorBidi" w:cstheme="majorBidi"/>
          <w:sz w:val="24"/>
          <w:szCs w:val="24"/>
        </w:rPr>
      </w:pPr>
      <w:r w:rsidRPr="0084295D">
        <w:rPr>
          <w:rFonts w:asciiTheme="majorBidi" w:hAnsiTheme="majorBidi" w:cstheme="majorBidi"/>
          <w:sz w:val="24"/>
          <w:szCs w:val="24"/>
        </w:rPr>
        <w:t>Demikian juga dengan perta</w:t>
      </w:r>
      <w:r>
        <w:rPr>
          <w:rFonts w:asciiTheme="majorBidi" w:hAnsiTheme="majorBidi" w:cstheme="majorBidi"/>
          <w:sz w:val="24"/>
          <w:szCs w:val="24"/>
        </w:rPr>
        <w:t xml:space="preserve">nyaan “mengapa aku ada?” Islam  </w:t>
      </w:r>
      <w:r w:rsidRPr="0084295D">
        <w:rPr>
          <w:rFonts w:asciiTheme="majorBidi" w:hAnsiTheme="majorBidi" w:cstheme="majorBidi"/>
          <w:sz w:val="24"/>
          <w:szCs w:val="24"/>
        </w:rPr>
        <w:t xml:space="preserve">memberikan jawaban : “Ingatlah ketika Tuhanmu berfirman kepada malaikat” sesungguhnya Aku hendak menjadikan seorang khalifah dimuka bumi ini”. Mereka berkata : mengapa Engkau hendak menjadikan (khalifah) di bumi itu orang yang akan membuat kerusakan padanya dan menumpahkan darah, padahal kami senantiasa bertasbih dengan memuji Engkau dan mensucikan Engkau. Tuhan berfirman : </w:t>
      </w:r>
    </w:p>
    <w:p w:rsidR="00624DC2" w:rsidRDefault="00624DC2" w:rsidP="00624DC2">
      <w:pPr>
        <w:bidi/>
        <w:spacing w:line="360" w:lineRule="auto"/>
        <w:ind w:left="-9"/>
        <w:rPr>
          <w:rFonts w:asciiTheme="majorBidi" w:hAnsiTheme="majorBidi" w:cstheme="majorBidi"/>
          <w:sz w:val="24"/>
          <w:szCs w:val="24"/>
        </w:rPr>
      </w:pPr>
      <w:r w:rsidRPr="0084295D">
        <w:rPr>
          <w:rFonts w:asciiTheme="majorBidi" w:hAnsiTheme="majorBidi" w:cstheme="majorBidi"/>
          <w:sz w:val="24"/>
          <w:szCs w:val="24"/>
        </w:rPr>
        <w:sym w:font="HQPB1" w:char="F08C"/>
      </w:r>
      <w:r w:rsidRPr="0084295D">
        <w:rPr>
          <w:rFonts w:asciiTheme="majorBidi" w:hAnsiTheme="majorBidi" w:cstheme="majorBidi"/>
          <w:sz w:val="24"/>
          <w:szCs w:val="24"/>
        </w:rPr>
        <w:sym w:font="HQPB4" w:char="F0CE"/>
      </w:r>
      <w:r w:rsidRPr="0084295D">
        <w:rPr>
          <w:rFonts w:asciiTheme="majorBidi" w:hAnsiTheme="majorBidi" w:cstheme="majorBidi"/>
          <w:sz w:val="24"/>
          <w:szCs w:val="24"/>
        </w:rPr>
        <w:sym w:font="HQPB1" w:char="F029"/>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2" w:char="F041"/>
      </w:r>
      <w:r w:rsidRPr="0084295D">
        <w:rPr>
          <w:rFonts w:asciiTheme="majorBidi" w:hAnsiTheme="majorBidi" w:cstheme="majorBidi"/>
          <w:sz w:val="24"/>
          <w:szCs w:val="24"/>
        </w:rPr>
        <w:sym w:font="HQPB1" w:char="F024"/>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2" w:char="F025"/>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9A"/>
      </w:r>
      <w:r w:rsidRPr="0084295D">
        <w:rPr>
          <w:rFonts w:asciiTheme="majorBidi" w:hAnsiTheme="majorBidi" w:cstheme="majorBidi"/>
          <w:sz w:val="24"/>
          <w:szCs w:val="24"/>
        </w:rPr>
        <w:sym w:font="HQPB3" w:char="F081"/>
      </w:r>
      <w:r w:rsidRPr="0084295D">
        <w:rPr>
          <w:rFonts w:asciiTheme="majorBidi" w:hAnsiTheme="majorBidi" w:cstheme="majorBidi"/>
          <w:sz w:val="24"/>
          <w:szCs w:val="24"/>
        </w:rPr>
        <w:sym w:font="HQPB4" w:char="F095"/>
      </w:r>
      <w:r w:rsidRPr="0084295D">
        <w:rPr>
          <w:rFonts w:asciiTheme="majorBidi" w:hAnsiTheme="majorBidi" w:cstheme="majorBidi"/>
          <w:sz w:val="24"/>
          <w:szCs w:val="24"/>
        </w:rPr>
        <w:sym w:font="HQPB1" w:char="F02F"/>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1" w:char="F091"/>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2" w:char="F070"/>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2" w:char="F033"/>
      </w:r>
      <w:r w:rsidRPr="0084295D">
        <w:rPr>
          <w:rFonts w:asciiTheme="majorBidi" w:hAnsiTheme="majorBidi" w:cstheme="majorBidi"/>
          <w:sz w:val="24"/>
          <w:szCs w:val="24"/>
        </w:rPr>
        <w:sym w:font="HQPB4" w:char="F0CD"/>
      </w:r>
      <w:r w:rsidRPr="0084295D">
        <w:rPr>
          <w:rFonts w:asciiTheme="majorBidi" w:hAnsiTheme="majorBidi" w:cstheme="majorBidi"/>
          <w:sz w:val="24"/>
          <w:szCs w:val="24"/>
        </w:rPr>
        <w:sym w:font="HQPB2" w:char="F0B4"/>
      </w:r>
      <w:r w:rsidRPr="0084295D">
        <w:rPr>
          <w:rFonts w:asciiTheme="majorBidi" w:hAnsiTheme="majorBidi" w:cstheme="majorBidi"/>
          <w:sz w:val="24"/>
          <w:szCs w:val="24"/>
        </w:rPr>
        <w:sym w:font="HQPB5" w:char="F0AF"/>
      </w:r>
      <w:r w:rsidRPr="0084295D">
        <w:rPr>
          <w:rFonts w:asciiTheme="majorBidi" w:hAnsiTheme="majorBidi" w:cstheme="majorBidi"/>
          <w:sz w:val="24"/>
          <w:szCs w:val="24"/>
        </w:rPr>
        <w:sym w:font="HQPB2" w:char="F0BB"/>
      </w:r>
      <w:r w:rsidRPr="0084295D">
        <w:rPr>
          <w:rFonts w:asciiTheme="majorBidi" w:hAnsiTheme="majorBidi" w:cstheme="majorBidi"/>
          <w:sz w:val="24"/>
          <w:szCs w:val="24"/>
        </w:rPr>
        <w:sym w:font="HQPB5" w:char="F06E"/>
      </w:r>
      <w:r w:rsidRPr="0084295D">
        <w:rPr>
          <w:rFonts w:asciiTheme="majorBidi" w:hAnsiTheme="majorBidi" w:cstheme="majorBidi"/>
          <w:sz w:val="24"/>
          <w:szCs w:val="24"/>
        </w:rPr>
        <w:sym w:font="HQPB2" w:char="F03D"/>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2" w:char="F04A"/>
      </w:r>
      <w:r w:rsidRPr="0084295D">
        <w:rPr>
          <w:rFonts w:asciiTheme="majorBidi" w:hAnsiTheme="majorBidi" w:cstheme="majorBidi"/>
          <w:sz w:val="24"/>
          <w:szCs w:val="24"/>
        </w:rPr>
        <w:sym w:font="HQPB4" w:char="F0F9"/>
      </w:r>
      <w:r w:rsidRPr="0084295D">
        <w:rPr>
          <w:rFonts w:asciiTheme="majorBidi" w:hAnsiTheme="majorBidi" w:cstheme="majorBidi"/>
          <w:sz w:val="24"/>
          <w:szCs w:val="24"/>
        </w:rPr>
        <w:sym w:font="HQPB2" w:char="F03D"/>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2" w:char="F03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92"/>
      </w:r>
      <w:r w:rsidRPr="0084295D">
        <w:rPr>
          <w:rFonts w:asciiTheme="majorBidi" w:hAnsiTheme="majorBidi" w:cstheme="majorBidi"/>
          <w:sz w:val="24"/>
          <w:szCs w:val="24"/>
        </w:rPr>
        <w:sym w:font="HQPB4" w:char="F0CE"/>
      </w:r>
      <w:r w:rsidRPr="0084295D">
        <w:rPr>
          <w:rFonts w:asciiTheme="majorBidi" w:hAnsiTheme="majorBidi" w:cstheme="majorBidi"/>
          <w:sz w:val="24"/>
          <w:szCs w:val="24"/>
        </w:rPr>
        <w:sym w:font="HQPB4" w:char="F06F"/>
      </w:r>
      <w:r w:rsidRPr="0084295D">
        <w:rPr>
          <w:rFonts w:asciiTheme="majorBidi" w:hAnsiTheme="majorBidi" w:cstheme="majorBidi"/>
          <w:sz w:val="24"/>
          <w:szCs w:val="24"/>
        </w:rPr>
        <w:sym w:font="HQPB2" w:char="F054"/>
      </w:r>
      <w:r w:rsidRPr="0084295D">
        <w:rPr>
          <w:rFonts w:asciiTheme="majorBidi" w:hAnsiTheme="majorBidi" w:cstheme="majorBidi"/>
          <w:sz w:val="24"/>
          <w:szCs w:val="24"/>
        </w:rPr>
        <w:sym w:font="HQPB4" w:char="F0CE"/>
      </w:r>
      <w:r w:rsidRPr="0084295D">
        <w:rPr>
          <w:rFonts w:asciiTheme="majorBidi" w:hAnsiTheme="majorBidi" w:cstheme="majorBidi"/>
          <w:sz w:val="24"/>
          <w:szCs w:val="24"/>
        </w:rPr>
        <w:sym w:font="HQPB1" w:char="F02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D7"/>
      </w:r>
      <w:r w:rsidRPr="0084295D">
        <w:rPr>
          <w:rFonts w:asciiTheme="majorBidi" w:hAnsiTheme="majorBidi" w:cstheme="majorBidi"/>
          <w:sz w:val="24"/>
          <w:szCs w:val="24"/>
        </w:rPr>
        <w:sym w:font="HQPB2" w:char="F040"/>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1" w:char="F0E3"/>
      </w:r>
      <w:r w:rsidRPr="0084295D">
        <w:rPr>
          <w:rFonts w:asciiTheme="majorBidi" w:hAnsiTheme="majorBidi" w:cstheme="majorBidi"/>
          <w:sz w:val="24"/>
          <w:szCs w:val="24"/>
        </w:rPr>
        <w:sym w:font="HQPB1" w:char="F025"/>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60"/>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92"/>
      </w:r>
      <w:r w:rsidRPr="0084295D">
        <w:rPr>
          <w:rFonts w:asciiTheme="majorBidi" w:hAnsiTheme="majorBidi" w:cstheme="majorBidi"/>
          <w:sz w:val="24"/>
          <w:szCs w:val="24"/>
        </w:rPr>
        <w:sym w:font="HQPB4" w:char="F0CE"/>
      </w:r>
      <w:r w:rsidRPr="0084295D">
        <w:rPr>
          <w:rFonts w:asciiTheme="majorBidi" w:hAnsiTheme="majorBidi" w:cstheme="majorBidi"/>
          <w:sz w:val="24"/>
          <w:szCs w:val="24"/>
        </w:rPr>
        <w:sym w:font="HQPB1" w:char="F0FB"/>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C7"/>
      </w:r>
      <w:r w:rsidRPr="0084295D">
        <w:rPr>
          <w:rFonts w:asciiTheme="majorBidi" w:hAnsiTheme="majorBidi" w:cstheme="majorBidi"/>
          <w:sz w:val="24"/>
          <w:szCs w:val="24"/>
        </w:rPr>
        <w:sym w:font="HQPB1" w:char="F0DA"/>
      </w:r>
      <w:r w:rsidRPr="0084295D">
        <w:rPr>
          <w:rFonts w:asciiTheme="majorBidi" w:hAnsiTheme="majorBidi" w:cstheme="majorBidi"/>
          <w:sz w:val="24"/>
          <w:szCs w:val="24"/>
        </w:rPr>
        <w:sym w:font="HQPB4" w:char="F0F6"/>
      </w:r>
      <w:r w:rsidRPr="0084295D">
        <w:rPr>
          <w:rFonts w:asciiTheme="majorBidi" w:hAnsiTheme="majorBidi" w:cstheme="majorBidi"/>
          <w:sz w:val="24"/>
          <w:szCs w:val="24"/>
        </w:rPr>
        <w:sym w:font="HQPB1" w:char="F091"/>
      </w:r>
      <w:r w:rsidRPr="0084295D">
        <w:rPr>
          <w:rFonts w:asciiTheme="majorBidi" w:hAnsiTheme="majorBidi" w:cstheme="majorBidi"/>
          <w:sz w:val="24"/>
          <w:szCs w:val="24"/>
        </w:rPr>
        <w:sym w:font="HQPB5" w:char="F046"/>
      </w:r>
      <w:r w:rsidRPr="0084295D">
        <w:rPr>
          <w:rFonts w:asciiTheme="majorBidi" w:hAnsiTheme="majorBidi" w:cstheme="majorBidi"/>
          <w:sz w:val="24"/>
          <w:szCs w:val="24"/>
        </w:rPr>
        <w:sym w:font="HQPB2" w:char="F07B"/>
      </w:r>
      <w:r w:rsidRPr="0084295D">
        <w:rPr>
          <w:rFonts w:asciiTheme="majorBidi" w:hAnsiTheme="majorBidi" w:cstheme="majorBidi"/>
          <w:sz w:val="24"/>
          <w:szCs w:val="24"/>
        </w:rPr>
        <w:sym w:font="HQPB5" w:char="F024"/>
      </w:r>
      <w:r w:rsidRPr="0084295D">
        <w:rPr>
          <w:rFonts w:asciiTheme="majorBidi" w:hAnsiTheme="majorBidi" w:cstheme="majorBidi"/>
          <w:sz w:val="24"/>
          <w:szCs w:val="24"/>
        </w:rPr>
        <w:sym w:font="HQPB1" w:char="F023"/>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5A"/>
      </w:r>
      <w:r w:rsidRPr="0084295D">
        <w:rPr>
          <w:rFonts w:asciiTheme="majorBidi" w:hAnsiTheme="majorBidi" w:cstheme="majorBidi"/>
          <w:sz w:val="24"/>
          <w:szCs w:val="24"/>
        </w:rPr>
        <w:sym w:font="HQPB2" w:char="F070"/>
      </w:r>
      <w:r w:rsidRPr="0084295D">
        <w:rPr>
          <w:rFonts w:asciiTheme="majorBidi" w:hAnsiTheme="majorBidi" w:cstheme="majorBidi"/>
          <w:sz w:val="24"/>
          <w:szCs w:val="24"/>
        </w:rPr>
        <w:sym w:font="HQPB5" w:char="F078"/>
      </w:r>
      <w:r w:rsidRPr="0084295D">
        <w:rPr>
          <w:rFonts w:asciiTheme="majorBidi" w:hAnsiTheme="majorBidi" w:cstheme="majorBidi"/>
          <w:sz w:val="24"/>
          <w:szCs w:val="24"/>
        </w:rPr>
        <w:sym w:font="HQPB1" w:char="F0FF"/>
      </w:r>
      <w:r w:rsidRPr="0084295D">
        <w:rPr>
          <w:rFonts w:asciiTheme="majorBidi" w:hAnsiTheme="majorBidi" w:cstheme="majorBidi"/>
          <w:sz w:val="24"/>
          <w:szCs w:val="24"/>
        </w:rPr>
        <w:sym w:font="HQPB2" w:char="F08B"/>
      </w:r>
      <w:r w:rsidRPr="0084295D">
        <w:rPr>
          <w:rFonts w:asciiTheme="majorBidi" w:hAnsiTheme="majorBidi" w:cstheme="majorBidi"/>
          <w:sz w:val="24"/>
          <w:szCs w:val="24"/>
        </w:rPr>
        <w:sym w:font="HQPB4" w:char="F0CE"/>
      </w:r>
      <w:r w:rsidRPr="0084295D">
        <w:rPr>
          <w:rFonts w:asciiTheme="majorBidi" w:hAnsiTheme="majorBidi" w:cstheme="majorBidi"/>
          <w:sz w:val="24"/>
          <w:szCs w:val="24"/>
        </w:rPr>
        <w:sym w:font="HQPB2" w:char="F03D"/>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7A"/>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28"/>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28"/>
      </w:r>
      <w:r w:rsidRPr="0084295D">
        <w:rPr>
          <w:rFonts w:asciiTheme="majorBidi" w:hAnsiTheme="majorBidi" w:cstheme="majorBidi"/>
          <w:sz w:val="24"/>
          <w:szCs w:val="24"/>
        </w:rPr>
        <w:sym w:font="HQPB1" w:char="F023"/>
      </w:r>
      <w:r w:rsidRPr="0084295D">
        <w:rPr>
          <w:rFonts w:asciiTheme="majorBidi" w:hAnsiTheme="majorBidi" w:cstheme="majorBidi"/>
          <w:sz w:val="24"/>
          <w:szCs w:val="24"/>
        </w:rPr>
        <w:sym w:font="HQPB4" w:char="F0FE"/>
      </w:r>
      <w:r w:rsidRPr="0084295D">
        <w:rPr>
          <w:rFonts w:asciiTheme="majorBidi" w:hAnsiTheme="majorBidi" w:cstheme="majorBidi"/>
          <w:sz w:val="24"/>
          <w:szCs w:val="24"/>
        </w:rPr>
        <w:sym w:font="HQPB2" w:char="F071"/>
      </w:r>
      <w:r w:rsidRPr="0084295D">
        <w:rPr>
          <w:rFonts w:asciiTheme="majorBidi" w:hAnsiTheme="majorBidi" w:cstheme="majorBidi"/>
          <w:sz w:val="24"/>
          <w:szCs w:val="24"/>
        </w:rPr>
        <w:sym w:font="HQPB4" w:char="F0E4"/>
      </w:r>
      <w:r w:rsidRPr="0084295D">
        <w:rPr>
          <w:rFonts w:asciiTheme="majorBidi" w:hAnsiTheme="majorBidi" w:cstheme="majorBidi"/>
          <w:sz w:val="24"/>
          <w:szCs w:val="24"/>
        </w:rPr>
        <w:sym w:font="HQPB2" w:char="F039"/>
      </w:r>
      <w:r w:rsidRPr="0084295D">
        <w:rPr>
          <w:rFonts w:asciiTheme="majorBidi" w:hAnsiTheme="majorBidi" w:cstheme="majorBidi"/>
          <w:sz w:val="24"/>
          <w:szCs w:val="24"/>
        </w:rPr>
        <w:sym w:font="HQPB1" w:char="F024"/>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2" w:char="F025"/>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E3"/>
      </w:r>
      <w:r w:rsidRPr="0084295D">
        <w:rPr>
          <w:rFonts w:asciiTheme="majorBidi" w:hAnsiTheme="majorBidi" w:cstheme="majorBidi"/>
          <w:sz w:val="24"/>
          <w:szCs w:val="24"/>
        </w:rPr>
        <w:sym w:font="HQPB2" w:char="F040"/>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E8"/>
      </w:r>
      <w:r w:rsidRPr="0084295D">
        <w:rPr>
          <w:rFonts w:asciiTheme="majorBidi" w:hAnsiTheme="majorBidi" w:cstheme="majorBidi"/>
          <w:sz w:val="24"/>
          <w:szCs w:val="24"/>
        </w:rPr>
        <w:sym w:font="HQPB4" w:char="F0F8"/>
      </w:r>
      <w:r w:rsidRPr="0084295D">
        <w:rPr>
          <w:rFonts w:asciiTheme="majorBidi" w:hAnsiTheme="majorBidi" w:cstheme="majorBidi"/>
          <w:sz w:val="24"/>
          <w:szCs w:val="24"/>
        </w:rPr>
        <w:sym w:font="HQPB1" w:char="F067"/>
      </w:r>
      <w:r w:rsidRPr="0084295D">
        <w:rPr>
          <w:rFonts w:asciiTheme="majorBidi" w:hAnsiTheme="majorBidi" w:cstheme="majorBidi"/>
          <w:sz w:val="24"/>
          <w:szCs w:val="24"/>
        </w:rPr>
        <w:sym w:font="HQPB5" w:char="F072"/>
      </w:r>
      <w:r w:rsidRPr="0084295D">
        <w:rPr>
          <w:rFonts w:asciiTheme="majorBidi" w:hAnsiTheme="majorBidi" w:cstheme="majorBidi"/>
          <w:sz w:val="24"/>
          <w:szCs w:val="24"/>
        </w:rPr>
        <w:sym w:font="HQPB1" w:char="F042"/>
      </w:r>
      <w:r w:rsidRPr="0084295D">
        <w:rPr>
          <w:rFonts w:asciiTheme="majorBidi" w:hAnsiTheme="majorBidi" w:cstheme="majorBidi"/>
          <w:sz w:val="24"/>
          <w:szCs w:val="24"/>
        </w:rPr>
        <w:sym w:font="HQPB5" w:char="F072"/>
      </w:r>
      <w:r w:rsidRPr="0084295D">
        <w:rPr>
          <w:rFonts w:asciiTheme="majorBidi" w:hAnsiTheme="majorBidi" w:cstheme="majorBidi"/>
          <w:sz w:val="24"/>
          <w:szCs w:val="24"/>
        </w:rPr>
        <w:sym w:font="HQPB1" w:char="F026"/>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1" w:char="F024"/>
      </w:r>
      <w:r w:rsidRPr="0084295D">
        <w:rPr>
          <w:rFonts w:asciiTheme="majorBidi" w:hAnsiTheme="majorBidi" w:cstheme="majorBidi"/>
          <w:sz w:val="24"/>
          <w:szCs w:val="24"/>
        </w:rPr>
        <w:sym w:font="HQPB5" w:char="F070"/>
      </w:r>
      <w:r w:rsidRPr="0084295D">
        <w:rPr>
          <w:rFonts w:asciiTheme="majorBidi" w:hAnsiTheme="majorBidi" w:cstheme="majorBidi"/>
          <w:sz w:val="24"/>
          <w:szCs w:val="24"/>
        </w:rPr>
        <w:sym w:font="HQPB2" w:char="F06B"/>
      </w:r>
      <w:r w:rsidRPr="0084295D">
        <w:rPr>
          <w:rFonts w:asciiTheme="majorBidi" w:hAnsiTheme="majorBidi" w:cstheme="majorBidi"/>
          <w:sz w:val="24"/>
          <w:szCs w:val="24"/>
        </w:rPr>
        <w:sym w:font="HQPB2" w:char="F08E"/>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1" w:char="F0F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60"/>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2" w:char="F04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DF"/>
      </w:r>
      <w:r w:rsidRPr="0084295D">
        <w:rPr>
          <w:rFonts w:asciiTheme="majorBidi" w:hAnsiTheme="majorBidi" w:cstheme="majorBidi"/>
          <w:sz w:val="24"/>
          <w:szCs w:val="24"/>
        </w:rPr>
        <w:sym w:font="HQPB1" w:char="F089"/>
      </w:r>
      <w:r w:rsidRPr="0084295D">
        <w:rPr>
          <w:rFonts w:asciiTheme="majorBidi" w:hAnsiTheme="majorBidi" w:cstheme="majorBidi"/>
          <w:sz w:val="24"/>
          <w:szCs w:val="24"/>
        </w:rPr>
        <w:sym w:font="HQPB4" w:char="F0C5"/>
      </w:r>
      <w:r w:rsidRPr="0084295D">
        <w:rPr>
          <w:rFonts w:asciiTheme="majorBidi" w:hAnsiTheme="majorBidi" w:cstheme="majorBidi"/>
          <w:sz w:val="24"/>
          <w:szCs w:val="24"/>
        </w:rPr>
        <w:sym w:font="HQPB1" w:char="F0A1"/>
      </w:r>
      <w:r w:rsidRPr="0084295D">
        <w:rPr>
          <w:rFonts w:asciiTheme="majorBidi" w:hAnsiTheme="majorBidi" w:cstheme="majorBidi"/>
          <w:sz w:val="24"/>
          <w:szCs w:val="24"/>
        </w:rPr>
        <w:sym w:font="HQPB4" w:char="F0F8"/>
      </w:r>
      <w:r w:rsidRPr="0084295D">
        <w:rPr>
          <w:rFonts w:asciiTheme="majorBidi" w:hAnsiTheme="majorBidi" w:cstheme="majorBidi"/>
          <w:sz w:val="24"/>
          <w:szCs w:val="24"/>
        </w:rPr>
        <w:sym w:font="HQPB1" w:char="F0FF"/>
      </w:r>
      <w:r w:rsidRPr="0084295D">
        <w:rPr>
          <w:rFonts w:asciiTheme="majorBidi" w:hAnsiTheme="majorBidi" w:cstheme="majorBidi"/>
          <w:sz w:val="24"/>
          <w:szCs w:val="24"/>
        </w:rPr>
        <w:sym w:font="HQPB4" w:char="F0E3"/>
      </w:r>
      <w:r w:rsidRPr="0084295D">
        <w:rPr>
          <w:rFonts w:asciiTheme="majorBidi" w:hAnsiTheme="majorBidi" w:cstheme="majorBidi"/>
          <w:sz w:val="24"/>
          <w:szCs w:val="24"/>
        </w:rPr>
        <w:sym w:font="HQPB2" w:char="F083"/>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1" w:char="F024"/>
      </w:r>
      <w:r w:rsidRPr="0084295D">
        <w:rPr>
          <w:rFonts w:asciiTheme="majorBidi" w:hAnsiTheme="majorBidi" w:cstheme="majorBidi"/>
          <w:sz w:val="24"/>
          <w:szCs w:val="24"/>
        </w:rPr>
        <w:sym w:font="HQPB5" w:char="F070"/>
      </w:r>
      <w:r w:rsidRPr="0084295D">
        <w:rPr>
          <w:rFonts w:asciiTheme="majorBidi" w:hAnsiTheme="majorBidi" w:cstheme="majorBidi"/>
          <w:sz w:val="24"/>
          <w:szCs w:val="24"/>
        </w:rPr>
        <w:sym w:font="HQPB2" w:char="F06B"/>
      </w:r>
      <w:r w:rsidRPr="0084295D">
        <w:rPr>
          <w:rFonts w:asciiTheme="majorBidi" w:hAnsiTheme="majorBidi" w:cstheme="majorBidi"/>
          <w:sz w:val="24"/>
          <w:szCs w:val="24"/>
        </w:rPr>
        <w:sym w:font="HQPB2" w:char="F08E"/>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1" w:char="F0F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E0"/>
      </w:r>
      <w:r w:rsidRPr="0084295D">
        <w:rPr>
          <w:rFonts w:asciiTheme="majorBidi" w:hAnsiTheme="majorBidi" w:cstheme="majorBidi"/>
          <w:sz w:val="24"/>
          <w:szCs w:val="24"/>
        </w:rPr>
        <w:sym w:font="HQPB2" w:char="F037"/>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1" w:char="F0FF"/>
      </w:r>
      <w:r w:rsidRPr="0084295D">
        <w:rPr>
          <w:rFonts w:asciiTheme="majorBidi" w:hAnsiTheme="majorBidi" w:cstheme="majorBidi"/>
          <w:sz w:val="24"/>
          <w:szCs w:val="24"/>
        </w:rPr>
        <w:sym w:font="HQPB4" w:char="F0F3"/>
      </w:r>
      <w:r w:rsidRPr="0084295D">
        <w:rPr>
          <w:rFonts w:asciiTheme="majorBidi" w:hAnsiTheme="majorBidi" w:cstheme="majorBidi"/>
          <w:sz w:val="24"/>
          <w:szCs w:val="24"/>
        </w:rPr>
        <w:sym w:font="HQPB1" w:char="F0A1"/>
      </w:r>
      <w:r w:rsidRPr="0084295D">
        <w:rPr>
          <w:rFonts w:asciiTheme="majorBidi" w:hAnsiTheme="majorBidi" w:cstheme="majorBidi"/>
          <w:sz w:val="24"/>
          <w:szCs w:val="24"/>
        </w:rPr>
        <w:sym w:font="HQPB5" w:char="F06F"/>
      </w:r>
      <w:r w:rsidRPr="0084295D">
        <w:rPr>
          <w:rFonts w:asciiTheme="majorBidi" w:hAnsiTheme="majorBidi" w:cstheme="majorBidi"/>
          <w:sz w:val="24"/>
          <w:szCs w:val="24"/>
        </w:rPr>
        <w:sym w:font="HQPB2" w:char="F084"/>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E4"/>
      </w:r>
      <w:r w:rsidRPr="0084295D">
        <w:rPr>
          <w:rFonts w:asciiTheme="majorBidi" w:hAnsiTheme="majorBidi" w:cstheme="majorBidi"/>
          <w:sz w:val="24"/>
          <w:szCs w:val="24"/>
        </w:rPr>
        <w:sym w:font="HQPB5" w:char="F021"/>
      </w:r>
      <w:r w:rsidRPr="0084295D">
        <w:rPr>
          <w:rFonts w:asciiTheme="majorBidi" w:hAnsiTheme="majorBidi" w:cstheme="majorBidi"/>
          <w:sz w:val="24"/>
          <w:szCs w:val="24"/>
        </w:rPr>
        <w:sym w:font="HQPB1" w:char="F024"/>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2" w:char="F042"/>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4" w:char="F065"/>
      </w:r>
      <w:r w:rsidRPr="0084295D">
        <w:rPr>
          <w:rFonts w:asciiTheme="majorBidi" w:hAnsiTheme="majorBidi" w:cstheme="majorBidi"/>
          <w:sz w:val="24"/>
          <w:szCs w:val="24"/>
        </w:rPr>
        <w:sym w:font="HQPB3" w:char="F024"/>
      </w:r>
      <w:r w:rsidRPr="0084295D">
        <w:rPr>
          <w:rFonts w:asciiTheme="majorBidi" w:hAnsiTheme="majorBidi" w:cstheme="majorBidi"/>
          <w:sz w:val="24"/>
          <w:szCs w:val="24"/>
        </w:rPr>
        <w:sym w:font="HQPB3" w:char="F021"/>
      </w:r>
      <w:r w:rsidRPr="0084295D">
        <w:rPr>
          <w:rFonts w:asciiTheme="majorBidi" w:hAnsiTheme="majorBidi" w:cstheme="majorBidi"/>
          <w:sz w:val="24"/>
          <w:szCs w:val="24"/>
        </w:rPr>
        <w:sym w:font="HQPB5" w:char="F024"/>
      </w:r>
      <w:r w:rsidRPr="0084295D">
        <w:rPr>
          <w:rFonts w:asciiTheme="majorBidi" w:hAnsiTheme="majorBidi" w:cstheme="majorBidi"/>
          <w:sz w:val="24"/>
          <w:szCs w:val="24"/>
        </w:rPr>
        <w:sym w:font="HQPB1" w:char="F023"/>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DF"/>
      </w:r>
      <w:r w:rsidRPr="0084295D">
        <w:rPr>
          <w:rFonts w:asciiTheme="majorBidi" w:hAnsiTheme="majorBidi" w:cstheme="majorBidi"/>
          <w:sz w:val="24"/>
          <w:szCs w:val="24"/>
        </w:rPr>
        <w:sym w:font="HQPB2" w:char="F060"/>
      </w:r>
      <w:r w:rsidRPr="0084295D">
        <w:rPr>
          <w:rFonts w:asciiTheme="majorBidi" w:hAnsiTheme="majorBidi" w:cstheme="majorBidi"/>
          <w:sz w:val="24"/>
          <w:szCs w:val="24"/>
        </w:rPr>
        <w:sym w:font="HQPB4" w:char="F0F8"/>
      </w:r>
      <w:r w:rsidRPr="0084295D">
        <w:rPr>
          <w:rFonts w:asciiTheme="majorBidi" w:hAnsiTheme="majorBidi" w:cstheme="majorBidi"/>
          <w:sz w:val="24"/>
          <w:szCs w:val="24"/>
        </w:rPr>
        <w:sym w:font="HQPB1" w:char="F074"/>
      </w:r>
      <w:r w:rsidRPr="0084295D">
        <w:rPr>
          <w:rFonts w:asciiTheme="majorBidi" w:hAnsiTheme="majorBidi" w:cstheme="majorBidi"/>
          <w:sz w:val="24"/>
          <w:szCs w:val="24"/>
        </w:rPr>
        <w:sym w:font="HQPB5" w:char="F077"/>
      </w:r>
      <w:r w:rsidRPr="0084295D">
        <w:rPr>
          <w:rFonts w:asciiTheme="majorBidi" w:hAnsiTheme="majorBidi" w:cstheme="majorBidi"/>
          <w:sz w:val="24"/>
          <w:szCs w:val="24"/>
        </w:rPr>
        <w:sym w:font="HQPB2" w:char="F055"/>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DF"/>
      </w:r>
      <w:r w:rsidRPr="0084295D">
        <w:rPr>
          <w:rFonts w:asciiTheme="majorBidi" w:hAnsiTheme="majorBidi" w:cstheme="majorBidi"/>
          <w:sz w:val="24"/>
          <w:szCs w:val="24"/>
        </w:rPr>
        <w:sym w:font="HQPB1" w:char="F078"/>
      </w:r>
      <w:r w:rsidRPr="0084295D">
        <w:rPr>
          <w:rFonts w:asciiTheme="majorBidi" w:hAnsiTheme="majorBidi" w:cstheme="majorBidi"/>
          <w:sz w:val="24"/>
          <w:szCs w:val="24"/>
        </w:rPr>
        <w:sym w:font="HQPB4" w:char="F0CE"/>
      </w:r>
      <w:r w:rsidRPr="0084295D">
        <w:rPr>
          <w:rFonts w:asciiTheme="majorBidi" w:hAnsiTheme="majorBidi" w:cstheme="majorBidi"/>
          <w:sz w:val="24"/>
          <w:szCs w:val="24"/>
        </w:rPr>
        <w:sym w:font="HQPB4" w:char="F06D"/>
      </w:r>
      <w:r w:rsidRPr="0084295D">
        <w:rPr>
          <w:rFonts w:asciiTheme="majorBidi" w:hAnsiTheme="majorBidi" w:cstheme="majorBidi"/>
          <w:sz w:val="24"/>
          <w:szCs w:val="24"/>
        </w:rPr>
        <w:sym w:font="HQPB1" w:char="F037"/>
      </w:r>
      <w:r w:rsidRPr="0084295D">
        <w:rPr>
          <w:rFonts w:asciiTheme="majorBidi" w:hAnsiTheme="majorBidi" w:cstheme="majorBidi"/>
          <w:sz w:val="24"/>
          <w:szCs w:val="24"/>
        </w:rPr>
        <w:sym w:font="HQPB5" w:char="F07C"/>
      </w:r>
      <w:r w:rsidRPr="0084295D">
        <w:rPr>
          <w:rFonts w:asciiTheme="majorBidi" w:hAnsiTheme="majorBidi" w:cstheme="majorBidi"/>
          <w:sz w:val="24"/>
          <w:szCs w:val="24"/>
        </w:rPr>
        <w:sym w:font="HQPB1" w:char="F0A1"/>
      </w:r>
      <w:r w:rsidRPr="0084295D">
        <w:rPr>
          <w:rFonts w:asciiTheme="majorBidi" w:hAnsiTheme="majorBidi" w:cstheme="majorBidi"/>
          <w:sz w:val="24"/>
          <w:szCs w:val="24"/>
        </w:rPr>
        <w:sym w:font="HQPB4" w:char="F0E7"/>
      </w:r>
      <w:r w:rsidRPr="0084295D">
        <w:rPr>
          <w:rFonts w:asciiTheme="majorBidi" w:hAnsiTheme="majorBidi" w:cstheme="majorBidi"/>
          <w:sz w:val="24"/>
          <w:szCs w:val="24"/>
        </w:rPr>
        <w:sym w:font="HQPB2" w:char="F05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8"/>
      </w:r>
      <w:r w:rsidRPr="0084295D">
        <w:rPr>
          <w:rFonts w:asciiTheme="majorBidi" w:hAnsiTheme="majorBidi" w:cstheme="majorBidi"/>
          <w:sz w:val="24"/>
          <w:szCs w:val="24"/>
        </w:rPr>
        <w:sym w:font="HQPB2" w:char="F038"/>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1" w:char="F089"/>
      </w:r>
      <w:r w:rsidRPr="0084295D">
        <w:rPr>
          <w:rFonts w:asciiTheme="majorBidi" w:hAnsiTheme="majorBidi" w:cstheme="majorBidi"/>
          <w:sz w:val="24"/>
          <w:szCs w:val="24"/>
        </w:rPr>
        <w:sym w:font="HQPB4" w:char="F0F4"/>
      </w:r>
      <w:r w:rsidRPr="0084295D">
        <w:rPr>
          <w:rFonts w:asciiTheme="majorBidi" w:hAnsiTheme="majorBidi" w:cstheme="majorBidi"/>
          <w:sz w:val="24"/>
          <w:szCs w:val="24"/>
        </w:rPr>
        <w:sym w:font="HQPB2" w:char="F04A"/>
      </w:r>
      <w:r w:rsidRPr="0084295D">
        <w:rPr>
          <w:rFonts w:asciiTheme="majorBidi" w:hAnsiTheme="majorBidi" w:cstheme="majorBidi"/>
          <w:sz w:val="24"/>
          <w:szCs w:val="24"/>
        </w:rPr>
        <w:sym w:font="HQPB5" w:char="F070"/>
      </w:r>
      <w:r w:rsidRPr="0084295D">
        <w:rPr>
          <w:rFonts w:asciiTheme="majorBidi" w:hAnsiTheme="majorBidi" w:cstheme="majorBidi"/>
          <w:sz w:val="24"/>
          <w:szCs w:val="24"/>
        </w:rPr>
        <w:sym w:font="HQPB1" w:char="F074"/>
      </w:r>
      <w:r w:rsidRPr="0084295D">
        <w:rPr>
          <w:rFonts w:asciiTheme="majorBidi" w:hAnsiTheme="majorBidi" w:cstheme="majorBidi"/>
          <w:sz w:val="24"/>
          <w:szCs w:val="24"/>
        </w:rPr>
        <w:sym w:font="HQPB4" w:char="F0BF"/>
      </w:r>
      <w:r w:rsidRPr="0084295D">
        <w:rPr>
          <w:rFonts w:asciiTheme="majorBidi" w:hAnsiTheme="majorBidi" w:cstheme="majorBidi"/>
          <w:sz w:val="24"/>
          <w:szCs w:val="24"/>
        </w:rPr>
        <w:sym w:font="HQPB1" w:char="F03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E2"/>
      </w:r>
      <w:r w:rsidRPr="0084295D">
        <w:rPr>
          <w:rFonts w:asciiTheme="majorBidi" w:hAnsiTheme="majorBidi" w:cstheme="majorBidi"/>
          <w:sz w:val="24"/>
          <w:szCs w:val="24"/>
        </w:rPr>
        <w:sym w:font="HQPB1" w:char="F0A8"/>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4" w:char="F064"/>
      </w:r>
      <w:r w:rsidRPr="0084295D">
        <w:rPr>
          <w:rFonts w:asciiTheme="majorBidi" w:hAnsiTheme="majorBidi" w:cstheme="majorBidi"/>
          <w:sz w:val="24"/>
          <w:szCs w:val="24"/>
        </w:rPr>
        <w:sym w:font="HQPB1" w:char="F089"/>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2" w:char="F029"/>
      </w:r>
      <w:r w:rsidRPr="0084295D">
        <w:rPr>
          <w:rFonts w:asciiTheme="majorBidi" w:hAnsiTheme="majorBidi" w:cstheme="majorBidi"/>
          <w:sz w:val="24"/>
          <w:szCs w:val="24"/>
        </w:rPr>
        <w:sym w:font="HQPB4" w:char="F0E7"/>
      </w:r>
      <w:r w:rsidRPr="0084295D">
        <w:rPr>
          <w:rFonts w:asciiTheme="majorBidi" w:hAnsiTheme="majorBidi" w:cstheme="majorBidi"/>
          <w:sz w:val="24"/>
          <w:szCs w:val="24"/>
        </w:rPr>
        <w:sym w:font="HQPB2" w:char="F052"/>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2" w:char="F037"/>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2" w:char="F03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28"/>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2" w:char="F041"/>
      </w:r>
      <w:r w:rsidRPr="0084295D">
        <w:rPr>
          <w:rFonts w:asciiTheme="majorBidi" w:hAnsiTheme="majorBidi" w:cstheme="majorBidi"/>
          <w:sz w:val="24"/>
          <w:szCs w:val="24"/>
        </w:rPr>
        <w:sym w:font="HQPB1" w:char="F024"/>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2" w:char="F025"/>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FE"/>
      </w:r>
      <w:r w:rsidRPr="0084295D">
        <w:rPr>
          <w:rFonts w:asciiTheme="majorBidi" w:hAnsiTheme="majorBidi" w:cstheme="majorBidi"/>
          <w:sz w:val="24"/>
          <w:szCs w:val="24"/>
        </w:rPr>
        <w:sym w:font="HQPB2" w:char="F092"/>
      </w:r>
      <w:r w:rsidRPr="0084295D">
        <w:rPr>
          <w:rFonts w:asciiTheme="majorBidi" w:hAnsiTheme="majorBidi" w:cstheme="majorBidi"/>
          <w:sz w:val="24"/>
          <w:szCs w:val="24"/>
        </w:rPr>
        <w:sym w:font="HQPB4" w:char="F0CE"/>
      </w:r>
      <w:r w:rsidRPr="0084295D">
        <w:rPr>
          <w:rFonts w:asciiTheme="majorBidi" w:hAnsiTheme="majorBidi" w:cstheme="majorBidi"/>
          <w:sz w:val="24"/>
          <w:szCs w:val="24"/>
        </w:rPr>
        <w:sym w:font="HQPB4" w:char="F06F"/>
      </w:r>
      <w:r w:rsidRPr="0084295D">
        <w:rPr>
          <w:rFonts w:asciiTheme="majorBidi" w:hAnsiTheme="majorBidi" w:cstheme="majorBidi"/>
          <w:sz w:val="24"/>
          <w:szCs w:val="24"/>
        </w:rPr>
        <w:sym w:font="HQPB2" w:char="F054"/>
      </w:r>
      <w:r w:rsidRPr="0084295D">
        <w:rPr>
          <w:rFonts w:asciiTheme="majorBidi" w:hAnsiTheme="majorBidi" w:cstheme="majorBidi"/>
          <w:sz w:val="24"/>
          <w:szCs w:val="24"/>
        </w:rPr>
        <w:sym w:font="HQPB4" w:char="F0CE"/>
      </w:r>
      <w:r w:rsidRPr="0084295D">
        <w:rPr>
          <w:rFonts w:asciiTheme="majorBidi" w:hAnsiTheme="majorBidi" w:cstheme="majorBidi"/>
          <w:sz w:val="24"/>
          <w:szCs w:val="24"/>
        </w:rPr>
        <w:sym w:font="HQPB1" w:char="F029"/>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E3"/>
      </w:r>
      <w:r w:rsidRPr="0084295D">
        <w:rPr>
          <w:rFonts w:asciiTheme="majorBidi" w:hAnsiTheme="majorBidi" w:cstheme="majorBidi"/>
          <w:sz w:val="24"/>
          <w:szCs w:val="24"/>
        </w:rPr>
        <w:sym w:font="HQPB2" w:char="F04E"/>
      </w:r>
      <w:r w:rsidRPr="0084295D">
        <w:rPr>
          <w:rFonts w:asciiTheme="majorBidi" w:hAnsiTheme="majorBidi" w:cstheme="majorBidi"/>
          <w:sz w:val="24"/>
          <w:szCs w:val="24"/>
        </w:rPr>
        <w:sym w:font="HQPB5" w:char="F06E"/>
      </w:r>
      <w:r w:rsidRPr="0084295D">
        <w:rPr>
          <w:rFonts w:asciiTheme="majorBidi" w:hAnsiTheme="majorBidi" w:cstheme="majorBidi"/>
          <w:sz w:val="24"/>
          <w:szCs w:val="24"/>
        </w:rPr>
        <w:sym w:font="HQPB2" w:char="F03D"/>
      </w:r>
      <w:r w:rsidRPr="0084295D">
        <w:rPr>
          <w:rFonts w:asciiTheme="majorBidi" w:hAnsiTheme="majorBidi" w:cstheme="majorBidi"/>
          <w:sz w:val="24"/>
          <w:szCs w:val="24"/>
        </w:rPr>
        <w:sym w:font="HQPB4" w:char="F0F4"/>
      </w:r>
      <w:r w:rsidRPr="0084295D">
        <w:rPr>
          <w:rFonts w:asciiTheme="majorBidi" w:hAnsiTheme="majorBidi" w:cstheme="majorBidi"/>
          <w:sz w:val="24"/>
          <w:szCs w:val="24"/>
        </w:rPr>
        <w:sym w:font="HQPB1" w:char="F0E3"/>
      </w:r>
      <w:r w:rsidRPr="0084295D">
        <w:rPr>
          <w:rFonts w:asciiTheme="majorBidi" w:hAnsiTheme="majorBidi" w:cstheme="majorBidi"/>
          <w:sz w:val="24"/>
          <w:szCs w:val="24"/>
        </w:rPr>
        <w:sym w:font="HQPB5" w:char="F072"/>
      </w:r>
      <w:r w:rsidRPr="0084295D">
        <w:rPr>
          <w:rFonts w:asciiTheme="majorBidi" w:hAnsiTheme="majorBidi" w:cstheme="majorBidi"/>
          <w:sz w:val="24"/>
          <w:szCs w:val="24"/>
        </w:rPr>
        <w:sym w:font="HQPB1" w:char="F026"/>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1" w:char="F024"/>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2" w:char="F04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9F"/>
      </w:r>
      <w:r w:rsidRPr="0084295D">
        <w:rPr>
          <w:rFonts w:asciiTheme="majorBidi" w:hAnsiTheme="majorBidi" w:cstheme="majorBidi"/>
          <w:sz w:val="24"/>
          <w:szCs w:val="24"/>
        </w:rPr>
        <w:sym w:font="HQPB2" w:char="F077"/>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2" w:char="F062"/>
      </w:r>
      <w:r w:rsidRPr="0084295D">
        <w:rPr>
          <w:rFonts w:asciiTheme="majorBidi" w:hAnsiTheme="majorBidi" w:cstheme="majorBidi"/>
          <w:sz w:val="24"/>
          <w:szCs w:val="24"/>
        </w:rPr>
        <w:sym w:font="HQPB2" w:char="F071"/>
      </w:r>
      <w:r w:rsidRPr="0084295D">
        <w:rPr>
          <w:rFonts w:asciiTheme="majorBidi" w:hAnsiTheme="majorBidi" w:cstheme="majorBidi"/>
          <w:sz w:val="24"/>
          <w:szCs w:val="24"/>
        </w:rPr>
        <w:sym w:font="HQPB4" w:char="F0DF"/>
      </w:r>
      <w:r w:rsidRPr="0084295D">
        <w:rPr>
          <w:rFonts w:asciiTheme="majorBidi" w:hAnsiTheme="majorBidi" w:cstheme="majorBidi"/>
          <w:sz w:val="24"/>
          <w:szCs w:val="24"/>
        </w:rPr>
        <w:sym w:font="HQPB2" w:char="F04A"/>
      </w:r>
      <w:r w:rsidRPr="0084295D">
        <w:rPr>
          <w:rFonts w:asciiTheme="majorBidi" w:hAnsiTheme="majorBidi" w:cstheme="majorBidi"/>
          <w:sz w:val="24"/>
          <w:szCs w:val="24"/>
        </w:rPr>
        <w:sym w:font="HQPB5" w:char="F06E"/>
      </w:r>
      <w:r w:rsidRPr="0084295D">
        <w:rPr>
          <w:rFonts w:asciiTheme="majorBidi" w:hAnsiTheme="majorBidi" w:cstheme="majorBidi"/>
          <w:sz w:val="24"/>
          <w:szCs w:val="24"/>
        </w:rPr>
        <w:sym w:font="HQPB2" w:char="F03D"/>
      </w:r>
      <w:r w:rsidRPr="0084295D">
        <w:rPr>
          <w:rFonts w:asciiTheme="majorBidi" w:hAnsiTheme="majorBidi" w:cstheme="majorBidi"/>
          <w:sz w:val="24"/>
          <w:szCs w:val="24"/>
        </w:rPr>
        <w:sym w:font="HQPB4" w:char="F0F7"/>
      </w:r>
      <w:r w:rsidRPr="0084295D">
        <w:rPr>
          <w:rFonts w:asciiTheme="majorBidi" w:hAnsiTheme="majorBidi" w:cstheme="majorBidi"/>
          <w:sz w:val="24"/>
          <w:szCs w:val="24"/>
        </w:rPr>
        <w:sym w:font="HQPB1" w:char="F0E8"/>
      </w:r>
      <w:r w:rsidRPr="0084295D">
        <w:rPr>
          <w:rFonts w:asciiTheme="majorBidi" w:hAnsiTheme="majorBidi" w:cstheme="majorBidi"/>
          <w:sz w:val="24"/>
          <w:szCs w:val="24"/>
        </w:rPr>
        <w:sym w:font="HQPB5" w:char="F073"/>
      </w:r>
      <w:r w:rsidRPr="0084295D">
        <w:rPr>
          <w:rFonts w:asciiTheme="majorBidi" w:hAnsiTheme="majorBidi" w:cstheme="majorBidi"/>
          <w:sz w:val="24"/>
          <w:szCs w:val="24"/>
        </w:rPr>
        <w:sym w:font="HQPB1" w:char="F03F"/>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C7"/>
      </w:r>
      <w:r w:rsidRPr="0084295D">
        <w:rPr>
          <w:rFonts w:asciiTheme="majorBidi" w:hAnsiTheme="majorBidi" w:cstheme="majorBidi"/>
          <w:sz w:val="24"/>
          <w:szCs w:val="24"/>
        </w:rPr>
        <w:sym w:font="HQPB2" w:char="F0CC"/>
      </w:r>
      <w:r w:rsidRPr="0084295D">
        <w:rPr>
          <w:rFonts w:asciiTheme="majorBidi" w:hAnsiTheme="majorBidi" w:cstheme="majorBidi"/>
          <w:sz w:val="24"/>
          <w:szCs w:val="24"/>
        </w:rPr>
        <w:sym w:font="HQPB2" w:char="F0C9"/>
      </w:r>
      <w:r w:rsidRPr="0084295D">
        <w:rPr>
          <w:rFonts w:asciiTheme="majorBidi" w:hAnsiTheme="majorBidi" w:cstheme="majorBidi"/>
          <w:sz w:val="24"/>
          <w:szCs w:val="24"/>
        </w:rPr>
        <w:sym w:font="HQPB2" w:char="F0C8"/>
      </w:r>
      <w:r w:rsidRPr="0084295D">
        <w:rPr>
          <w:rFonts w:asciiTheme="majorBidi" w:hAnsiTheme="majorBidi" w:cstheme="majorBidi"/>
          <w:sz w:val="24"/>
          <w:szCs w:val="24"/>
          <w:rtl/>
        </w:rPr>
        <w:t xml:space="preserve"> </w:t>
      </w:r>
    </w:p>
    <w:p w:rsidR="00624DC2" w:rsidRDefault="00624DC2" w:rsidP="00624DC2">
      <w:pPr>
        <w:spacing w:line="240" w:lineRule="auto"/>
        <w:ind w:left="993" w:hanging="993"/>
        <w:jc w:val="both"/>
        <w:rPr>
          <w:rFonts w:asciiTheme="majorBidi" w:hAnsiTheme="majorBidi" w:cstheme="majorBidi"/>
          <w:sz w:val="24"/>
          <w:szCs w:val="24"/>
        </w:rPr>
      </w:pPr>
      <w:r w:rsidRPr="0084295D">
        <w:rPr>
          <w:rFonts w:asciiTheme="majorBidi" w:hAnsiTheme="majorBidi" w:cstheme="majorBidi"/>
          <w:iCs/>
          <w:sz w:val="24"/>
          <w:szCs w:val="24"/>
        </w:rPr>
        <w:t xml:space="preserve">Artinya: Dan </w:t>
      </w:r>
      <w:r w:rsidRPr="0084295D">
        <w:rPr>
          <w:rFonts w:asciiTheme="majorBidi" w:hAnsiTheme="majorBidi" w:cstheme="majorBidi"/>
          <w:i/>
          <w:sz w:val="24"/>
          <w:szCs w:val="24"/>
        </w:rPr>
        <w:t>ingatlah ketika Tuhanmu berfirman kepada Para Malaikat: "Sesungguhnya aku hendak menjadikan seorang khalifah di muka bumi." mereka berkata: "Mengapa Engkau hendak menjadikan (khalifah) di bumi itu orang yang akan membuat kerusakan padanya dan menumpahkan darah, Padahal Kami Senantiasa bertasbih dengan memuji Engkau dan mensucikan Engkau?" Tuhan berfirman: "Sesungguhnya aku mengetahui apa yang tidak kamu ketahui."</w:t>
      </w:r>
      <w:r w:rsidRPr="0084295D">
        <w:rPr>
          <w:rFonts w:asciiTheme="majorBidi" w:hAnsiTheme="majorBidi" w:cstheme="majorBidi"/>
          <w:sz w:val="24"/>
          <w:szCs w:val="24"/>
        </w:rPr>
        <w:t xml:space="preserve"> (Q.S. Al Baqarah : 30)</w:t>
      </w:r>
    </w:p>
    <w:p w:rsidR="00624DC2" w:rsidRDefault="00624DC2" w:rsidP="00624DC2">
      <w:pPr>
        <w:spacing w:line="360" w:lineRule="auto"/>
        <w:ind w:firstLine="567"/>
        <w:jc w:val="both"/>
        <w:rPr>
          <w:rFonts w:asciiTheme="majorBidi" w:hAnsiTheme="majorBidi" w:cstheme="majorBidi"/>
          <w:sz w:val="24"/>
          <w:szCs w:val="24"/>
        </w:rPr>
      </w:pPr>
      <w:r w:rsidRPr="0084295D">
        <w:rPr>
          <w:rFonts w:asciiTheme="majorBidi" w:hAnsiTheme="majorBidi" w:cstheme="majorBidi"/>
          <w:sz w:val="24"/>
          <w:szCs w:val="24"/>
        </w:rPr>
        <w:t xml:space="preserve">Tentu saja masing-masing agama memiliki jawaban sendiri-sendiri atas tiga pertanyaan yang bersifat eksistensial itu. Oleh karena itu “secara psikologis harus dikatakan bahwa agama memberi sumbangan istimewa dengan mengarahkannya </w:t>
      </w:r>
      <w:r w:rsidRPr="0084295D">
        <w:rPr>
          <w:rFonts w:asciiTheme="majorBidi" w:hAnsiTheme="majorBidi" w:cstheme="majorBidi"/>
          <w:sz w:val="24"/>
          <w:szCs w:val="24"/>
        </w:rPr>
        <w:lastRenderedPageBreak/>
        <w:t>kepada Tuhan. Dengan demikian maka agama membuat manusia merasa aman dalam hidupnya”.</w:t>
      </w:r>
      <w:r>
        <w:rPr>
          <w:rStyle w:val="FootnoteReference"/>
          <w:rFonts w:asciiTheme="majorBidi" w:hAnsiTheme="majorBidi" w:cstheme="majorBidi"/>
          <w:sz w:val="24"/>
          <w:szCs w:val="24"/>
        </w:rPr>
        <w:footnoteReference w:id="42"/>
      </w:r>
    </w:p>
    <w:p w:rsidR="00624DC2" w:rsidRDefault="00624DC2" w:rsidP="00D556D0">
      <w:pPr>
        <w:pStyle w:val="ListParagraph"/>
        <w:numPr>
          <w:ilvl w:val="0"/>
          <w:numId w:val="4"/>
        </w:numPr>
        <w:spacing w:after="0" w:line="360" w:lineRule="auto"/>
        <w:ind w:left="567" w:hanging="567"/>
        <w:jc w:val="both"/>
        <w:outlineLvl w:val="1"/>
        <w:rPr>
          <w:rFonts w:asciiTheme="majorBidi" w:hAnsiTheme="majorBidi" w:cstheme="majorBidi"/>
          <w:b/>
          <w:bCs/>
          <w:sz w:val="24"/>
          <w:szCs w:val="24"/>
        </w:rPr>
      </w:pPr>
      <w:bookmarkStart w:id="11" w:name="_Toc46389572"/>
      <w:r w:rsidRPr="00624DC2">
        <w:rPr>
          <w:rFonts w:asciiTheme="majorBidi" w:hAnsiTheme="majorBidi" w:cstheme="majorBidi"/>
          <w:b/>
          <w:bCs/>
          <w:sz w:val="24"/>
          <w:szCs w:val="24"/>
        </w:rPr>
        <w:t>Agama Sebagai Sarana untuk Mengatasi Ketakutan</w:t>
      </w:r>
      <w:bookmarkEnd w:id="11"/>
    </w:p>
    <w:p w:rsidR="00624DC2" w:rsidRDefault="00624DC2" w:rsidP="00624DC2">
      <w:pPr>
        <w:spacing w:after="0" w:line="360" w:lineRule="auto"/>
        <w:ind w:firstLine="567"/>
        <w:jc w:val="both"/>
        <w:rPr>
          <w:rFonts w:asciiTheme="majorBidi" w:hAnsiTheme="majorBidi" w:cstheme="majorBidi"/>
          <w:sz w:val="24"/>
          <w:szCs w:val="24"/>
        </w:rPr>
      </w:pPr>
      <w:r w:rsidRPr="00624DC2">
        <w:rPr>
          <w:rFonts w:asciiTheme="majorBidi" w:hAnsiTheme="majorBidi" w:cstheme="majorBidi"/>
          <w:sz w:val="24"/>
          <w:szCs w:val="24"/>
        </w:rPr>
        <w:t>Motivasi terakhir yang diajukan psikologi sebagai penyebab perilaku religus adalah agam sebagai sarana untuk mengatasi ketakutan.</w:t>
      </w:r>
    </w:p>
    <w:p w:rsidR="00624DC2" w:rsidRDefault="00624DC2" w:rsidP="00624DC2">
      <w:pPr>
        <w:spacing w:after="0" w:line="360" w:lineRule="auto"/>
        <w:ind w:firstLine="567"/>
        <w:jc w:val="both"/>
        <w:rPr>
          <w:rFonts w:asciiTheme="majorBidi" w:hAnsiTheme="majorBidi" w:cstheme="majorBidi"/>
          <w:sz w:val="24"/>
          <w:szCs w:val="24"/>
        </w:rPr>
      </w:pPr>
      <w:r w:rsidRPr="00624DC2">
        <w:rPr>
          <w:rFonts w:asciiTheme="majorBidi" w:hAnsiTheme="majorBidi" w:cstheme="majorBidi"/>
          <w:sz w:val="24"/>
          <w:szCs w:val="24"/>
        </w:rPr>
        <w:t>Ada dua macam ketakutan (1) ketakutan yang berobjek seperti takut pada musuh, takut pada anjing, dst, (2) ketakutan yang tak berobjek, yaitu perasaan takut begitu saja tanpa tahu apa yang ditakutkan. Jenis ketakutan yang kedua inilah yang paling penting untuk psikologis agama.</w:t>
      </w:r>
      <w:r>
        <w:rPr>
          <w:rStyle w:val="FootnoteReference"/>
          <w:rFonts w:asciiTheme="majorBidi" w:hAnsiTheme="majorBidi" w:cstheme="majorBidi"/>
          <w:sz w:val="24"/>
          <w:szCs w:val="24"/>
        </w:rPr>
        <w:footnoteReference w:id="43"/>
      </w:r>
    </w:p>
    <w:p w:rsidR="00624DC2" w:rsidRDefault="00624DC2" w:rsidP="00624DC2">
      <w:pPr>
        <w:spacing w:after="0" w:line="360" w:lineRule="auto"/>
        <w:ind w:firstLine="567"/>
        <w:jc w:val="both"/>
        <w:rPr>
          <w:rFonts w:asciiTheme="majorBidi" w:hAnsiTheme="majorBidi" w:cstheme="majorBidi"/>
          <w:sz w:val="24"/>
          <w:szCs w:val="24"/>
        </w:rPr>
      </w:pPr>
      <w:r w:rsidRPr="0084295D">
        <w:rPr>
          <w:rFonts w:asciiTheme="majorBidi" w:hAnsiTheme="majorBidi" w:cstheme="majorBidi"/>
          <w:sz w:val="24"/>
          <w:szCs w:val="24"/>
        </w:rPr>
        <w:t>Sebetulnya ketakutan yang tiada objeknya tersebut secara langsung memang tidak dapat dikatakan sebagai motivasi karena apa yang disebut “motivasi” dalah dorongan psikologis untuk mengejar sesuatu (keinginan, kebutuhan) yang  selalu  mempunyai  arah. Sedang ketakutan justru tidak berarah dan tidak untuk mengejar sesuatu.  Akan tetapi apabila ketakutan  tersebut  menyertai frustasi (takut mati, takut kesepian) maka secara tidak langsung ketakutan tersebut dapat menjadi motivasi perilaku religius. Ketakutan di sini menunjukkan betapa hebatnya frustasi.</w:t>
      </w:r>
      <w:r>
        <w:rPr>
          <w:rStyle w:val="FootnoteReference"/>
          <w:rFonts w:asciiTheme="majorBidi" w:hAnsiTheme="majorBidi" w:cstheme="majorBidi"/>
          <w:sz w:val="24"/>
          <w:szCs w:val="24"/>
        </w:rPr>
        <w:footnoteReference w:id="44"/>
      </w:r>
    </w:p>
    <w:p w:rsidR="00624DC2" w:rsidRDefault="00624DC2" w:rsidP="00624DC2">
      <w:pPr>
        <w:spacing w:line="360" w:lineRule="auto"/>
        <w:ind w:firstLine="720"/>
        <w:jc w:val="both"/>
        <w:rPr>
          <w:rFonts w:asciiTheme="majorBidi" w:hAnsiTheme="majorBidi" w:cstheme="majorBidi"/>
          <w:sz w:val="24"/>
          <w:szCs w:val="24"/>
        </w:rPr>
      </w:pPr>
      <w:r w:rsidRPr="0084295D">
        <w:rPr>
          <w:rFonts w:asciiTheme="majorBidi" w:hAnsiTheme="majorBidi" w:cstheme="majorBidi"/>
          <w:sz w:val="24"/>
          <w:szCs w:val="24"/>
        </w:rPr>
        <w:t>Pada dasarnya ketakutan memang tidak dapat dipisahkan dari hidup dan kehidupan manusia, betapapun kuatnya seseorang itu. Ketakutan akan lapar,</w:t>
      </w:r>
      <w:r>
        <w:rPr>
          <w:rFonts w:asciiTheme="majorBidi" w:hAnsiTheme="majorBidi" w:cstheme="majorBidi"/>
          <w:sz w:val="24"/>
          <w:szCs w:val="24"/>
        </w:rPr>
        <w:t xml:space="preserve"> </w:t>
      </w:r>
      <w:r w:rsidRPr="0084295D">
        <w:rPr>
          <w:rFonts w:asciiTheme="majorBidi" w:hAnsiTheme="majorBidi" w:cstheme="majorBidi"/>
          <w:sz w:val="24"/>
          <w:szCs w:val="24"/>
        </w:rPr>
        <w:t>miskin atau kehilangan orang-orang yang dicintai adalah kondisi yang bisa dialami siapa saja. Adanya rasa takut pada kehidupan manusia ini justru menguatkan fungsi agama itu sendiri bagi hidup manusia. Karena rasa takut yang dialami manusia membuktikan bahwa dirinya lemah, dan karenanya dia membutuhkan perlindungan dari yang dianggap Maha Kuasa. Kaitan antara rasa takut dan agama ini setidaknya dijelaskan dalam Alquran sebagai berikut :</w:t>
      </w:r>
    </w:p>
    <w:p w:rsidR="00624DC2" w:rsidRPr="0084295D" w:rsidRDefault="00624DC2" w:rsidP="00624DC2">
      <w:pPr>
        <w:bidi/>
        <w:spacing w:line="360" w:lineRule="auto"/>
        <w:rPr>
          <w:rFonts w:asciiTheme="majorBidi" w:hAnsiTheme="majorBidi" w:cstheme="majorBidi"/>
          <w:sz w:val="24"/>
          <w:szCs w:val="24"/>
          <w:rtl/>
        </w:rPr>
      </w:pPr>
      <w:r w:rsidRPr="0084295D">
        <w:rPr>
          <w:rFonts w:asciiTheme="majorBidi" w:hAnsiTheme="majorBidi" w:cstheme="majorBidi"/>
          <w:sz w:val="24"/>
          <w:szCs w:val="24"/>
        </w:rPr>
        <w:sym w:font="HQPB4" w:char="F0FC"/>
      </w:r>
      <w:r w:rsidRPr="0084295D">
        <w:rPr>
          <w:rFonts w:asciiTheme="majorBidi" w:hAnsiTheme="majorBidi" w:cstheme="majorBidi"/>
          <w:sz w:val="24"/>
          <w:szCs w:val="24"/>
        </w:rPr>
        <w:sym w:font="HQPB2" w:char="F094"/>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3" w:char="F025"/>
      </w:r>
      <w:r w:rsidRPr="0084295D">
        <w:rPr>
          <w:rFonts w:asciiTheme="majorBidi" w:hAnsiTheme="majorBidi" w:cstheme="majorBidi"/>
          <w:sz w:val="24"/>
          <w:szCs w:val="24"/>
        </w:rPr>
        <w:sym w:font="HQPB4" w:char="F0A9"/>
      </w:r>
      <w:r w:rsidRPr="0084295D">
        <w:rPr>
          <w:rFonts w:asciiTheme="majorBidi" w:hAnsiTheme="majorBidi" w:cstheme="majorBidi"/>
          <w:sz w:val="24"/>
          <w:szCs w:val="24"/>
        </w:rPr>
        <w:sym w:font="HQPB3" w:char="F021"/>
      </w:r>
      <w:r w:rsidRPr="0084295D">
        <w:rPr>
          <w:rFonts w:asciiTheme="majorBidi" w:hAnsiTheme="majorBidi" w:cstheme="majorBidi"/>
          <w:sz w:val="24"/>
          <w:szCs w:val="24"/>
        </w:rPr>
        <w:sym w:font="HQPB5" w:char="F024"/>
      </w:r>
      <w:r w:rsidRPr="0084295D">
        <w:rPr>
          <w:rFonts w:asciiTheme="majorBidi" w:hAnsiTheme="majorBidi" w:cstheme="majorBidi"/>
          <w:sz w:val="24"/>
          <w:szCs w:val="24"/>
        </w:rPr>
        <w:sym w:font="HQPB1" w:char="F023"/>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4F"/>
      </w:r>
      <w:r w:rsidRPr="0084295D">
        <w:rPr>
          <w:rFonts w:asciiTheme="majorBidi" w:hAnsiTheme="majorBidi" w:cstheme="majorBidi"/>
          <w:sz w:val="24"/>
          <w:szCs w:val="24"/>
        </w:rPr>
        <w:sym w:font="HQPB4" w:char="F0DF"/>
      </w:r>
      <w:r w:rsidRPr="0084295D">
        <w:rPr>
          <w:rFonts w:asciiTheme="majorBidi" w:hAnsiTheme="majorBidi" w:cstheme="majorBidi"/>
          <w:sz w:val="24"/>
          <w:szCs w:val="24"/>
        </w:rPr>
        <w:sym w:font="HQPB2" w:char="F067"/>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2" w:char="F04A"/>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E8"/>
      </w:r>
      <w:r w:rsidRPr="0084295D">
        <w:rPr>
          <w:rFonts w:asciiTheme="majorBidi" w:hAnsiTheme="majorBidi" w:cstheme="majorBidi"/>
          <w:sz w:val="24"/>
          <w:szCs w:val="24"/>
        </w:rPr>
        <w:sym w:font="HQPB4" w:char="F0F4"/>
      </w:r>
      <w:r w:rsidRPr="0084295D">
        <w:rPr>
          <w:rFonts w:asciiTheme="majorBidi" w:hAnsiTheme="majorBidi" w:cstheme="majorBidi"/>
          <w:sz w:val="24"/>
          <w:szCs w:val="24"/>
        </w:rPr>
        <w:sym w:font="HQPB1" w:char="F0DB"/>
      </w:r>
      <w:r w:rsidRPr="0084295D">
        <w:rPr>
          <w:rFonts w:asciiTheme="majorBidi" w:hAnsiTheme="majorBidi" w:cstheme="majorBidi"/>
          <w:sz w:val="24"/>
          <w:szCs w:val="24"/>
        </w:rPr>
        <w:sym w:font="HQPB5" w:char="F072"/>
      </w:r>
      <w:r w:rsidRPr="0084295D">
        <w:rPr>
          <w:rFonts w:asciiTheme="majorBidi" w:hAnsiTheme="majorBidi" w:cstheme="majorBidi"/>
          <w:sz w:val="24"/>
          <w:szCs w:val="24"/>
        </w:rPr>
        <w:sym w:font="HQPB1" w:char="F026"/>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60"/>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4" w:char="F069"/>
      </w:r>
      <w:r w:rsidRPr="0084295D">
        <w:rPr>
          <w:rFonts w:asciiTheme="majorBidi" w:hAnsiTheme="majorBidi" w:cstheme="majorBidi"/>
          <w:sz w:val="24"/>
          <w:szCs w:val="24"/>
        </w:rPr>
        <w:sym w:font="HQPB2" w:char="F04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38"/>
      </w:r>
      <w:r w:rsidRPr="0084295D">
        <w:rPr>
          <w:rFonts w:asciiTheme="majorBidi" w:hAnsiTheme="majorBidi" w:cstheme="majorBidi"/>
          <w:sz w:val="24"/>
          <w:szCs w:val="24"/>
        </w:rPr>
        <w:sym w:font="HQPB1" w:char="F0ED"/>
      </w:r>
      <w:r w:rsidRPr="0084295D">
        <w:rPr>
          <w:rFonts w:asciiTheme="majorBidi" w:hAnsiTheme="majorBidi" w:cstheme="majorBidi"/>
          <w:sz w:val="24"/>
          <w:szCs w:val="24"/>
        </w:rPr>
        <w:sym w:font="HQPB2" w:char="F071"/>
      </w:r>
      <w:r w:rsidRPr="0084295D">
        <w:rPr>
          <w:rFonts w:asciiTheme="majorBidi" w:hAnsiTheme="majorBidi" w:cstheme="majorBidi"/>
          <w:sz w:val="24"/>
          <w:szCs w:val="24"/>
        </w:rPr>
        <w:sym w:font="HQPB4" w:char="F0E3"/>
      </w:r>
      <w:r w:rsidRPr="0084295D">
        <w:rPr>
          <w:rFonts w:asciiTheme="majorBidi" w:hAnsiTheme="majorBidi" w:cstheme="majorBidi"/>
          <w:sz w:val="24"/>
          <w:szCs w:val="24"/>
        </w:rPr>
        <w:sym w:font="HQPB1" w:char="F05F"/>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4E"/>
      </w:r>
      <w:r w:rsidRPr="0084295D">
        <w:rPr>
          <w:rFonts w:asciiTheme="majorBidi" w:hAnsiTheme="majorBidi" w:cstheme="majorBidi"/>
          <w:sz w:val="24"/>
          <w:szCs w:val="24"/>
        </w:rPr>
        <w:sym w:font="HQPB4" w:char="F0DF"/>
      </w:r>
      <w:r w:rsidRPr="0084295D">
        <w:rPr>
          <w:rFonts w:asciiTheme="majorBidi" w:hAnsiTheme="majorBidi" w:cstheme="majorBidi"/>
          <w:sz w:val="24"/>
          <w:szCs w:val="24"/>
        </w:rPr>
        <w:sym w:font="HQPB2" w:char="F067"/>
      </w:r>
      <w:r w:rsidRPr="0084295D">
        <w:rPr>
          <w:rFonts w:asciiTheme="majorBidi" w:hAnsiTheme="majorBidi" w:cstheme="majorBidi"/>
          <w:sz w:val="24"/>
          <w:szCs w:val="24"/>
        </w:rPr>
        <w:sym w:font="HQPB5" w:char="F06F"/>
      </w:r>
      <w:r w:rsidRPr="0084295D">
        <w:rPr>
          <w:rFonts w:asciiTheme="majorBidi" w:hAnsiTheme="majorBidi" w:cstheme="majorBidi"/>
          <w:sz w:val="24"/>
          <w:szCs w:val="24"/>
        </w:rPr>
        <w:sym w:font="HQPB2" w:char="F059"/>
      </w:r>
      <w:r w:rsidRPr="0084295D">
        <w:rPr>
          <w:rFonts w:asciiTheme="majorBidi" w:hAnsiTheme="majorBidi" w:cstheme="majorBidi"/>
          <w:sz w:val="24"/>
          <w:szCs w:val="24"/>
        </w:rPr>
        <w:sym w:font="HQPB5" w:char="F074"/>
      </w:r>
      <w:r w:rsidRPr="0084295D">
        <w:rPr>
          <w:rFonts w:asciiTheme="majorBidi" w:hAnsiTheme="majorBidi" w:cstheme="majorBidi"/>
          <w:sz w:val="24"/>
          <w:szCs w:val="24"/>
        </w:rPr>
        <w:sym w:font="HQPB2" w:char="F042"/>
      </w:r>
      <w:r w:rsidRPr="0084295D">
        <w:rPr>
          <w:rFonts w:asciiTheme="majorBidi" w:hAnsiTheme="majorBidi" w:cstheme="majorBidi"/>
          <w:sz w:val="24"/>
          <w:szCs w:val="24"/>
        </w:rPr>
        <w:sym w:font="HQPB1" w:char="F023"/>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E4"/>
      </w:r>
      <w:r w:rsidRPr="0084295D">
        <w:rPr>
          <w:rFonts w:asciiTheme="majorBidi" w:hAnsiTheme="majorBidi" w:cstheme="majorBidi"/>
          <w:sz w:val="24"/>
          <w:szCs w:val="24"/>
        </w:rPr>
        <w:sym w:font="HQPB5" w:char="F075"/>
      </w:r>
      <w:r w:rsidRPr="0084295D">
        <w:rPr>
          <w:rFonts w:asciiTheme="majorBidi" w:hAnsiTheme="majorBidi" w:cstheme="majorBidi"/>
          <w:sz w:val="24"/>
          <w:szCs w:val="24"/>
        </w:rPr>
        <w:sym w:font="HQPB2" w:char="F07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4" w:char="F0F4"/>
      </w:r>
      <w:r w:rsidRPr="0084295D">
        <w:rPr>
          <w:rFonts w:asciiTheme="majorBidi" w:hAnsiTheme="majorBidi" w:cstheme="majorBidi"/>
          <w:sz w:val="24"/>
          <w:szCs w:val="24"/>
        </w:rPr>
        <w:sym w:font="HQPB2" w:char="F060"/>
      </w:r>
      <w:r w:rsidRPr="0084295D">
        <w:rPr>
          <w:rFonts w:asciiTheme="majorBidi" w:hAnsiTheme="majorBidi" w:cstheme="majorBidi"/>
          <w:sz w:val="24"/>
          <w:szCs w:val="24"/>
        </w:rPr>
        <w:sym w:font="HQPB4" w:char="F0CF"/>
      </w:r>
      <w:r w:rsidRPr="0084295D">
        <w:rPr>
          <w:rFonts w:asciiTheme="majorBidi" w:hAnsiTheme="majorBidi" w:cstheme="majorBidi"/>
          <w:sz w:val="24"/>
          <w:szCs w:val="24"/>
        </w:rPr>
        <w:sym w:font="HQPB4" w:char="F069"/>
      </w:r>
      <w:r w:rsidRPr="0084295D">
        <w:rPr>
          <w:rFonts w:asciiTheme="majorBidi" w:hAnsiTheme="majorBidi" w:cstheme="majorBidi"/>
          <w:sz w:val="24"/>
          <w:szCs w:val="24"/>
        </w:rPr>
        <w:sym w:font="HQPB2" w:char="F042"/>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5" w:char="F0A4"/>
      </w:r>
      <w:r w:rsidRPr="0084295D">
        <w:rPr>
          <w:rFonts w:asciiTheme="majorBidi" w:hAnsiTheme="majorBidi" w:cstheme="majorBidi"/>
          <w:sz w:val="24"/>
          <w:szCs w:val="24"/>
        </w:rPr>
        <w:sym w:font="HQPB2" w:char="F024"/>
      </w:r>
      <w:r w:rsidRPr="0084295D">
        <w:rPr>
          <w:rFonts w:asciiTheme="majorBidi" w:hAnsiTheme="majorBidi" w:cstheme="majorBidi"/>
          <w:sz w:val="24"/>
          <w:szCs w:val="24"/>
        </w:rPr>
        <w:sym w:font="HQPB4" w:char="F0F6"/>
      </w:r>
      <w:r w:rsidRPr="0084295D">
        <w:rPr>
          <w:rFonts w:asciiTheme="majorBidi" w:hAnsiTheme="majorBidi" w:cstheme="majorBidi"/>
          <w:sz w:val="24"/>
          <w:szCs w:val="24"/>
        </w:rPr>
        <w:sym w:font="HQPB2" w:char="F071"/>
      </w:r>
      <w:r w:rsidRPr="0084295D">
        <w:rPr>
          <w:rFonts w:asciiTheme="majorBidi" w:hAnsiTheme="majorBidi" w:cstheme="majorBidi"/>
          <w:sz w:val="24"/>
          <w:szCs w:val="24"/>
        </w:rPr>
        <w:sym w:font="HQPB5" w:char="F079"/>
      </w:r>
      <w:r w:rsidRPr="0084295D">
        <w:rPr>
          <w:rFonts w:asciiTheme="majorBidi" w:hAnsiTheme="majorBidi" w:cstheme="majorBidi"/>
          <w:sz w:val="24"/>
          <w:szCs w:val="24"/>
        </w:rPr>
        <w:sym w:font="HQPB1" w:char="F07A"/>
      </w:r>
      <w:r w:rsidRPr="0084295D">
        <w:rPr>
          <w:rFonts w:asciiTheme="majorBidi" w:hAnsiTheme="majorBidi" w:cstheme="majorBidi"/>
          <w:sz w:val="24"/>
          <w:szCs w:val="24"/>
          <w:rtl/>
        </w:rPr>
        <w:t xml:space="preserve"> </w:t>
      </w:r>
      <w:r w:rsidRPr="0084295D">
        <w:rPr>
          <w:rFonts w:asciiTheme="majorBidi" w:hAnsiTheme="majorBidi" w:cstheme="majorBidi"/>
          <w:sz w:val="24"/>
          <w:szCs w:val="24"/>
        </w:rPr>
        <w:sym w:font="HQPB2" w:char="F0C7"/>
      </w:r>
      <w:r w:rsidRPr="0084295D">
        <w:rPr>
          <w:rFonts w:asciiTheme="majorBidi" w:hAnsiTheme="majorBidi" w:cstheme="majorBidi"/>
          <w:sz w:val="24"/>
          <w:szCs w:val="24"/>
        </w:rPr>
        <w:sym w:font="HQPB2" w:char="F0CD"/>
      </w:r>
      <w:r w:rsidRPr="0084295D">
        <w:rPr>
          <w:rFonts w:asciiTheme="majorBidi" w:hAnsiTheme="majorBidi" w:cstheme="majorBidi"/>
          <w:sz w:val="24"/>
          <w:szCs w:val="24"/>
        </w:rPr>
        <w:sym w:font="HQPB2" w:char="F0C8"/>
      </w:r>
      <w:r w:rsidRPr="0084295D">
        <w:rPr>
          <w:rFonts w:asciiTheme="majorBidi" w:hAnsiTheme="majorBidi" w:cstheme="majorBidi"/>
          <w:sz w:val="24"/>
          <w:szCs w:val="24"/>
          <w:rtl/>
        </w:rPr>
        <w:t xml:space="preserve"> </w:t>
      </w:r>
    </w:p>
    <w:p w:rsidR="00624DC2" w:rsidRDefault="00624DC2" w:rsidP="00624DC2">
      <w:pPr>
        <w:tabs>
          <w:tab w:val="left" w:pos="993"/>
          <w:tab w:val="left" w:pos="1080"/>
        </w:tabs>
        <w:spacing w:line="240" w:lineRule="auto"/>
        <w:ind w:left="993" w:hanging="993"/>
        <w:jc w:val="both"/>
        <w:rPr>
          <w:rFonts w:asciiTheme="majorBidi" w:hAnsiTheme="majorBidi" w:cstheme="majorBidi"/>
          <w:sz w:val="24"/>
          <w:szCs w:val="24"/>
        </w:rPr>
      </w:pPr>
      <w:r>
        <w:rPr>
          <w:rFonts w:asciiTheme="majorBidi" w:hAnsiTheme="majorBidi" w:cstheme="majorBidi"/>
          <w:sz w:val="24"/>
          <w:szCs w:val="24"/>
        </w:rPr>
        <w:lastRenderedPageBreak/>
        <w:t>Artinya</w:t>
      </w:r>
      <w:r w:rsidRPr="0084295D">
        <w:rPr>
          <w:rFonts w:asciiTheme="majorBidi" w:hAnsiTheme="majorBidi" w:cstheme="majorBidi"/>
          <w:sz w:val="24"/>
          <w:szCs w:val="24"/>
        </w:rPr>
        <w:t>:</w:t>
      </w:r>
      <w:r w:rsidRPr="0084295D">
        <w:rPr>
          <w:rFonts w:asciiTheme="majorBidi" w:hAnsiTheme="majorBidi" w:cstheme="majorBidi"/>
          <w:sz w:val="24"/>
          <w:szCs w:val="24"/>
        </w:rPr>
        <w:tab/>
      </w:r>
      <w:r w:rsidRPr="0084295D">
        <w:rPr>
          <w:rFonts w:asciiTheme="majorBidi" w:hAnsiTheme="majorBidi" w:cstheme="majorBidi"/>
          <w:i/>
          <w:sz w:val="24"/>
          <w:szCs w:val="24"/>
        </w:rPr>
        <w:t>Dan Dialah (Allah) yang memberi rasa aman pada mereka dari perasaan takut</w:t>
      </w:r>
      <w:r>
        <w:rPr>
          <w:rFonts w:asciiTheme="majorBidi" w:hAnsiTheme="majorBidi" w:cstheme="majorBidi"/>
          <w:i/>
          <w:sz w:val="24"/>
          <w:szCs w:val="24"/>
        </w:rPr>
        <w:t>.</w:t>
      </w:r>
      <w:r w:rsidRPr="0084295D">
        <w:rPr>
          <w:rFonts w:asciiTheme="majorBidi" w:hAnsiTheme="majorBidi" w:cstheme="majorBidi"/>
          <w:sz w:val="24"/>
          <w:szCs w:val="24"/>
        </w:rPr>
        <w:t xml:space="preserve"> (Q.S. Al-Quraisy : 4)</w:t>
      </w:r>
    </w:p>
    <w:p w:rsidR="00624DC2" w:rsidRDefault="00624DC2" w:rsidP="00624DC2">
      <w:pPr>
        <w:tabs>
          <w:tab w:val="left" w:pos="0"/>
        </w:tabs>
        <w:spacing w:after="0" w:line="360" w:lineRule="auto"/>
        <w:ind w:firstLine="567"/>
        <w:jc w:val="both"/>
        <w:rPr>
          <w:rFonts w:asciiTheme="majorBidi" w:hAnsiTheme="majorBidi" w:cstheme="majorBidi"/>
          <w:sz w:val="24"/>
          <w:szCs w:val="24"/>
        </w:rPr>
      </w:pPr>
      <w:r w:rsidRPr="0084295D">
        <w:rPr>
          <w:rFonts w:asciiTheme="majorBidi" w:hAnsiTheme="majorBidi" w:cstheme="majorBidi"/>
          <w:sz w:val="24"/>
          <w:szCs w:val="24"/>
        </w:rPr>
        <w:t>R.H. Thouless dalam bukunya “</w:t>
      </w:r>
      <w:r w:rsidRPr="0084295D">
        <w:rPr>
          <w:rFonts w:asciiTheme="majorBidi" w:hAnsiTheme="majorBidi" w:cstheme="majorBidi"/>
          <w:i/>
          <w:sz w:val="24"/>
          <w:szCs w:val="24"/>
        </w:rPr>
        <w:t>An Introduction to The Psychology of Religion</w:t>
      </w:r>
      <w:r w:rsidRPr="0084295D">
        <w:rPr>
          <w:rFonts w:asciiTheme="majorBidi" w:hAnsiTheme="majorBidi" w:cstheme="majorBidi"/>
          <w:sz w:val="24"/>
          <w:szCs w:val="24"/>
        </w:rPr>
        <w:t>”, tidak secara eksplisit menggunakan kata motivasi beragama. Dia lebih suka menyebutkan berbagai faktor yang dapat dipandang menghasilkan perilaku agama.</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w:t>
      </w:r>
      <w:r w:rsidRPr="0084295D">
        <w:rPr>
          <w:rFonts w:asciiTheme="majorBidi" w:hAnsiTheme="majorBidi" w:cstheme="majorBidi"/>
          <w:sz w:val="24"/>
          <w:szCs w:val="24"/>
        </w:rPr>
        <w:t>Faktor-faktor yang dimaksud oleh Thouless adalah</w:t>
      </w:r>
      <w:r>
        <w:rPr>
          <w:rFonts w:asciiTheme="majorBidi" w:hAnsiTheme="majorBidi" w:cstheme="majorBidi"/>
          <w:sz w:val="24"/>
          <w:szCs w:val="24"/>
        </w:rPr>
        <w:t>:</w:t>
      </w:r>
    </w:p>
    <w:p w:rsidR="00624DC2" w:rsidRPr="00D556D0" w:rsidRDefault="00624DC2" w:rsidP="00624DC2">
      <w:pPr>
        <w:pStyle w:val="ListParagraph"/>
        <w:numPr>
          <w:ilvl w:val="1"/>
          <w:numId w:val="5"/>
        </w:numPr>
        <w:tabs>
          <w:tab w:val="left" w:pos="0"/>
        </w:tabs>
        <w:spacing w:line="360" w:lineRule="auto"/>
        <w:ind w:left="426" w:hanging="426"/>
        <w:jc w:val="both"/>
        <w:rPr>
          <w:rFonts w:asciiTheme="majorBidi" w:hAnsiTheme="majorBidi" w:cstheme="majorBidi"/>
          <w:sz w:val="24"/>
          <w:szCs w:val="24"/>
        </w:rPr>
      </w:pPr>
      <w:r w:rsidRPr="00D556D0">
        <w:rPr>
          <w:rFonts w:asciiTheme="majorBidi" w:hAnsiTheme="majorBidi" w:cstheme="majorBidi"/>
          <w:sz w:val="24"/>
          <w:szCs w:val="24"/>
        </w:rPr>
        <w:t>Faktor sosial</w:t>
      </w:r>
    </w:p>
    <w:p w:rsidR="00624DC2" w:rsidRPr="00D556D0" w:rsidRDefault="00624DC2" w:rsidP="00624DC2">
      <w:pPr>
        <w:pStyle w:val="ListParagraph"/>
        <w:numPr>
          <w:ilvl w:val="1"/>
          <w:numId w:val="5"/>
        </w:numPr>
        <w:tabs>
          <w:tab w:val="left" w:pos="0"/>
        </w:tabs>
        <w:spacing w:line="360" w:lineRule="auto"/>
        <w:ind w:left="426" w:hanging="426"/>
        <w:jc w:val="both"/>
        <w:rPr>
          <w:rFonts w:asciiTheme="majorBidi" w:hAnsiTheme="majorBidi" w:cstheme="majorBidi"/>
          <w:sz w:val="24"/>
          <w:szCs w:val="24"/>
        </w:rPr>
      </w:pPr>
      <w:r w:rsidRPr="00D556D0">
        <w:rPr>
          <w:rFonts w:asciiTheme="majorBidi" w:hAnsiTheme="majorBidi" w:cstheme="majorBidi"/>
          <w:sz w:val="24"/>
          <w:szCs w:val="24"/>
        </w:rPr>
        <w:t>Faktor Pengalaman</w:t>
      </w:r>
    </w:p>
    <w:p w:rsidR="00624DC2" w:rsidRPr="00D556D0" w:rsidRDefault="00624DC2" w:rsidP="00624DC2">
      <w:pPr>
        <w:pStyle w:val="ListParagraph"/>
        <w:numPr>
          <w:ilvl w:val="1"/>
          <w:numId w:val="5"/>
        </w:numPr>
        <w:tabs>
          <w:tab w:val="left" w:pos="0"/>
        </w:tabs>
        <w:spacing w:line="360" w:lineRule="auto"/>
        <w:ind w:left="426" w:hanging="426"/>
        <w:jc w:val="both"/>
        <w:rPr>
          <w:rFonts w:asciiTheme="majorBidi" w:hAnsiTheme="majorBidi" w:cstheme="majorBidi"/>
          <w:sz w:val="24"/>
          <w:szCs w:val="24"/>
        </w:rPr>
      </w:pPr>
      <w:r w:rsidRPr="00D556D0">
        <w:rPr>
          <w:rFonts w:asciiTheme="majorBidi" w:hAnsiTheme="majorBidi" w:cstheme="majorBidi"/>
          <w:sz w:val="24"/>
          <w:szCs w:val="24"/>
        </w:rPr>
        <w:t>Faktor Kebutuhan</w:t>
      </w:r>
    </w:p>
    <w:p w:rsidR="00624DC2" w:rsidRPr="00D556D0" w:rsidRDefault="00624DC2" w:rsidP="00624DC2">
      <w:pPr>
        <w:pStyle w:val="ListParagraph"/>
        <w:numPr>
          <w:ilvl w:val="1"/>
          <w:numId w:val="5"/>
        </w:numPr>
        <w:tabs>
          <w:tab w:val="left" w:pos="0"/>
        </w:tabs>
        <w:spacing w:line="360" w:lineRule="auto"/>
        <w:ind w:left="426" w:hanging="426"/>
        <w:jc w:val="both"/>
        <w:rPr>
          <w:rFonts w:asciiTheme="majorBidi" w:hAnsiTheme="majorBidi" w:cstheme="majorBidi"/>
          <w:sz w:val="24"/>
          <w:szCs w:val="24"/>
        </w:rPr>
      </w:pPr>
      <w:r w:rsidRPr="00D556D0">
        <w:rPr>
          <w:rFonts w:asciiTheme="majorBidi" w:hAnsiTheme="majorBidi" w:cstheme="majorBidi"/>
          <w:sz w:val="24"/>
          <w:szCs w:val="24"/>
        </w:rPr>
        <w:t>Faktor Berpikir</w:t>
      </w:r>
      <w:r w:rsidR="00F54607" w:rsidRPr="00D556D0">
        <w:rPr>
          <w:rStyle w:val="FootnoteReference"/>
          <w:rFonts w:asciiTheme="majorBidi" w:hAnsiTheme="majorBidi" w:cstheme="majorBidi"/>
          <w:sz w:val="24"/>
          <w:szCs w:val="24"/>
        </w:rPr>
        <w:footnoteReference w:id="46"/>
      </w:r>
    </w:p>
    <w:p w:rsidR="00624DC2" w:rsidRDefault="00F54607" w:rsidP="00F54607">
      <w:pPr>
        <w:pStyle w:val="ListParagraph"/>
        <w:numPr>
          <w:ilvl w:val="1"/>
          <w:numId w:val="3"/>
        </w:numPr>
        <w:tabs>
          <w:tab w:val="left" w:pos="0"/>
        </w:tabs>
        <w:spacing w:after="0" w:line="360" w:lineRule="auto"/>
        <w:ind w:left="567" w:hanging="567"/>
        <w:jc w:val="both"/>
        <w:rPr>
          <w:rFonts w:asciiTheme="majorBidi" w:hAnsiTheme="majorBidi" w:cstheme="majorBidi"/>
          <w:sz w:val="24"/>
          <w:szCs w:val="24"/>
        </w:rPr>
      </w:pPr>
      <w:r w:rsidRPr="00F54607">
        <w:rPr>
          <w:rFonts w:asciiTheme="majorBidi" w:hAnsiTheme="majorBidi" w:cstheme="majorBidi"/>
          <w:sz w:val="24"/>
          <w:szCs w:val="24"/>
        </w:rPr>
        <w:t>Faktor Sosial</w:t>
      </w:r>
    </w:p>
    <w:p w:rsidR="00F54607" w:rsidRPr="00F54607" w:rsidRDefault="00F54607" w:rsidP="00F54607">
      <w:pPr>
        <w:spacing w:after="0" w:line="360" w:lineRule="auto"/>
        <w:ind w:firstLine="567"/>
        <w:jc w:val="both"/>
        <w:rPr>
          <w:rFonts w:asciiTheme="majorBidi" w:hAnsiTheme="majorBidi" w:cstheme="majorBidi"/>
          <w:sz w:val="24"/>
          <w:szCs w:val="24"/>
        </w:rPr>
      </w:pPr>
      <w:r w:rsidRPr="00F54607">
        <w:rPr>
          <w:rFonts w:asciiTheme="majorBidi" w:hAnsiTheme="majorBidi" w:cstheme="majorBidi"/>
          <w:sz w:val="24"/>
          <w:szCs w:val="24"/>
        </w:rPr>
        <w:t>Faktor ini mencakup semua pengaruh sosial dalam perkembangan sikap keagamaan, seperti ajaran-ajaran, orang tua, tradisi dan opini lingkungan sekitar. Banyak orang yang membahas tentang perkembangan kehidupan beragama cenderung untuk mengatakan bahwa faktor sosial adalah salah satu sumber yang terpenting dalam membentuk perlaku agama.</w:t>
      </w:r>
    </w:p>
    <w:p w:rsidR="00F54607" w:rsidRDefault="00F54607" w:rsidP="00F54607">
      <w:pPr>
        <w:pStyle w:val="ListParagraph"/>
        <w:numPr>
          <w:ilvl w:val="1"/>
          <w:numId w:val="3"/>
        </w:numPr>
        <w:tabs>
          <w:tab w:val="left" w:pos="0"/>
        </w:tabs>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Faktor Pengalaman</w:t>
      </w:r>
    </w:p>
    <w:p w:rsidR="00F54607" w:rsidRDefault="00F54607" w:rsidP="00F54607">
      <w:pPr>
        <w:pStyle w:val="ListParagraph"/>
        <w:tabs>
          <w:tab w:val="left" w:pos="0"/>
        </w:tabs>
        <w:spacing w:line="360" w:lineRule="auto"/>
        <w:ind w:left="0" w:firstLine="567"/>
        <w:jc w:val="both"/>
        <w:rPr>
          <w:rFonts w:asciiTheme="majorBidi" w:hAnsiTheme="majorBidi" w:cstheme="majorBidi"/>
          <w:sz w:val="24"/>
          <w:szCs w:val="24"/>
        </w:rPr>
      </w:pPr>
      <w:r w:rsidRPr="0084295D">
        <w:rPr>
          <w:rFonts w:asciiTheme="majorBidi" w:hAnsiTheme="majorBidi" w:cstheme="majorBidi"/>
          <w:sz w:val="24"/>
          <w:szCs w:val="24"/>
        </w:rPr>
        <w:t>Thouless membagi faktor pengalaman ini ke dalam 3 macam, yaitu pengalaman natural, pengalaman moral dan pengalaman afektif. Contoh dari</w:t>
      </w:r>
      <w:r>
        <w:rPr>
          <w:rFonts w:asciiTheme="majorBidi" w:hAnsiTheme="majorBidi" w:cstheme="majorBidi"/>
          <w:sz w:val="24"/>
          <w:szCs w:val="24"/>
        </w:rPr>
        <w:t xml:space="preserve"> </w:t>
      </w:r>
      <w:r w:rsidRPr="0084295D">
        <w:rPr>
          <w:rFonts w:asciiTheme="majorBidi" w:hAnsiTheme="majorBidi" w:cstheme="majorBidi"/>
          <w:sz w:val="24"/>
          <w:szCs w:val="24"/>
        </w:rPr>
        <w:t>pengalaman natural ialah perasaan adanya keindahan, keharmonisan, kebajikan-kebajikan dalam dunia eksternal sehingga dapat dikatakan “</w:t>
      </w:r>
      <w:r w:rsidRPr="0084295D">
        <w:rPr>
          <w:rFonts w:asciiTheme="majorBidi" w:hAnsiTheme="majorBidi" w:cstheme="majorBidi"/>
          <w:i/>
          <w:sz w:val="24"/>
          <w:szCs w:val="24"/>
        </w:rPr>
        <w:t>that the natural world is a manifestation of God</w:t>
      </w:r>
      <w:r w:rsidRPr="0084295D">
        <w:rPr>
          <w:rFonts w:asciiTheme="majorBidi" w:hAnsiTheme="majorBidi" w:cstheme="majorBidi"/>
          <w:sz w:val="24"/>
          <w:szCs w:val="24"/>
        </w:rPr>
        <w:t>….</w:t>
      </w:r>
      <w:r>
        <w:rPr>
          <w:rStyle w:val="FootnoteReference"/>
          <w:rFonts w:asciiTheme="majorBidi" w:hAnsiTheme="majorBidi" w:cstheme="majorBidi"/>
          <w:sz w:val="24"/>
          <w:szCs w:val="24"/>
        </w:rPr>
        <w:footnoteReference w:id="47"/>
      </w:r>
    </w:p>
    <w:p w:rsidR="00F54607" w:rsidRDefault="00F54607" w:rsidP="00F54607">
      <w:pPr>
        <w:pStyle w:val="ListParagraph"/>
        <w:tabs>
          <w:tab w:val="left" w:pos="0"/>
        </w:tabs>
        <w:spacing w:line="360" w:lineRule="auto"/>
        <w:ind w:left="0" w:firstLine="567"/>
        <w:jc w:val="both"/>
        <w:rPr>
          <w:rFonts w:asciiTheme="majorBidi" w:hAnsiTheme="majorBidi" w:cstheme="majorBidi"/>
          <w:sz w:val="24"/>
          <w:szCs w:val="24"/>
        </w:rPr>
      </w:pPr>
      <w:r w:rsidRPr="0084295D">
        <w:rPr>
          <w:rFonts w:asciiTheme="majorBidi" w:hAnsiTheme="majorBidi" w:cstheme="majorBidi"/>
          <w:sz w:val="24"/>
          <w:szCs w:val="24"/>
        </w:rPr>
        <w:t>Pengalaman moral merupakan sebuah pengalaman yang lebih bersifat internal bagi setiap individu yang berupa konflik antara kecenderungan, perilaku-perilakunya dengan satu sistem aturan-aturan tertentu yang bertentangan, konflik yang muncul dari kondisi yang demikian ini oleh Thouless disebut sebagai konflik moral.</w:t>
      </w:r>
      <w:r>
        <w:rPr>
          <w:rStyle w:val="FootnoteReference"/>
          <w:rFonts w:asciiTheme="majorBidi" w:hAnsiTheme="majorBidi" w:cstheme="majorBidi"/>
          <w:sz w:val="24"/>
          <w:szCs w:val="24"/>
        </w:rPr>
        <w:footnoteReference w:id="48"/>
      </w:r>
    </w:p>
    <w:p w:rsidR="00F54607" w:rsidRPr="00F54607" w:rsidRDefault="00F54607" w:rsidP="00F54607">
      <w:pPr>
        <w:spacing w:after="0" w:line="360" w:lineRule="auto"/>
        <w:ind w:firstLine="556"/>
        <w:jc w:val="both"/>
        <w:rPr>
          <w:rFonts w:asciiTheme="majorBidi" w:hAnsiTheme="majorBidi" w:cstheme="majorBidi"/>
          <w:sz w:val="24"/>
          <w:szCs w:val="24"/>
        </w:rPr>
      </w:pPr>
      <w:r w:rsidRPr="0084295D">
        <w:rPr>
          <w:rFonts w:asciiTheme="majorBidi" w:hAnsiTheme="majorBidi" w:cstheme="majorBidi"/>
          <w:sz w:val="24"/>
          <w:szCs w:val="24"/>
        </w:rPr>
        <w:lastRenderedPageBreak/>
        <w:t>Pengalaman afektif dimaksudkan sebagai pengalaman emosional secara batin yang erat hubungannya dengan Tuhan atau dengan objek-objek lain dari sikap keagamaan, oleh karena itu pengalaman ini disebut sebagai pengalaman agama.</w:t>
      </w:r>
    </w:p>
    <w:p w:rsidR="00F54607" w:rsidRDefault="00F54607" w:rsidP="00F54607">
      <w:pPr>
        <w:pStyle w:val="ListParagraph"/>
        <w:numPr>
          <w:ilvl w:val="1"/>
          <w:numId w:val="3"/>
        </w:numPr>
        <w:tabs>
          <w:tab w:val="left" w:pos="0"/>
        </w:tabs>
        <w:spacing w:after="0" w:line="360" w:lineRule="auto"/>
        <w:ind w:left="567" w:hanging="567"/>
        <w:jc w:val="both"/>
        <w:rPr>
          <w:rFonts w:asciiTheme="majorBidi" w:hAnsiTheme="majorBidi" w:cstheme="majorBidi"/>
          <w:sz w:val="24"/>
          <w:szCs w:val="24"/>
        </w:rPr>
      </w:pPr>
      <w:r>
        <w:rPr>
          <w:rFonts w:asciiTheme="majorBidi" w:hAnsiTheme="majorBidi" w:cstheme="majorBidi"/>
          <w:sz w:val="24"/>
          <w:szCs w:val="24"/>
        </w:rPr>
        <w:t>Faktor Kebutuhan</w:t>
      </w:r>
    </w:p>
    <w:p w:rsidR="00F54607" w:rsidRPr="00F54607" w:rsidRDefault="00F54607" w:rsidP="00F54607">
      <w:pPr>
        <w:spacing w:after="0" w:line="360" w:lineRule="auto"/>
        <w:ind w:firstLine="567"/>
        <w:jc w:val="both"/>
        <w:rPr>
          <w:rFonts w:asciiTheme="majorBidi" w:hAnsiTheme="majorBidi" w:cstheme="majorBidi"/>
          <w:sz w:val="24"/>
          <w:szCs w:val="24"/>
        </w:rPr>
      </w:pPr>
      <w:r w:rsidRPr="00F54607">
        <w:rPr>
          <w:rFonts w:asciiTheme="majorBidi" w:hAnsiTheme="majorBidi" w:cstheme="majorBidi"/>
          <w:sz w:val="24"/>
          <w:szCs w:val="24"/>
        </w:rPr>
        <w:t>Thouless mencontohkan beberapa kebutuhan manusia yang mempengaruhi perilaku religius, kebutuhan akan rasa aman, kebutuhan akan cinta, kebutuhan akan harga diri, dan kebutuhan yang dihasilkan karena adanya kematian yang tidak bisa dielakkan.</w:t>
      </w:r>
    </w:p>
    <w:p w:rsidR="00F54607" w:rsidRDefault="00F54607" w:rsidP="00F54607">
      <w:pPr>
        <w:pStyle w:val="ListParagraph"/>
        <w:numPr>
          <w:ilvl w:val="1"/>
          <w:numId w:val="3"/>
        </w:numPr>
        <w:tabs>
          <w:tab w:val="left" w:pos="0"/>
        </w:tabs>
        <w:spacing w:after="0" w:line="360" w:lineRule="auto"/>
        <w:ind w:left="567" w:hanging="567"/>
        <w:jc w:val="both"/>
        <w:rPr>
          <w:rFonts w:asciiTheme="majorBidi" w:hAnsiTheme="majorBidi" w:cstheme="majorBidi"/>
          <w:sz w:val="24"/>
          <w:szCs w:val="24"/>
        </w:rPr>
      </w:pPr>
      <w:r>
        <w:rPr>
          <w:rFonts w:asciiTheme="majorBidi" w:hAnsiTheme="majorBidi" w:cstheme="majorBidi"/>
          <w:sz w:val="24"/>
          <w:szCs w:val="24"/>
        </w:rPr>
        <w:t>Faktor Berpikir</w:t>
      </w:r>
    </w:p>
    <w:p w:rsidR="00F54607" w:rsidRDefault="00F54607" w:rsidP="00F54607">
      <w:pPr>
        <w:spacing w:after="0" w:line="360" w:lineRule="auto"/>
        <w:ind w:firstLine="567"/>
        <w:jc w:val="both"/>
        <w:rPr>
          <w:rFonts w:asciiTheme="majorBidi" w:hAnsiTheme="majorBidi" w:cstheme="majorBidi"/>
          <w:sz w:val="24"/>
          <w:szCs w:val="24"/>
        </w:rPr>
      </w:pPr>
      <w:r w:rsidRPr="00F54607">
        <w:rPr>
          <w:rFonts w:asciiTheme="majorBidi" w:hAnsiTheme="majorBidi" w:cstheme="majorBidi"/>
          <w:sz w:val="24"/>
          <w:szCs w:val="24"/>
        </w:rPr>
        <w:t>Manusia adalah makhluk yang dapat berpikir salah satu dari hasil proses berpikirnya dapat membantu menentukan kepercayaan mana yang dia terima dan kepercayaan mana yang dia tolak.</w:t>
      </w:r>
    </w:p>
    <w:p w:rsidR="00F54607" w:rsidRDefault="00F54607" w:rsidP="00F54607">
      <w:pPr>
        <w:spacing w:after="0" w:line="360" w:lineRule="auto"/>
        <w:ind w:firstLine="567"/>
        <w:jc w:val="both"/>
        <w:rPr>
          <w:rFonts w:asciiTheme="majorBidi" w:hAnsiTheme="majorBidi" w:cstheme="majorBidi"/>
          <w:sz w:val="24"/>
          <w:szCs w:val="24"/>
        </w:rPr>
      </w:pPr>
      <w:r w:rsidRPr="0084295D">
        <w:rPr>
          <w:rFonts w:asciiTheme="majorBidi" w:hAnsiTheme="majorBidi" w:cstheme="majorBidi"/>
          <w:sz w:val="24"/>
          <w:szCs w:val="24"/>
        </w:rPr>
        <w:t>Hampir sama dengan pendapat Thouless tersebut diatas Spink dalam bukunya “</w:t>
      </w:r>
      <w:r w:rsidRPr="0084295D">
        <w:rPr>
          <w:rFonts w:asciiTheme="majorBidi" w:hAnsiTheme="majorBidi" w:cstheme="majorBidi"/>
          <w:i/>
          <w:sz w:val="24"/>
          <w:szCs w:val="24"/>
        </w:rPr>
        <w:t>Psychology and Religion</w:t>
      </w:r>
      <w:r w:rsidRPr="0084295D">
        <w:rPr>
          <w:rFonts w:asciiTheme="majorBidi" w:hAnsiTheme="majorBidi" w:cstheme="majorBidi"/>
          <w:sz w:val="24"/>
          <w:szCs w:val="24"/>
        </w:rPr>
        <w:t>” menyebut faktor-faktor penting dalam kaitannya dengan keimanan seseorang sebagai “</w:t>
      </w:r>
      <w:r w:rsidRPr="0084295D">
        <w:rPr>
          <w:rFonts w:asciiTheme="majorBidi" w:hAnsiTheme="majorBidi" w:cstheme="majorBidi"/>
          <w:i/>
          <w:sz w:val="24"/>
          <w:szCs w:val="24"/>
        </w:rPr>
        <w:t>Quadrilateral of Belief</w:t>
      </w:r>
      <w:r w:rsidRPr="0084295D">
        <w:rPr>
          <w:rFonts w:asciiTheme="majorBidi" w:hAnsiTheme="majorBidi" w:cstheme="majorBidi"/>
          <w:sz w:val="24"/>
          <w:szCs w:val="24"/>
        </w:rPr>
        <w:t xml:space="preserve">” yaitu </w:t>
      </w:r>
      <w:r w:rsidRPr="0084295D">
        <w:rPr>
          <w:rFonts w:asciiTheme="majorBidi" w:hAnsiTheme="majorBidi" w:cstheme="majorBidi"/>
          <w:i/>
          <w:sz w:val="24"/>
          <w:szCs w:val="24"/>
        </w:rPr>
        <w:t>Institution, Reason, Experience and Revelation</w:t>
      </w:r>
      <w:r w:rsidRPr="0084295D">
        <w:rPr>
          <w:rFonts w:asciiTheme="majorBidi" w:hAnsiTheme="majorBidi" w:cstheme="majorBidi"/>
          <w:sz w:val="24"/>
          <w:szCs w:val="24"/>
        </w:rPr>
        <w:t>.</w:t>
      </w:r>
      <w:r>
        <w:rPr>
          <w:rStyle w:val="FootnoteReference"/>
          <w:rFonts w:asciiTheme="majorBidi" w:hAnsiTheme="majorBidi" w:cstheme="majorBidi"/>
          <w:sz w:val="24"/>
          <w:szCs w:val="24"/>
        </w:rPr>
        <w:footnoteReference w:id="49"/>
      </w:r>
      <w:r>
        <w:rPr>
          <w:rFonts w:asciiTheme="majorBidi" w:hAnsiTheme="majorBidi" w:cstheme="majorBidi"/>
          <w:sz w:val="24"/>
          <w:szCs w:val="24"/>
        </w:rPr>
        <w:t xml:space="preserve"> </w:t>
      </w:r>
      <w:r w:rsidRPr="0084295D">
        <w:rPr>
          <w:rFonts w:asciiTheme="majorBidi" w:hAnsiTheme="majorBidi" w:cstheme="majorBidi"/>
          <w:sz w:val="24"/>
          <w:szCs w:val="24"/>
        </w:rPr>
        <w:t>Menurut Spinks “</w:t>
      </w:r>
      <w:r w:rsidRPr="0084295D">
        <w:rPr>
          <w:rFonts w:asciiTheme="majorBidi" w:hAnsiTheme="majorBidi" w:cstheme="majorBidi"/>
          <w:i/>
          <w:sz w:val="24"/>
          <w:szCs w:val="24"/>
        </w:rPr>
        <w:t>Psychology by itself can, of course, say nothing whatever about the validity of such revolutionary experiences</w:t>
      </w:r>
      <w:r w:rsidRPr="0084295D">
        <w:rPr>
          <w:rFonts w:asciiTheme="majorBidi" w:hAnsiTheme="majorBidi" w:cstheme="majorBidi"/>
          <w:sz w:val="24"/>
          <w:szCs w:val="24"/>
        </w:rPr>
        <w:t xml:space="preserve">, </w:t>
      </w:r>
      <w:r w:rsidRPr="0084295D">
        <w:rPr>
          <w:rFonts w:asciiTheme="majorBidi" w:hAnsiTheme="majorBidi" w:cstheme="majorBidi"/>
          <w:i/>
          <w:sz w:val="24"/>
          <w:szCs w:val="24"/>
        </w:rPr>
        <w:t>but it cannot ignore their reputed occurrence</w:t>
      </w:r>
      <w:r w:rsidRPr="0084295D">
        <w:rPr>
          <w:rFonts w:asciiTheme="majorBidi" w:hAnsiTheme="majorBidi" w:cstheme="majorBidi"/>
          <w:sz w:val="24"/>
          <w:szCs w:val="24"/>
        </w:rPr>
        <w:t>.</w:t>
      </w:r>
      <w:r>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w:t>
      </w:r>
      <w:r w:rsidRPr="0084295D">
        <w:rPr>
          <w:rFonts w:asciiTheme="majorBidi" w:hAnsiTheme="majorBidi" w:cstheme="majorBidi"/>
          <w:sz w:val="24"/>
          <w:szCs w:val="24"/>
        </w:rPr>
        <w:t>Psikologi dengan</w:t>
      </w:r>
      <w:r>
        <w:rPr>
          <w:rFonts w:asciiTheme="majorBidi" w:hAnsiTheme="majorBidi" w:cstheme="majorBidi"/>
          <w:sz w:val="24"/>
          <w:szCs w:val="24"/>
        </w:rPr>
        <w:t xml:space="preserve"> </w:t>
      </w:r>
      <w:r w:rsidRPr="0084295D">
        <w:rPr>
          <w:rFonts w:asciiTheme="majorBidi" w:hAnsiTheme="majorBidi" w:cstheme="majorBidi"/>
          <w:sz w:val="24"/>
          <w:szCs w:val="24"/>
        </w:rPr>
        <w:t>sendirinya tentu tidak dapat mengatakan apapun tentang validitas pengalaman-pengalaman kewahyuan, tetapi psikologi tidak dapat  mengabaikan tentang  reputasi pengalaman-pengalaman kewahyuan itu.</w:t>
      </w:r>
    </w:p>
    <w:p w:rsidR="00F54607" w:rsidRPr="0084295D" w:rsidRDefault="00F54607" w:rsidP="00F54607">
      <w:pPr>
        <w:spacing w:after="0" w:line="360" w:lineRule="auto"/>
        <w:ind w:firstLine="556"/>
        <w:jc w:val="both"/>
        <w:rPr>
          <w:rFonts w:asciiTheme="majorBidi" w:hAnsiTheme="majorBidi" w:cstheme="majorBidi"/>
          <w:sz w:val="24"/>
          <w:szCs w:val="24"/>
        </w:rPr>
      </w:pPr>
      <w:r w:rsidRPr="0084295D">
        <w:rPr>
          <w:rFonts w:asciiTheme="majorBidi" w:hAnsiTheme="majorBidi" w:cstheme="majorBidi"/>
          <w:sz w:val="24"/>
          <w:szCs w:val="24"/>
        </w:rPr>
        <w:t xml:space="preserve">Sementara itu WH. Clark dalam bukunya </w:t>
      </w:r>
      <w:r w:rsidRPr="0084295D">
        <w:rPr>
          <w:rFonts w:asciiTheme="majorBidi" w:hAnsiTheme="majorBidi" w:cstheme="majorBidi"/>
          <w:i/>
          <w:sz w:val="24"/>
          <w:szCs w:val="24"/>
        </w:rPr>
        <w:t>The Psychology of Religion</w:t>
      </w:r>
      <w:r w:rsidRPr="0084295D">
        <w:rPr>
          <w:rFonts w:asciiTheme="majorBidi" w:hAnsiTheme="majorBidi" w:cstheme="majorBidi"/>
          <w:sz w:val="24"/>
          <w:szCs w:val="24"/>
        </w:rPr>
        <w:t xml:space="preserve"> mengemukakan tentang konsep “</w:t>
      </w:r>
      <w:r w:rsidRPr="0084295D">
        <w:rPr>
          <w:rFonts w:asciiTheme="majorBidi" w:hAnsiTheme="majorBidi" w:cstheme="majorBidi"/>
          <w:i/>
          <w:sz w:val="24"/>
          <w:szCs w:val="24"/>
        </w:rPr>
        <w:t>The four Wishes</w:t>
      </w:r>
      <w:r w:rsidRPr="0084295D">
        <w:rPr>
          <w:rFonts w:asciiTheme="majorBidi" w:hAnsiTheme="majorBidi" w:cstheme="majorBidi"/>
          <w:sz w:val="24"/>
          <w:szCs w:val="24"/>
        </w:rPr>
        <w:t>”.</w:t>
      </w:r>
      <w:r>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w:t>
      </w:r>
      <w:r w:rsidRPr="0084295D">
        <w:rPr>
          <w:rFonts w:asciiTheme="majorBidi" w:hAnsiTheme="majorBidi" w:cstheme="majorBidi"/>
          <w:sz w:val="24"/>
          <w:szCs w:val="24"/>
        </w:rPr>
        <w:t>Konsep ini sebetulnya dikutip oleh Clark dari pendapatnya W.I. Thomas, seorang tokoh psikologi sosial. Pendapat Thomas sebetulnya tidak terkait secara langsung dengan masalah agama. Akan tetapi Clark mencoba mengaplikasikan konsep “</w:t>
      </w:r>
      <w:r w:rsidRPr="0084295D">
        <w:rPr>
          <w:rFonts w:asciiTheme="majorBidi" w:hAnsiTheme="majorBidi" w:cstheme="majorBidi"/>
          <w:i/>
          <w:sz w:val="24"/>
          <w:szCs w:val="24"/>
        </w:rPr>
        <w:t>Four Wishes</w:t>
      </w:r>
      <w:r w:rsidRPr="0084295D">
        <w:rPr>
          <w:rFonts w:asciiTheme="majorBidi" w:hAnsiTheme="majorBidi" w:cstheme="majorBidi"/>
          <w:sz w:val="24"/>
          <w:szCs w:val="24"/>
        </w:rPr>
        <w:t>” tersebut dalam  membicarakan sumber-sumber dan motivasi beragama dengan mengemukakan beberapa alasan :</w:t>
      </w:r>
    </w:p>
    <w:p w:rsidR="00F54607" w:rsidRPr="00B644A7" w:rsidRDefault="00F54607" w:rsidP="00B644A7">
      <w:pPr>
        <w:spacing w:after="0" w:line="360" w:lineRule="auto"/>
        <w:ind w:firstLine="556"/>
        <w:jc w:val="both"/>
        <w:rPr>
          <w:rFonts w:asciiTheme="majorBidi" w:hAnsiTheme="majorBidi" w:cstheme="majorBidi"/>
          <w:sz w:val="24"/>
          <w:szCs w:val="24"/>
        </w:rPr>
      </w:pPr>
      <w:r w:rsidRPr="0084295D">
        <w:rPr>
          <w:rFonts w:asciiTheme="majorBidi" w:hAnsiTheme="majorBidi" w:cstheme="majorBidi"/>
          <w:i/>
          <w:sz w:val="24"/>
          <w:szCs w:val="24"/>
        </w:rPr>
        <w:lastRenderedPageBreak/>
        <w:t>Pertama</w:t>
      </w:r>
      <w:r w:rsidRPr="0084295D">
        <w:rPr>
          <w:rFonts w:asciiTheme="majorBidi" w:hAnsiTheme="majorBidi" w:cstheme="majorBidi"/>
          <w:sz w:val="24"/>
          <w:szCs w:val="24"/>
        </w:rPr>
        <w:t xml:space="preserve"> : konsep tersebut sangat menarik karena sifatnya yang luas dan mendasar. </w:t>
      </w:r>
      <w:r w:rsidRPr="0084295D">
        <w:rPr>
          <w:rFonts w:asciiTheme="majorBidi" w:hAnsiTheme="majorBidi" w:cstheme="majorBidi"/>
          <w:i/>
          <w:sz w:val="24"/>
          <w:szCs w:val="24"/>
        </w:rPr>
        <w:t xml:space="preserve">Kedua </w:t>
      </w:r>
      <w:r w:rsidRPr="0084295D">
        <w:rPr>
          <w:rFonts w:asciiTheme="majorBidi" w:hAnsiTheme="majorBidi" w:cstheme="majorBidi"/>
          <w:sz w:val="24"/>
          <w:szCs w:val="24"/>
        </w:rPr>
        <w:t xml:space="preserve">: konsep tersebut sederhana dan mudah diingat. </w:t>
      </w:r>
      <w:r w:rsidRPr="0084295D">
        <w:rPr>
          <w:rFonts w:asciiTheme="majorBidi" w:hAnsiTheme="majorBidi" w:cstheme="majorBidi"/>
          <w:i/>
          <w:sz w:val="24"/>
          <w:szCs w:val="24"/>
        </w:rPr>
        <w:t>Ketiga :</w:t>
      </w:r>
      <w:r w:rsidRPr="0084295D">
        <w:rPr>
          <w:rFonts w:asciiTheme="majorBidi" w:hAnsiTheme="majorBidi" w:cstheme="majorBidi"/>
          <w:sz w:val="24"/>
          <w:szCs w:val="24"/>
        </w:rPr>
        <w:t xml:space="preserve"> konsep tersebut akan menggambarkan bagaimana elemen-elemen non-religious akan melengkapi </w:t>
      </w:r>
      <w:r w:rsidRPr="0084295D">
        <w:rPr>
          <w:rFonts w:asciiTheme="majorBidi" w:hAnsiTheme="majorBidi" w:cstheme="majorBidi"/>
          <w:i/>
          <w:sz w:val="24"/>
          <w:szCs w:val="24"/>
        </w:rPr>
        <w:t>background</w:t>
      </w:r>
      <w:r w:rsidRPr="0084295D">
        <w:rPr>
          <w:rFonts w:asciiTheme="majorBidi" w:hAnsiTheme="majorBidi" w:cstheme="majorBidi"/>
          <w:sz w:val="24"/>
          <w:szCs w:val="24"/>
        </w:rPr>
        <w:t xml:space="preserve"> dari dorongan-dorongan yang menghasilkan sentimen keagamaan dan </w:t>
      </w:r>
      <w:r w:rsidRPr="00B644A7">
        <w:rPr>
          <w:rFonts w:asciiTheme="majorBidi" w:hAnsiTheme="majorBidi" w:cstheme="majorBidi"/>
          <w:sz w:val="24"/>
          <w:szCs w:val="24"/>
        </w:rPr>
        <w:t>bercampur dengannya.</w:t>
      </w:r>
    </w:p>
    <w:p w:rsidR="00F54607" w:rsidRPr="00D556D0" w:rsidRDefault="00F54607" w:rsidP="00B644A7">
      <w:pPr>
        <w:spacing w:after="0" w:line="360" w:lineRule="auto"/>
        <w:ind w:firstLine="556"/>
        <w:jc w:val="both"/>
        <w:rPr>
          <w:rFonts w:asciiTheme="majorBidi" w:hAnsiTheme="majorBidi" w:cstheme="majorBidi"/>
          <w:sz w:val="24"/>
          <w:szCs w:val="24"/>
        </w:rPr>
      </w:pPr>
      <w:r w:rsidRPr="00D556D0">
        <w:rPr>
          <w:rFonts w:asciiTheme="majorBidi" w:hAnsiTheme="majorBidi" w:cstheme="majorBidi"/>
          <w:sz w:val="24"/>
          <w:szCs w:val="24"/>
        </w:rPr>
        <w:t>Dimaksudkan dengan “</w:t>
      </w:r>
      <w:r w:rsidRPr="00D556D0">
        <w:rPr>
          <w:rFonts w:asciiTheme="majorBidi" w:hAnsiTheme="majorBidi" w:cstheme="majorBidi"/>
          <w:i/>
          <w:sz w:val="24"/>
          <w:szCs w:val="24"/>
        </w:rPr>
        <w:t>four wisehes</w:t>
      </w:r>
      <w:r w:rsidRPr="00D556D0">
        <w:rPr>
          <w:rFonts w:asciiTheme="majorBidi" w:hAnsiTheme="majorBidi" w:cstheme="majorBidi"/>
          <w:sz w:val="24"/>
          <w:szCs w:val="24"/>
        </w:rPr>
        <w:t xml:space="preserve">” tersebut adalah </w:t>
      </w:r>
      <w:r w:rsidRPr="00D556D0">
        <w:rPr>
          <w:rFonts w:asciiTheme="majorBidi" w:hAnsiTheme="majorBidi" w:cstheme="majorBidi"/>
          <w:i/>
          <w:sz w:val="24"/>
          <w:szCs w:val="24"/>
        </w:rPr>
        <w:t>security, response, recognition</w:t>
      </w:r>
      <w:r w:rsidRPr="00D556D0">
        <w:rPr>
          <w:rFonts w:asciiTheme="majorBidi" w:hAnsiTheme="majorBidi" w:cstheme="majorBidi"/>
          <w:sz w:val="24"/>
          <w:szCs w:val="24"/>
        </w:rPr>
        <w:t xml:space="preserve"> dan </w:t>
      </w:r>
      <w:r w:rsidRPr="00D556D0">
        <w:rPr>
          <w:rFonts w:asciiTheme="majorBidi" w:hAnsiTheme="majorBidi" w:cstheme="majorBidi"/>
          <w:i/>
          <w:sz w:val="24"/>
          <w:szCs w:val="24"/>
        </w:rPr>
        <w:t>new experience</w:t>
      </w:r>
      <w:r w:rsidRPr="00D556D0">
        <w:rPr>
          <w:rFonts w:asciiTheme="majorBidi" w:hAnsiTheme="majorBidi" w:cstheme="majorBidi"/>
          <w:sz w:val="24"/>
          <w:szCs w:val="24"/>
        </w:rPr>
        <w:t>.</w:t>
      </w:r>
    </w:p>
    <w:p w:rsidR="00F54607" w:rsidRPr="00B644A7" w:rsidRDefault="00F54607" w:rsidP="00B644A7">
      <w:pPr>
        <w:pStyle w:val="ListParagraph"/>
        <w:numPr>
          <w:ilvl w:val="0"/>
          <w:numId w:val="6"/>
        </w:numPr>
        <w:spacing w:after="0" w:line="360" w:lineRule="auto"/>
        <w:ind w:left="567" w:hanging="567"/>
        <w:jc w:val="both"/>
        <w:rPr>
          <w:rFonts w:asciiTheme="majorBidi" w:hAnsiTheme="majorBidi" w:cstheme="majorBidi"/>
          <w:sz w:val="24"/>
          <w:szCs w:val="24"/>
        </w:rPr>
      </w:pPr>
      <w:r w:rsidRPr="00D556D0">
        <w:rPr>
          <w:rFonts w:asciiTheme="majorBidi" w:hAnsiTheme="majorBidi" w:cstheme="majorBidi"/>
          <w:i/>
          <w:sz w:val="24"/>
          <w:szCs w:val="24"/>
        </w:rPr>
        <w:t>Security</w:t>
      </w:r>
      <w:r w:rsidR="00B644A7" w:rsidRPr="00D556D0">
        <w:rPr>
          <w:rFonts w:asciiTheme="majorBidi" w:hAnsiTheme="majorBidi" w:cstheme="majorBidi"/>
          <w:i/>
          <w:sz w:val="24"/>
          <w:szCs w:val="24"/>
        </w:rPr>
        <w:t>,</w:t>
      </w:r>
      <w:r w:rsidRPr="00D556D0">
        <w:rPr>
          <w:rFonts w:asciiTheme="majorBidi" w:hAnsiTheme="majorBidi" w:cstheme="majorBidi"/>
          <w:sz w:val="24"/>
          <w:szCs w:val="24"/>
        </w:rPr>
        <w:t xml:space="preserve"> atau  keinginan akan kesejahteraan dan perasaan aman</w:t>
      </w:r>
      <w:r w:rsidR="00B644A7" w:rsidRPr="00D556D0">
        <w:rPr>
          <w:rFonts w:asciiTheme="majorBidi" w:hAnsiTheme="majorBidi" w:cstheme="majorBidi"/>
          <w:sz w:val="24"/>
          <w:szCs w:val="24"/>
        </w:rPr>
        <w:t xml:space="preserve">. Kebutuhan ini mencakup semua kebutuhan untuk menopang kehidupan, misalnya makan, perlindungan atau hal-hal lain yang dapat memenuhi kebutuhan tersebut. Menurut Clark </w:t>
      </w:r>
      <w:r w:rsidR="00B644A7" w:rsidRPr="00D556D0">
        <w:rPr>
          <w:rFonts w:asciiTheme="majorBidi" w:hAnsiTheme="majorBidi" w:cstheme="majorBidi"/>
          <w:i/>
          <w:sz w:val="24"/>
          <w:szCs w:val="24"/>
        </w:rPr>
        <w:t>wishes</w:t>
      </w:r>
      <w:r w:rsidR="00B644A7" w:rsidRPr="00B644A7">
        <w:rPr>
          <w:rFonts w:asciiTheme="majorBidi" w:hAnsiTheme="majorBidi" w:cstheme="majorBidi"/>
          <w:i/>
          <w:sz w:val="24"/>
          <w:szCs w:val="24"/>
        </w:rPr>
        <w:t xml:space="preserve"> for security</w:t>
      </w:r>
      <w:r w:rsidR="00B644A7" w:rsidRPr="00B644A7">
        <w:rPr>
          <w:rFonts w:asciiTheme="majorBidi" w:hAnsiTheme="majorBidi" w:cstheme="majorBidi"/>
          <w:sz w:val="24"/>
          <w:szCs w:val="24"/>
        </w:rPr>
        <w:t xml:space="preserve"> ini menghasilkan tipe essensial dari pengalaman agama yang dapat mendorong manusia mencoba mengharmonisasikan kehidupannya dengan kehendak Tuhan.</w:t>
      </w:r>
      <w:r w:rsidRPr="00B644A7">
        <w:rPr>
          <w:rFonts w:asciiTheme="majorBidi" w:hAnsiTheme="majorBidi" w:cstheme="majorBidi"/>
          <w:sz w:val="24"/>
          <w:szCs w:val="24"/>
        </w:rPr>
        <w:t xml:space="preserve">  </w:t>
      </w:r>
    </w:p>
    <w:p w:rsidR="00B644A7" w:rsidRPr="00B644A7" w:rsidRDefault="00B644A7" w:rsidP="00B644A7">
      <w:pPr>
        <w:pStyle w:val="ListParagraph"/>
        <w:numPr>
          <w:ilvl w:val="0"/>
          <w:numId w:val="6"/>
        </w:numPr>
        <w:spacing w:after="0" w:line="360" w:lineRule="auto"/>
        <w:ind w:left="567" w:hanging="567"/>
        <w:jc w:val="both"/>
        <w:rPr>
          <w:rFonts w:asciiTheme="majorBidi" w:hAnsiTheme="majorBidi" w:cstheme="majorBidi"/>
          <w:sz w:val="24"/>
          <w:szCs w:val="24"/>
        </w:rPr>
      </w:pPr>
      <w:r w:rsidRPr="00B644A7">
        <w:rPr>
          <w:rFonts w:asciiTheme="majorBidi" w:hAnsiTheme="majorBidi" w:cstheme="majorBidi"/>
          <w:i/>
          <w:sz w:val="24"/>
          <w:szCs w:val="24"/>
        </w:rPr>
        <w:t xml:space="preserve">Response, </w:t>
      </w:r>
      <w:r w:rsidRPr="00B644A7">
        <w:rPr>
          <w:rFonts w:asciiTheme="majorBidi" w:hAnsiTheme="majorBidi" w:cstheme="majorBidi"/>
          <w:sz w:val="24"/>
          <w:szCs w:val="24"/>
        </w:rPr>
        <w:t>atau keinginan untuk menanggapi mencakup kebutuhan untuk berhubungan (dengan objek lain) yang dimiliki oleh setiap orang. Misalnya kebutuhan mencintai dan dicintai yang jika tidak terpenuhi akan menimbulkan konsekuensi-konsekuensi yang dapat merusak kepribadian. Implikasi psikologis kultus-kultus kepercayaan primitive yang bermacam-macam menunjukkan keinginan menanggapi (</w:t>
      </w:r>
      <w:r w:rsidRPr="00B644A7">
        <w:rPr>
          <w:rFonts w:asciiTheme="majorBidi" w:hAnsiTheme="majorBidi" w:cstheme="majorBidi"/>
          <w:i/>
          <w:sz w:val="24"/>
          <w:szCs w:val="24"/>
        </w:rPr>
        <w:t>wishes for response</w:t>
      </w:r>
      <w:r w:rsidRPr="00B644A7">
        <w:rPr>
          <w:rFonts w:asciiTheme="majorBidi" w:hAnsiTheme="majorBidi" w:cstheme="majorBidi"/>
          <w:sz w:val="24"/>
          <w:szCs w:val="24"/>
        </w:rPr>
        <w:t xml:space="preserve">) sebagai sumber yang kuat bagi perilaku agama seseorang.    </w:t>
      </w:r>
    </w:p>
    <w:p w:rsidR="00B644A7" w:rsidRPr="00B644A7" w:rsidRDefault="00B644A7" w:rsidP="00B644A7">
      <w:pPr>
        <w:pStyle w:val="ListParagraph"/>
        <w:numPr>
          <w:ilvl w:val="0"/>
          <w:numId w:val="6"/>
        </w:numPr>
        <w:spacing w:after="0" w:line="360" w:lineRule="auto"/>
        <w:ind w:left="567" w:hanging="567"/>
        <w:jc w:val="both"/>
        <w:rPr>
          <w:rFonts w:asciiTheme="majorBidi" w:hAnsiTheme="majorBidi" w:cstheme="majorBidi"/>
          <w:sz w:val="24"/>
          <w:szCs w:val="24"/>
        </w:rPr>
      </w:pPr>
      <w:r w:rsidRPr="00B644A7">
        <w:rPr>
          <w:rFonts w:asciiTheme="majorBidi" w:hAnsiTheme="majorBidi" w:cstheme="majorBidi"/>
          <w:i/>
          <w:sz w:val="24"/>
          <w:szCs w:val="24"/>
        </w:rPr>
        <w:t xml:space="preserve">Recognition, </w:t>
      </w:r>
      <w:r w:rsidRPr="00B644A7">
        <w:rPr>
          <w:rFonts w:asciiTheme="majorBidi" w:hAnsiTheme="majorBidi" w:cstheme="majorBidi"/>
          <w:sz w:val="24"/>
          <w:szCs w:val="24"/>
        </w:rPr>
        <w:t xml:space="preserve">atau keinginan akan pengakuan yaitu kebutuhan akan pengakuan dari orang lain sebagai pribadi yang terhormat dalam masyarakat. Kebutuhan ini tentu saja dimiliki oleh setiap orang. Clark mencontohkan orang-orang yang dengan sengaja mengeskploiter organisasi gereja sebagai cara yang mudah bagi mereka untuk mendapatkan pengakuan. </w:t>
      </w:r>
    </w:p>
    <w:p w:rsidR="00B644A7" w:rsidRPr="00B644A7" w:rsidRDefault="00B644A7" w:rsidP="00B644A7">
      <w:pPr>
        <w:pStyle w:val="ListParagraph"/>
        <w:numPr>
          <w:ilvl w:val="0"/>
          <w:numId w:val="6"/>
        </w:numPr>
        <w:spacing w:after="0" w:line="360" w:lineRule="auto"/>
        <w:ind w:left="567" w:hanging="567"/>
        <w:jc w:val="both"/>
        <w:rPr>
          <w:rFonts w:asciiTheme="majorBidi" w:hAnsiTheme="majorBidi" w:cstheme="majorBidi"/>
          <w:sz w:val="24"/>
          <w:szCs w:val="24"/>
        </w:rPr>
      </w:pPr>
      <w:r w:rsidRPr="00B644A7">
        <w:rPr>
          <w:rFonts w:asciiTheme="majorBidi" w:hAnsiTheme="majorBidi" w:cstheme="majorBidi"/>
          <w:i/>
          <w:sz w:val="24"/>
          <w:szCs w:val="24"/>
        </w:rPr>
        <w:t>New experience</w:t>
      </w:r>
      <w:r w:rsidRPr="00B644A7">
        <w:rPr>
          <w:rFonts w:asciiTheme="majorBidi" w:hAnsiTheme="majorBidi" w:cstheme="majorBidi"/>
          <w:sz w:val="24"/>
          <w:szCs w:val="24"/>
        </w:rPr>
        <w:t xml:space="preserve">,  keinginan akan pengalaman baru. Sebagaimana kepuasan yang dihasilkan oleh kebutuhan yang lain (kebutuhan akan rasa aman, kebutuhan akan pengakuan) agama memenuhi juga kebutuhan atau keinginan terhadap pengalaman baru dengan intensitas yang khas dan lengkap.   </w:t>
      </w:r>
    </w:p>
    <w:p w:rsidR="00194368" w:rsidRDefault="00B644A7" w:rsidP="00194368">
      <w:pPr>
        <w:spacing w:after="0" w:line="360" w:lineRule="auto"/>
        <w:ind w:firstLine="567"/>
        <w:jc w:val="both"/>
        <w:rPr>
          <w:rFonts w:asciiTheme="majorBidi" w:hAnsiTheme="majorBidi" w:cstheme="majorBidi"/>
          <w:sz w:val="24"/>
          <w:szCs w:val="24"/>
        </w:rPr>
      </w:pPr>
      <w:r w:rsidRPr="00B644A7">
        <w:rPr>
          <w:rFonts w:asciiTheme="majorBidi" w:hAnsiTheme="majorBidi" w:cstheme="majorBidi"/>
          <w:sz w:val="24"/>
          <w:szCs w:val="24"/>
        </w:rPr>
        <w:lastRenderedPageBreak/>
        <w:t>Persoalan adalah apakah orang berperilaku agama hanya semata-mata karena motif-motif tersebut di atas? Kalau memang gejala yang ada saat ini menunjukkan demikian, maka berarti agama bukan lagi merupakan dorongan asli yang tertuju pada Illahi, tetapi agama dalam kehidupan manusia lebih merupakan gejala fungsional belaka, artinya agama dipeluk oleh seseorang bila memiliki fungsi tertentu.</w:t>
      </w:r>
    </w:p>
    <w:p w:rsidR="00194368" w:rsidRDefault="00194368" w:rsidP="00194368">
      <w:pPr>
        <w:spacing w:after="0" w:line="360" w:lineRule="auto"/>
        <w:ind w:firstLine="567"/>
        <w:jc w:val="both"/>
        <w:rPr>
          <w:rFonts w:asciiTheme="majorBidi" w:hAnsiTheme="majorBidi" w:cstheme="majorBidi"/>
          <w:sz w:val="24"/>
          <w:szCs w:val="24"/>
        </w:rPr>
      </w:pPr>
      <w:r w:rsidRPr="00194368">
        <w:rPr>
          <w:rFonts w:asciiTheme="majorBidi" w:hAnsiTheme="majorBidi" w:cstheme="majorBidi"/>
          <w:sz w:val="24"/>
          <w:szCs w:val="24"/>
        </w:rPr>
        <w:t>Secara eksplisit Dister</w:t>
      </w:r>
      <w:r w:rsidRPr="00194368">
        <w:rPr>
          <w:rStyle w:val="FootnoteReference"/>
          <w:rFonts w:asciiTheme="majorBidi" w:hAnsiTheme="majorBidi" w:cstheme="majorBidi"/>
          <w:sz w:val="24"/>
          <w:szCs w:val="24"/>
        </w:rPr>
        <w:footnoteReference w:id="52"/>
      </w:r>
      <w:r w:rsidRPr="00194368">
        <w:rPr>
          <w:rFonts w:asciiTheme="majorBidi" w:hAnsiTheme="majorBidi" w:cstheme="majorBidi"/>
          <w:sz w:val="24"/>
          <w:szCs w:val="24"/>
        </w:rPr>
        <w:t xml:space="preserve"> memberikan jawaban terhadap persoalan ini dengan mengatakan bahwa pada awalnya tingkah laku agama seseorang sangat dipengaruhi oleh motif-motif psikologis belaka. Tetapi kemudian sedikit demi sedikit orang tersebut keberagamaaannya berkembang melalui proses pemurnian motivasi, sehingga keimanannya bukan bersifat fungsional belaka tetapi merupakan dorongan yang asli tertuju pada Ilahi.</w:t>
      </w:r>
    </w:p>
    <w:p w:rsidR="00194368" w:rsidRDefault="00194368" w:rsidP="00194368">
      <w:pPr>
        <w:spacing w:after="0" w:line="360" w:lineRule="auto"/>
        <w:ind w:firstLine="567"/>
        <w:jc w:val="both"/>
        <w:rPr>
          <w:rFonts w:asciiTheme="majorBidi" w:hAnsiTheme="majorBidi" w:cstheme="majorBidi"/>
          <w:sz w:val="24"/>
          <w:szCs w:val="24"/>
        </w:rPr>
      </w:pPr>
      <w:r w:rsidRPr="00194368">
        <w:rPr>
          <w:rFonts w:asciiTheme="majorBidi" w:hAnsiTheme="majorBidi" w:cstheme="majorBidi"/>
          <w:sz w:val="24"/>
          <w:szCs w:val="24"/>
        </w:rPr>
        <w:t>Agaknya dorongan asli yang dimaksud oleh Dister ini, bila diambil contoh dalam Islam adalah sebagaimana yang digambarkan oleh Alquran:</w:t>
      </w:r>
    </w:p>
    <w:p w:rsidR="00194368" w:rsidRDefault="00194368" w:rsidP="00194368">
      <w:pPr>
        <w:bidi/>
        <w:spacing w:line="360" w:lineRule="auto"/>
        <w:ind w:left="-9" w:right="720"/>
        <w:jc w:val="both"/>
        <w:rPr>
          <w:rFonts w:asciiTheme="majorBidi" w:hAnsiTheme="majorBidi" w:cstheme="majorBidi"/>
          <w:szCs w:val="24"/>
        </w:rPr>
      </w:pPr>
      <w:r w:rsidRPr="0084295D">
        <w:rPr>
          <w:rFonts w:asciiTheme="majorBidi" w:hAnsiTheme="majorBidi" w:cstheme="majorBidi"/>
          <w:szCs w:val="24"/>
        </w:rPr>
        <w:sym w:font="HQPB1" w:char="F024"/>
      </w:r>
      <w:r w:rsidRPr="0084295D">
        <w:rPr>
          <w:rFonts w:asciiTheme="majorBidi" w:hAnsiTheme="majorBidi" w:cstheme="majorBidi"/>
          <w:szCs w:val="24"/>
        </w:rPr>
        <w:sym w:font="HQPB5" w:char="F074"/>
      </w:r>
      <w:r w:rsidRPr="0084295D">
        <w:rPr>
          <w:rFonts w:asciiTheme="majorBidi" w:hAnsiTheme="majorBidi" w:cstheme="majorBidi"/>
          <w:szCs w:val="24"/>
        </w:rPr>
        <w:sym w:font="HQPB2" w:char="F042"/>
      </w:r>
      <w:r w:rsidRPr="0084295D">
        <w:rPr>
          <w:rFonts w:asciiTheme="majorBidi" w:hAnsiTheme="majorBidi" w:cstheme="majorBidi"/>
          <w:szCs w:val="24"/>
        </w:rPr>
        <w:sym w:font="HQPB5" w:char="F075"/>
      </w:r>
      <w:r w:rsidRPr="0084295D">
        <w:rPr>
          <w:rFonts w:asciiTheme="majorBidi" w:hAnsiTheme="majorBidi" w:cstheme="majorBidi"/>
          <w:szCs w:val="24"/>
        </w:rPr>
        <w:sym w:font="HQPB2" w:char="F072"/>
      </w:r>
      <w:r w:rsidRPr="0084295D">
        <w:rPr>
          <w:rFonts w:asciiTheme="majorBidi" w:hAnsiTheme="majorBidi" w:cstheme="majorBidi"/>
          <w:szCs w:val="24"/>
          <w:rtl/>
        </w:rPr>
        <w:t xml:space="preserve"> </w:t>
      </w:r>
      <w:r w:rsidRPr="00194368">
        <w:rPr>
          <w:rFonts w:asciiTheme="majorBidi" w:hAnsiTheme="majorBidi" w:cstheme="majorBidi"/>
          <w:sz w:val="24"/>
          <w:szCs w:val="24"/>
        </w:rPr>
        <w:sym w:font="HQPB5" w:char="F028"/>
      </w:r>
      <w:r w:rsidRPr="00194368">
        <w:rPr>
          <w:rFonts w:asciiTheme="majorBidi" w:hAnsiTheme="majorBidi" w:cstheme="majorBidi"/>
          <w:sz w:val="24"/>
          <w:szCs w:val="24"/>
        </w:rPr>
        <w:sym w:font="HQPB1" w:char="F023"/>
      </w:r>
      <w:r w:rsidRPr="00194368">
        <w:rPr>
          <w:rFonts w:asciiTheme="majorBidi" w:hAnsiTheme="majorBidi" w:cstheme="majorBidi"/>
          <w:sz w:val="24"/>
          <w:szCs w:val="24"/>
        </w:rPr>
        <w:sym w:font="HQPB4" w:char="F0FF"/>
      </w:r>
      <w:r w:rsidRPr="00194368">
        <w:rPr>
          <w:rFonts w:asciiTheme="majorBidi" w:hAnsiTheme="majorBidi" w:cstheme="majorBidi"/>
          <w:sz w:val="24"/>
          <w:szCs w:val="24"/>
        </w:rPr>
        <w:sym w:font="HQPB2" w:char="F072"/>
      </w:r>
      <w:r w:rsidRPr="00194368">
        <w:rPr>
          <w:rFonts w:asciiTheme="majorBidi" w:hAnsiTheme="majorBidi" w:cstheme="majorBidi"/>
          <w:sz w:val="24"/>
          <w:szCs w:val="24"/>
        </w:rPr>
        <w:sym w:font="HQPB4" w:char="F0E2"/>
      </w:r>
      <w:r w:rsidRPr="00194368">
        <w:rPr>
          <w:rFonts w:asciiTheme="majorBidi" w:hAnsiTheme="majorBidi" w:cstheme="majorBidi"/>
          <w:sz w:val="24"/>
          <w:szCs w:val="24"/>
        </w:rPr>
        <w:sym w:font="HQPB1" w:char="F090"/>
      </w:r>
      <w:r w:rsidRPr="00194368">
        <w:rPr>
          <w:rFonts w:asciiTheme="majorBidi" w:hAnsiTheme="majorBidi" w:cstheme="majorBidi"/>
          <w:sz w:val="24"/>
          <w:szCs w:val="24"/>
        </w:rPr>
        <w:sym w:font="HQPB4" w:char="F0C9"/>
      </w:r>
      <w:r w:rsidRPr="00194368">
        <w:rPr>
          <w:rFonts w:asciiTheme="majorBidi" w:hAnsiTheme="majorBidi" w:cstheme="majorBidi"/>
          <w:sz w:val="24"/>
          <w:szCs w:val="24"/>
        </w:rPr>
        <w:sym w:font="HQPB2" w:char="F044"/>
      </w:r>
      <w:r w:rsidRPr="00194368">
        <w:rPr>
          <w:rFonts w:asciiTheme="majorBidi" w:hAnsiTheme="majorBidi" w:cstheme="majorBidi"/>
          <w:sz w:val="24"/>
          <w:szCs w:val="24"/>
        </w:rPr>
        <w:sym w:font="HQPB4" w:char="F0E9"/>
      </w:r>
      <w:r w:rsidRPr="00194368">
        <w:rPr>
          <w:rFonts w:asciiTheme="majorBidi" w:hAnsiTheme="majorBidi" w:cstheme="majorBidi"/>
          <w:sz w:val="24"/>
          <w:szCs w:val="24"/>
        </w:rPr>
        <w:sym w:font="HQPB1" w:char="F026"/>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5" w:char="F09E"/>
      </w:r>
      <w:r w:rsidRPr="00194368">
        <w:rPr>
          <w:rFonts w:asciiTheme="majorBidi" w:hAnsiTheme="majorBidi" w:cstheme="majorBidi"/>
          <w:sz w:val="24"/>
          <w:szCs w:val="24"/>
        </w:rPr>
        <w:sym w:font="HQPB2" w:char="F077"/>
      </w:r>
      <w:r w:rsidRPr="00194368">
        <w:rPr>
          <w:rFonts w:asciiTheme="majorBidi" w:hAnsiTheme="majorBidi" w:cstheme="majorBidi"/>
          <w:sz w:val="24"/>
          <w:szCs w:val="24"/>
        </w:rPr>
        <w:sym w:font="HQPB4" w:char="F0CE"/>
      </w:r>
      <w:r w:rsidRPr="00194368">
        <w:rPr>
          <w:rFonts w:asciiTheme="majorBidi" w:hAnsiTheme="majorBidi" w:cstheme="majorBidi"/>
          <w:sz w:val="24"/>
          <w:szCs w:val="24"/>
        </w:rPr>
        <w:sym w:font="HQPB1" w:char="F029"/>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5" w:char="F028"/>
      </w:r>
      <w:r w:rsidRPr="00194368">
        <w:rPr>
          <w:rFonts w:asciiTheme="majorBidi" w:hAnsiTheme="majorBidi" w:cstheme="majorBidi"/>
          <w:sz w:val="24"/>
          <w:szCs w:val="24"/>
        </w:rPr>
        <w:sym w:font="HQPB1" w:char="F023"/>
      </w:r>
      <w:r w:rsidRPr="00194368">
        <w:rPr>
          <w:rFonts w:asciiTheme="majorBidi" w:hAnsiTheme="majorBidi" w:cstheme="majorBidi"/>
          <w:sz w:val="24"/>
          <w:szCs w:val="24"/>
        </w:rPr>
        <w:sym w:font="HQPB2" w:char="F072"/>
      </w:r>
      <w:r w:rsidRPr="00194368">
        <w:rPr>
          <w:rFonts w:asciiTheme="majorBidi" w:hAnsiTheme="majorBidi" w:cstheme="majorBidi"/>
          <w:sz w:val="24"/>
          <w:szCs w:val="24"/>
        </w:rPr>
        <w:sym w:font="HQPB4" w:char="F0DF"/>
      </w:r>
      <w:r w:rsidRPr="00194368">
        <w:rPr>
          <w:rFonts w:asciiTheme="majorBidi" w:hAnsiTheme="majorBidi" w:cstheme="majorBidi"/>
          <w:sz w:val="24"/>
          <w:szCs w:val="24"/>
        </w:rPr>
        <w:sym w:font="HQPB1" w:char="F089"/>
      </w:r>
      <w:r w:rsidRPr="00194368">
        <w:rPr>
          <w:rFonts w:asciiTheme="majorBidi" w:hAnsiTheme="majorBidi" w:cstheme="majorBidi"/>
          <w:sz w:val="24"/>
          <w:szCs w:val="24"/>
        </w:rPr>
        <w:sym w:font="HQPB4" w:char="F0E7"/>
      </w:r>
      <w:r w:rsidRPr="00194368">
        <w:rPr>
          <w:rFonts w:asciiTheme="majorBidi" w:hAnsiTheme="majorBidi" w:cstheme="majorBidi"/>
          <w:sz w:val="24"/>
          <w:szCs w:val="24"/>
        </w:rPr>
        <w:sym w:font="HQPB1" w:char="F036"/>
      </w:r>
      <w:r w:rsidRPr="00194368">
        <w:rPr>
          <w:rFonts w:asciiTheme="majorBidi" w:hAnsiTheme="majorBidi" w:cstheme="majorBidi"/>
          <w:sz w:val="24"/>
          <w:szCs w:val="24"/>
        </w:rPr>
        <w:sym w:font="HQPB4" w:char="F0F7"/>
      </w:r>
      <w:r w:rsidRPr="00194368">
        <w:rPr>
          <w:rFonts w:asciiTheme="majorBidi" w:hAnsiTheme="majorBidi" w:cstheme="majorBidi"/>
          <w:sz w:val="24"/>
          <w:szCs w:val="24"/>
        </w:rPr>
        <w:sym w:font="HQPB1" w:char="F0E8"/>
      </w:r>
      <w:r w:rsidRPr="00194368">
        <w:rPr>
          <w:rFonts w:asciiTheme="majorBidi" w:hAnsiTheme="majorBidi" w:cstheme="majorBidi"/>
          <w:sz w:val="24"/>
          <w:szCs w:val="24"/>
        </w:rPr>
        <w:sym w:font="HQPB5" w:char="F075"/>
      </w:r>
      <w:r w:rsidRPr="00194368">
        <w:rPr>
          <w:rFonts w:asciiTheme="majorBidi" w:hAnsiTheme="majorBidi" w:cstheme="majorBidi"/>
          <w:sz w:val="24"/>
          <w:szCs w:val="24"/>
        </w:rPr>
        <w:sym w:font="HQPB2" w:char="F08B"/>
      </w:r>
      <w:r w:rsidRPr="00194368">
        <w:rPr>
          <w:rFonts w:asciiTheme="majorBidi" w:hAnsiTheme="majorBidi" w:cstheme="majorBidi"/>
          <w:sz w:val="24"/>
          <w:szCs w:val="24"/>
        </w:rPr>
        <w:sym w:font="HQPB4" w:char="F0CF"/>
      </w:r>
      <w:r w:rsidRPr="00194368">
        <w:rPr>
          <w:rFonts w:asciiTheme="majorBidi" w:hAnsiTheme="majorBidi" w:cstheme="majorBidi"/>
          <w:sz w:val="24"/>
          <w:szCs w:val="24"/>
        </w:rPr>
        <w:sym w:font="HQPB2" w:char="F039"/>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5" w:char="F0A9"/>
      </w:r>
      <w:r w:rsidRPr="00194368">
        <w:rPr>
          <w:rFonts w:asciiTheme="majorBidi" w:hAnsiTheme="majorBidi" w:cstheme="majorBidi"/>
          <w:sz w:val="24"/>
          <w:szCs w:val="24"/>
        </w:rPr>
        <w:sym w:font="HQPB1" w:char="F021"/>
      </w:r>
      <w:r w:rsidRPr="00194368">
        <w:rPr>
          <w:rFonts w:asciiTheme="majorBidi" w:hAnsiTheme="majorBidi" w:cstheme="majorBidi"/>
          <w:sz w:val="24"/>
          <w:szCs w:val="24"/>
        </w:rPr>
        <w:sym w:font="HQPB5" w:char="F024"/>
      </w:r>
      <w:r w:rsidRPr="00194368">
        <w:rPr>
          <w:rFonts w:asciiTheme="majorBidi" w:hAnsiTheme="majorBidi" w:cstheme="majorBidi"/>
          <w:sz w:val="24"/>
          <w:szCs w:val="24"/>
        </w:rPr>
        <w:sym w:font="HQPB1" w:char="F023"/>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5" w:char="F074"/>
      </w:r>
      <w:r w:rsidRPr="00194368">
        <w:rPr>
          <w:rFonts w:asciiTheme="majorBidi" w:hAnsiTheme="majorBidi" w:cstheme="majorBidi"/>
          <w:sz w:val="24"/>
          <w:szCs w:val="24"/>
        </w:rPr>
        <w:sym w:font="HQPB2" w:char="F0FB"/>
      </w:r>
      <w:r w:rsidRPr="00194368">
        <w:rPr>
          <w:rFonts w:asciiTheme="majorBidi" w:hAnsiTheme="majorBidi" w:cstheme="majorBidi"/>
          <w:sz w:val="24"/>
          <w:szCs w:val="24"/>
        </w:rPr>
        <w:sym w:font="HQPB2" w:char="F0FC"/>
      </w:r>
      <w:r w:rsidRPr="00194368">
        <w:rPr>
          <w:rFonts w:asciiTheme="majorBidi" w:hAnsiTheme="majorBidi" w:cstheme="majorBidi"/>
          <w:sz w:val="24"/>
          <w:szCs w:val="24"/>
        </w:rPr>
        <w:sym w:font="HQPB4" w:char="F0C5"/>
      </w:r>
      <w:r w:rsidRPr="00194368">
        <w:rPr>
          <w:rFonts w:asciiTheme="majorBidi" w:hAnsiTheme="majorBidi" w:cstheme="majorBidi"/>
          <w:sz w:val="24"/>
          <w:szCs w:val="24"/>
        </w:rPr>
        <w:sym w:font="HQPB1" w:char="F0C1"/>
      </w:r>
      <w:r w:rsidRPr="00194368">
        <w:rPr>
          <w:rFonts w:asciiTheme="majorBidi" w:hAnsiTheme="majorBidi" w:cstheme="majorBidi"/>
          <w:sz w:val="24"/>
          <w:szCs w:val="24"/>
        </w:rPr>
        <w:sym w:font="HQPB4" w:char="F0CE"/>
      </w:r>
      <w:r w:rsidRPr="00194368">
        <w:rPr>
          <w:rFonts w:asciiTheme="majorBidi" w:hAnsiTheme="majorBidi" w:cstheme="majorBidi"/>
          <w:sz w:val="24"/>
          <w:szCs w:val="24"/>
        </w:rPr>
        <w:sym w:font="HQPB2" w:char="F03D"/>
      </w:r>
      <w:r w:rsidRPr="00194368">
        <w:rPr>
          <w:rFonts w:asciiTheme="majorBidi" w:hAnsiTheme="majorBidi" w:cstheme="majorBidi"/>
          <w:sz w:val="24"/>
          <w:szCs w:val="24"/>
        </w:rPr>
        <w:sym w:font="HQPB4" w:char="F0F8"/>
      </w:r>
      <w:r w:rsidRPr="00194368">
        <w:rPr>
          <w:rFonts w:asciiTheme="majorBidi" w:hAnsiTheme="majorBidi" w:cstheme="majorBidi"/>
          <w:sz w:val="24"/>
          <w:szCs w:val="24"/>
        </w:rPr>
        <w:sym w:font="HQPB1" w:char="F083"/>
      </w:r>
      <w:r w:rsidRPr="00194368">
        <w:rPr>
          <w:rFonts w:asciiTheme="majorBidi" w:hAnsiTheme="majorBidi" w:cstheme="majorBidi"/>
          <w:sz w:val="24"/>
          <w:szCs w:val="24"/>
        </w:rPr>
        <w:sym w:font="HQPB4" w:char="F0E8"/>
      </w:r>
      <w:r w:rsidRPr="00194368">
        <w:rPr>
          <w:rFonts w:asciiTheme="majorBidi" w:hAnsiTheme="majorBidi" w:cstheme="majorBidi"/>
          <w:sz w:val="24"/>
          <w:szCs w:val="24"/>
        </w:rPr>
        <w:sym w:font="HQPB2" w:char="F043"/>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4" w:char="F0E3"/>
      </w:r>
      <w:r w:rsidRPr="00194368">
        <w:rPr>
          <w:rFonts w:asciiTheme="majorBidi" w:hAnsiTheme="majorBidi" w:cstheme="majorBidi"/>
          <w:sz w:val="24"/>
          <w:szCs w:val="24"/>
        </w:rPr>
        <w:sym w:font="HQPB3" w:char="F026"/>
      </w:r>
      <w:r w:rsidRPr="00194368">
        <w:rPr>
          <w:rFonts w:asciiTheme="majorBidi" w:hAnsiTheme="majorBidi" w:cstheme="majorBidi"/>
          <w:sz w:val="24"/>
          <w:szCs w:val="24"/>
        </w:rPr>
        <w:sym w:font="HQPB5" w:char="F073"/>
      </w:r>
      <w:r w:rsidRPr="00194368">
        <w:rPr>
          <w:rFonts w:asciiTheme="majorBidi" w:hAnsiTheme="majorBidi" w:cstheme="majorBidi"/>
          <w:sz w:val="24"/>
          <w:szCs w:val="24"/>
        </w:rPr>
        <w:sym w:font="HQPB3" w:char="F021"/>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5" w:char="F074"/>
      </w:r>
      <w:r w:rsidRPr="00194368">
        <w:rPr>
          <w:rFonts w:asciiTheme="majorBidi" w:hAnsiTheme="majorBidi" w:cstheme="majorBidi"/>
          <w:sz w:val="24"/>
          <w:szCs w:val="24"/>
        </w:rPr>
        <w:sym w:font="HQPB2" w:char="F0FB"/>
      </w:r>
      <w:r w:rsidRPr="00194368">
        <w:rPr>
          <w:rFonts w:asciiTheme="majorBidi" w:hAnsiTheme="majorBidi" w:cstheme="majorBidi"/>
          <w:sz w:val="24"/>
          <w:szCs w:val="24"/>
        </w:rPr>
        <w:sym w:font="HQPB2" w:char="F0EF"/>
      </w:r>
      <w:r w:rsidRPr="00194368">
        <w:rPr>
          <w:rFonts w:asciiTheme="majorBidi" w:hAnsiTheme="majorBidi" w:cstheme="majorBidi"/>
          <w:sz w:val="24"/>
          <w:szCs w:val="24"/>
        </w:rPr>
        <w:sym w:font="HQPB4" w:char="F0CF"/>
      </w:r>
      <w:r w:rsidRPr="00194368">
        <w:rPr>
          <w:rFonts w:asciiTheme="majorBidi" w:hAnsiTheme="majorBidi" w:cstheme="majorBidi"/>
          <w:sz w:val="24"/>
          <w:szCs w:val="24"/>
        </w:rPr>
        <w:sym w:font="HQPB4" w:char="F065"/>
      </w:r>
      <w:r w:rsidRPr="00194368">
        <w:rPr>
          <w:rFonts w:asciiTheme="majorBidi" w:hAnsiTheme="majorBidi" w:cstheme="majorBidi"/>
          <w:sz w:val="24"/>
          <w:szCs w:val="24"/>
        </w:rPr>
        <w:sym w:font="HQPB3" w:char="F024"/>
      </w:r>
      <w:r w:rsidRPr="00194368">
        <w:rPr>
          <w:rFonts w:asciiTheme="majorBidi" w:hAnsiTheme="majorBidi" w:cstheme="majorBidi"/>
          <w:sz w:val="24"/>
          <w:szCs w:val="24"/>
        </w:rPr>
        <w:sym w:font="HQPB3" w:char="F021"/>
      </w:r>
      <w:r w:rsidRPr="00194368">
        <w:rPr>
          <w:rFonts w:asciiTheme="majorBidi" w:hAnsiTheme="majorBidi" w:cstheme="majorBidi"/>
          <w:sz w:val="24"/>
          <w:szCs w:val="24"/>
        </w:rPr>
        <w:sym w:font="HQPB5" w:char="F024"/>
      </w:r>
      <w:r w:rsidRPr="00194368">
        <w:rPr>
          <w:rFonts w:asciiTheme="majorBidi" w:hAnsiTheme="majorBidi" w:cstheme="majorBidi"/>
          <w:sz w:val="24"/>
          <w:szCs w:val="24"/>
        </w:rPr>
        <w:sym w:font="HQPB1" w:char="F023"/>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5" w:char="F075"/>
      </w:r>
      <w:r w:rsidRPr="00194368">
        <w:rPr>
          <w:rFonts w:asciiTheme="majorBidi" w:hAnsiTheme="majorBidi" w:cstheme="majorBidi"/>
          <w:sz w:val="24"/>
          <w:szCs w:val="24"/>
        </w:rPr>
        <w:sym w:font="HQPB2" w:char="F0E4"/>
      </w:r>
      <w:r w:rsidRPr="00194368">
        <w:rPr>
          <w:rFonts w:asciiTheme="majorBidi" w:hAnsiTheme="majorBidi" w:cstheme="majorBidi"/>
          <w:sz w:val="24"/>
          <w:szCs w:val="24"/>
        </w:rPr>
        <w:sym w:font="HQPB5" w:char="F021"/>
      </w:r>
      <w:r w:rsidRPr="00194368">
        <w:rPr>
          <w:rFonts w:asciiTheme="majorBidi" w:hAnsiTheme="majorBidi" w:cstheme="majorBidi"/>
          <w:sz w:val="24"/>
          <w:szCs w:val="24"/>
        </w:rPr>
        <w:sym w:font="HQPB1" w:char="F024"/>
      </w:r>
      <w:r w:rsidRPr="00194368">
        <w:rPr>
          <w:rFonts w:asciiTheme="majorBidi" w:hAnsiTheme="majorBidi" w:cstheme="majorBidi"/>
          <w:sz w:val="24"/>
          <w:szCs w:val="24"/>
        </w:rPr>
        <w:sym w:font="HQPB5" w:char="F078"/>
      </w:r>
      <w:r w:rsidRPr="00194368">
        <w:rPr>
          <w:rFonts w:asciiTheme="majorBidi" w:hAnsiTheme="majorBidi" w:cstheme="majorBidi"/>
          <w:sz w:val="24"/>
          <w:szCs w:val="24"/>
        </w:rPr>
        <w:sym w:font="HQPB1" w:char="F0FF"/>
      </w:r>
      <w:r w:rsidRPr="00194368">
        <w:rPr>
          <w:rFonts w:asciiTheme="majorBidi" w:hAnsiTheme="majorBidi" w:cstheme="majorBidi"/>
          <w:sz w:val="24"/>
          <w:szCs w:val="24"/>
        </w:rPr>
        <w:sym w:font="HQPB5" w:char="F075"/>
      </w:r>
      <w:r w:rsidRPr="00194368">
        <w:rPr>
          <w:rFonts w:asciiTheme="majorBidi" w:hAnsiTheme="majorBidi" w:cstheme="majorBidi"/>
          <w:sz w:val="24"/>
          <w:szCs w:val="24"/>
        </w:rPr>
        <w:sym w:font="HQPB2" w:char="F05A"/>
      </w:r>
      <w:r w:rsidRPr="00194368">
        <w:rPr>
          <w:rFonts w:asciiTheme="majorBidi" w:hAnsiTheme="majorBidi" w:cstheme="majorBidi"/>
          <w:sz w:val="24"/>
          <w:szCs w:val="24"/>
        </w:rPr>
        <w:sym w:font="HQPB4" w:char="F0E3"/>
      </w:r>
      <w:r w:rsidRPr="00194368">
        <w:rPr>
          <w:rFonts w:asciiTheme="majorBidi" w:hAnsiTheme="majorBidi" w:cstheme="majorBidi"/>
          <w:sz w:val="24"/>
          <w:szCs w:val="24"/>
        </w:rPr>
        <w:sym w:font="HQPB1" w:char="F06D"/>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5" w:char="F028"/>
      </w:r>
      <w:r w:rsidRPr="00194368">
        <w:rPr>
          <w:rFonts w:asciiTheme="majorBidi" w:hAnsiTheme="majorBidi" w:cstheme="majorBidi"/>
          <w:sz w:val="24"/>
          <w:szCs w:val="24"/>
        </w:rPr>
        <w:sym w:font="HQPB1" w:char="F023"/>
      </w:r>
      <w:r w:rsidRPr="00194368">
        <w:rPr>
          <w:rFonts w:asciiTheme="majorBidi" w:hAnsiTheme="majorBidi" w:cstheme="majorBidi"/>
          <w:sz w:val="24"/>
          <w:szCs w:val="24"/>
        </w:rPr>
        <w:sym w:font="HQPB2" w:char="F071"/>
      </w:r>
      <w:r w:rsidRPr="00194368">
        <w:rPr>
          <w:rFonts w:asciiTheme="majorBidi" w:hAnsiTheme="majorBidi" w:cstheme="majorBidi"/>
          <w:sz w:val="24"/>
          <w:szCs w:val="24"/>
        </w:rPr>
        <w:sym w:font="HQPB4" w:char="F0DF"/>
      </w:r>
      <w:r w:rsidRPr="00194368">
        <w:rPr>
          <w:rFonts w:asciiTheme="majorBidi" w:hAnsiTheme="majorBidi" w:cstheme="majorBidi"/>
          <w:sz w:val="24"/>
          <w:szCs w:val="24"/>
        </w:rPr>
        <w:sym w:font="HQPB2" w:char="F04A"/>
      </w:r>
      <w:r w:rsidRPr="00194368">
        <w:rPr>
          <w:rFonts w:asciiTheme="majorBidi" w:hAnsiTheme="majorBidi" w:cstheme="majorBidi"/>
          <w:sz w:val="24"/>
          <w:szCs w:val="24"/>
        </w:rPr>
        <w:sym w:font="HQPB2" w:char="F08B"/>
      </w:r>
      <w:r w:rsidRPr="00194368">
        <w:rPr>
          <w:rFonts w:asciiTheme="majorBidi" w:hAnsiTheme="majorBidi" w:cstheme="majorBidi"/>
          <w:sz w:val="24"/>
          <w:szCs w:val="24"/>
        </w:rPr>
        <w:sym w:font="HQPB4" w:char="F0C9"/>
      </w:r>
      <w:r w:rsidRPr="00194368">
        <w:rPr>
          <w:rFonts w:asciiTheme="majorBidi" w:hAnsiTheme="majorBidi" w:cstheme="majorBidi"/>
          <w:sz w:val="24"/>
          <w:szCs w:val="24"/>
        </w:rPr>
        <w:sym w:font="HQPB2" w:char="F029"/>
      </w:r>
      <w:r w:rsidRPr="00194368">
        <w:rPr>
          <w:rFonts w:asciiTheme="majorBidi" w:hAnsiTheme="majorBidi" w:cstheme="majorBidi"/>
          <w:sz w:val="24"/>
          <w:szCs w:val="24"/>
        </w:rPr>
        <w:sym w:font="HQPB4" w:char="F0E3"/>
      </w:r>
      <w:r w:rsidRPr="00194368">
        <w:rPr>
          <w:rFonts w:asciiTheme="majorBidi" w:hAnsiTheme="majorBidi" w:cstheme="majorBidi"/>
          <w:sz w:val="24"/>
          <w:szCs w:val="24"/>
        </w:rPr>
        <w:sym w:font="HQPB2" w:char="F083"/>
      </w:r>
      <w:r w:rsidRPr="00194368">
        <w:rPr>
          <w:rFonts w:asciiTheme="majorBidi" w:hAnsiTheme="majorBidi" w:cstheme="majorBidi"/>
          <w:sz w:val="24"/>
          <w:szCs w:val="24"/>
        </w:rPr>
        <w:sym w:font="HQPB5" w:char="F075"/>
      </w:r>
      <w:r w:rsidRPr="00194368">
        <w:rPr>
          <w:rFonts w:asciiTheme="majorBidi" w:hAnsiTheme="majorBidi" w:cstheme="majorBidi"/>
          <w:sz w:val="24"/>
          <w:szCs w:val="24"/>
        </w:rPr>
        <w:sym w:font="HQPB2" w:char="F072"/>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5" w:char="F06E"/>
      </w:r>
      <w:r w:rsidRPr="00194368">
        <w:rPr>
          <w:rFonts w:asciiTheme="majorBidi" w:hAnsiTheme="majorBidi" w:cstheme="majorBidi"/>
          <w:sz w:val="24"/>
          <w:szCs w:val="24"/>
        </w:rPr>
        <w:sym w:font="HQPB2" w:char="F06F"/>
      </w:r>
      <w:r w:rsidRPr="00194368">
        <w:rPr>
          <w:rFonts w:asciiTheme="majorBidi" w:hAnsiTheme="majorBidi" w:cstheme="majorBidi"/>
          <w:sz w:val="24"/>
          <w:szCs w:val="24"/>
        </w:rPr>
        <w:sym w:font="HQPB5" w:char="F034"/>
      </w:r>
      <w:r w:rsidRPr="00194368">
        <w:rPr>
          <w:rFonts w:asciiTheme="majorBidi" w:hAnsiTheme="majorBidi" w:cstheme="majorBidi"/>
          <w:sz w:val="24"/>
          <w:szCs w:val="24"/>
        </w:rPr>
        <w:sym w:font="HQPB2" w:char="F071"/>
      </w:r>
      <w:r w:rsidRPr="00194368">
        <w:rPr>
          <w:rFonts w:asciiTheme="majorBidi" w:hAnsiTheme="majorBidi" w:cstheme="majorBidi"/>
          <w:sz w:val="24"/>
          <w:szCs w:val="24"/>
        </w:rPr>
        <w:sym w:font="HQPB5" w:char="F06E"/>
      </w:r>
      <w:r w:rsidRPr="00194368">
        <w:rPr>
          <w:rFonts w:asciiTheme="majorBidi" w:hAnsiTheme="majorBidi" w:cstheme="majorBidi"/>
          <w:sz w:val="24"/>
          <w:szCs w:val="24"/>
        </w:rPr>
        <w:sym w:font="HQPB2" w:char="F03D"/>
      </w:r>
      <w:r w:rsidRPr="00194368">
        <w:rPr>
          <w:rFonts w:asciiTheme="majorBidi" w:hAnsiTheme="majorBidi" w:cstheme="majorBidi"/>
          <w:sz w:val="24"/>
          <w:szCs w:val="24"/>
        </w:rPr>
        <w:sym w:font="HQPB4" w:char="F0A2"/>
      </w:r>
      <w:r w:rsidRPr="00194368">
        <w:rPr>
          <w:rFonts w:asciiTheme="majorBidi" w:hAnsiTheme="majorBidi" w:cstheme="majorBidi"/>
          <w:sz w:val="24"/>
          <w:szCs w:val="24"/>
        </w:rPr>
        <w:sym w:font="HQPB1" w:char="F0C1"/>
      </w:r>
      <w:r w:rsidRPr="00194368">
        <w:rPr>
          <w:rFonts w:asciiTheme="majorBidi" w:hAnsiTheme="majorBidi" w:cstheme="majorBidi"/>
          <w:sz w:val="24"/>
          <w:szCs w:val="24"/>
        </w:rPr>
        <w:sym w:font="HQPB2" w:char="F039"/>
      </w:r>
      <w:r w:rsidRPr="00194368">
        <w:rPr>
          <w:rFonts w:asciiTheme="majorBidi" w:hAnsiTheme="majorBidi" w:cstheme="majorBidi"/>
          <w:sz w:val="24"/>
          <w:szCs w:val="24"/>
        </w:rPr>
        <w:sym w:font="HQPB5" w:char="F024"/>
      </w:r>
      <w:r w:rsidRPr="00194368">
        <w:rPr>
          <w:rFonts w:asciiTheme="majorBidi" w:hAnsiTheme="majorBidi" w:cstheme="majorBidi"/>
          <w:sz w:val="24"/>
          <w:szCs w:val="24"/>
        </w:rPr>
        <w:sym w:font="HQPB1" w:char="F023"/>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5" w:char="F028"/>
      </w:r>
      <w:r w:rsidRPr="00194368">
        <w:rPr>
          <w:rFonts w:asciiTheme="majorBidi" w:hAnsiTheme="majorBidi" w:cstheme="majorBidi"/>
          <w:sz w:val="24"/>
          <w:szCs w:val="24"/>
        </w:rPr>
        <w:sym w:font="HQPB1" w:char="F023"/>
      </w:r>
      <w:r w:rsidRPr="00194368">
        <w:rPr>
          <w:rFonts w:asciiTheme="majorBidi" w:hAnsiTheme="majorBidi" w:cstheme="majorBidi"/>
          <w:sz w:val="24"/>
          <w:szCs w:val="24"/>
        </w:rPr>
        <w:sym w:font="HQPB2" w:char="F071"/>
      </w:r>
      <w:r w:rsidRPr="00194368">
        <w:rPr>
          <w:rFonts w:asciiTheme="majorBidi" w:hAnsiTheme="majorBidi" w:cstheme="majorBidi"/>
          <w:sz w:val="24"/>
          <w:szCs w:val="24"/>
        </w:rPr>
        <w:sym w:font="HQPB4" w:char="F0E8"/>
      </w:r>
      <w:r w:rsidRPr="00194368">
        <w:rPr>
          <w:rFonts w:asciiTheme="majorBidi" w:hAnsiTheme="majorBidi" w:cstheme="majorBidi"/>
          <w:sz w:val="24"/>
          <w:szCs w:val="24"/>
        </w:rPr>
        <w:sym w:font="HQPB1" w:char="F03F"/>
      </w:r>
      <w:r w:rsidRPr="00194368">
        <w:rPr>
          <w:rFonts w:asciiTheme="majorBidi" w:hAnsiTheme="majorBidi" w:cstheme="majorBidi"/>
          <w:sz w:val="24"/>
          <w:szCs w:val="24"/>
        </w:rPr>
        <w:sym w:font="HQPB4" w:char="F0F7"/>
      </w:r>
      <w:r w:rsidRPr="00194368">
        <w:rPr>
          <w:rFonts w:asciiTheme="majorBidi" w:hAnsiTheme="majorBidi" w:cstheme="majorBidi"/>
          <w:sz w:val="24"/>
          <w:szCs w:val="24"/>
        </w:rPr>
        <w:sym w:font="HQPB2" w:char="F073"/>
      </w:r>
      <w:r w:rsidRPr="00194368">
        <w:rPr>
          <w:rFonts w:asciiTheme="majorBidi" w:hAnsiTheme="majorBidi" w:cstheme="majorBidi"/>
          <w:sz w:val="24"/>
          <w:szCs w:val="24"/>
        </w:rPr>
        <w:sym w:font="HQPB4" w:char="F0E3"/>
      </w:r>
      <w:r w:rsidRPr="00194368">
        <w:rPr>
          <w:rFonts w:asciiTheme="majorBidi" w:hAnsiTheme="majorBidi" w:cstheme="majorBidi"/>
          <w:sz w:val="24"/>
          <w:szCs w:val="24"/>
        </w:rPr>
        <w:sym w:font="HQPB2" w:char="F083"/>
      </w:r>
      <w:r w:rsidRPr="00194368">
        <w:rPr>
          <w:rFonts w:asciiTheme="majorBidi" w:hAnsiTheme="majorBidi" w:cstheme="majorBidi"/>
          <w:sz w:val="24"/>
          <w:szCs w:val="24"/>
        </w:rPr>
        <w:sym w:font="HQPB5" w:char="F075"/>
      </w:r>
      <w:r w:rsidRPr="00194368">
        <w:rPr>
          <w:rFonts w:asciiTheme="majorBidi" w:hAnsiTheme="majorBidi" w:cstheme="majorBidi"/>
          <w:sz w:val="24"/>
          <w:szCs w:val="24"/>
        </w:rPr>
        <w:sym w:font="HQPB2" w:char="F072"/>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5" w:char="F06E"/>
      </w:r>
      <w:r w:rsidRPr="00194368">
        <w:rPr>
          <w:rFonts w:asciiTheme="majorBidi" w:hAnsiTheme="majorBidi" w:cstheme="majorBidi"/>
          <w:sz w:val="24"/>
          <w:szCs w:val="24"/>
        </w:rPr>
        <w:sym w:font="HQPB2" w:char="F06F"/>
      </w:r>
      <w:r w:rsidRPr="00194368">
        <w:rPr>
          <w:rFonts w:asciiTheme="majorBidi" w:hAnsiTheme="majorBidi" w:cstheme="majorBidi"/>
          <w:sz w:val="24"/>
          <w:szCs w:val="24"/>
        </w:rPr>
        <w:sym w:font="HQPB5" w:char="F034"/>
      </w:r>
      <w:r w:rsidRPr="00194368">
        <w:rPr>
          <w:rFonts w:asciiTheme="majorBidi" w:hAnsiTheme="majorBidi" w:cstheme="majorBidi"/>
          <w:sz w:val="24"/>
          <w:szCs w:val="24"/>
        </w:rPr>
        <w:sym w:font="HQPB2" w:char="F071"/>
      </w:r>
      <w:r w:rsidRPr="00194368">
        <w:rPr>
          <w:rFonts w:asciiTheme="majorBidi" w:hAnsiTheme="majorBidi" w:cstheme="majorBidi"/>
          <w:sz w:val="24"/>
          <w:szCs w:val="24"/>
        </w:rPr>
        <w:sym w:font="HQPB5" w:char="F078"/>
      </w:r>
      <w:r w:rsidRPr="00194368">
        <w:rPr>
          <w:rFonts w:asciiTheme="majorBidi" w:hAnsiTheme="majorBidi" w:cstheme="majorBidi"/>
          <w:sz w:val="24"/>
          <w:szCs w:val="24"/>
        </w:rPr>
        <w:sym w:font="HQPB2" w:char="F02E"/>
      </w:r>
      <w:r w:rsidRPr="00194368">
        <w:rPr>
          <w:rFonts w:asciiTheme="majorBidi" w:hAnsiTheme="majorBidi" w:cstheme="majorBidi"/>
          <w:sz w:val="24"/>
          <w:szCs w:val="24"/>
        </w:rPr>
        <w:sym w:font="HQPB4" w:char="F0A8"/>
      </w:r>
      <w:r w:rsidRPr="00194368">
        <w:rPr>
          <w:rFonts w:asciiTheme="majorBidi" w:hAnsiTheme="majorBidi" w:cstheme="majorBidi"/>
          <w:sz w:val="24"/>
          <w:szCs w:val="24"/>
        </w:rPr>
        <w:sym w:font="HQPB1" w:char="F093"/>
      </w:r>
      <w:r w:rsidRPr="00194368">
        <w:rPr>
          <w:rFonts w:asciiTheme="majorBidi" w:hAnsiTheme="majorBidi" w:cstheme="majorBidi"/>
          <w:sz w:val="24"/>
          <w:szCs w:val="24"/>
        </w:rPr>
        <w:sym w:font="HQPB2" w:char="F039"/>
      </w:r>
      <w:r w:rsidRPr="00194368">
        <w:rPr>
          <w:rFonts w:asciiTheme="majorBidi" w:hAnsiTheme="majorBidi" w:cstheme="majorBidi"/>
          <w:sz w:val="24"/>
          <w:szCs w:val="24"/>
        </w:rPr>
        <w:sym w:font="HQPB5" w:char="F024"/>
      </w:r>
      <w:r w:rsidRPr="00194368">
        <w:rPr>
          <w:rFonts w:asciiTheme="majorBidi" w:hAnsiTheme="majorBidi" w:cstheme="majorBidi"/>
          <w:sz w:val="24"/>
          <w:szCs w:val="24"/>
        </w:rPr>
        <w:sym w:font="HQPB1" w:char="F023"/>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4" w:char="F034"/>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5" w:char="F079"/>
      </w:r>
      <w:r w:rsidRPr="00194368">
        <w:rPr>
          <w:rFonts w:asciiTheme="majorBidi" w:hAnsiTheme="majorBidi" w:cstheme="majorBidi"/>
          <w:sz w:val="24"/>
          <w:szCs w:val="24"/>
        </w:rPr>
        <w:sym w:font="HQPB2" w:char="F037"/>
      </w:r>
      <w:r w:rsidRPr="00194368">
        <w:rPr>
          <w:rFonts w:asciiTheme="majorBidi" w:hAnsiTheme="majorBidi" w:cstheme="majorBidi"/>
          <w:sz w:val="24"/>
          <w:szCs w:val="24"/>
        </w:rPr>
        <w:sym w:font="HQPB4" w:char="F0CF"/>
      </w:r>
      <w:r w:rsidRPr="00194368">
        <w:rPr>
          <w:rFonts w:asciiTheme="majorBidi" w:hAnsiTheme="majorBidi" w:cstheme="majorBidi"/>
          <w:sz w:val="24"/>
          <w:szCs w:val="24"/>
        </w:rPr>
        <w:sym w:font="HQPB2" w:char="F039"/>
      </w:r>
      <w:r w:rsidRPr="00194368">
        <w:rPr>
          <w:rFonts w:asciiTheme="majorBidi" w:hAnsiTheme="majorBidi" w:cstheme="majorBidi"/>
          <w:sz w:val="24"/>
          <w:szCs w:val="24"/>
        </w:rPr>
        <w:sym w:font="HQPB2" w:char="F0BA"/>
      </w:r>
      <w:r w:rsidRPr="00194368">
        <w:rPr>
          <w:rFonts w:asciiTheme="majorBidi" w:hAnsiTheme="majorBidi" w:cstheme="majorBidi"/>
          <w:sz w:val="24"/>
          <w:szCs w:val="24"/>
        </w:rPr>
        <w:sym w:font="HQPB5" w:char="F073"/>
      </w:r>
      <w:r w:rsidRPr="00194368">
        <w:rPr>
          <w:rFonts w:asciiTheme="majorBidi" w:hAnsiTheme="majorBidi" w:cstheme="majorBidi"/>
          <w:sz w:val="24"/>
          <w:szCs w:val="24"/>
        </w:rPr>
        <w:sym w:font="HQPB1" w:char="F08C"/>
      </w:r>
      <w:r w:rsidRPr="00194368">
        <w:rPr>
          <w:rFonts w:asciiTheme="majorBidi" w:hAnsiTheme="majorBidi" w:cstheme="majorBidi"/>
          <w:sz w:val="24"/>
          <w:szCs w:val="24"/>
        </w:rPr>
        <w:sym w:font="HQPB5" w:char="F075"/>
      </w:r>
      <w:r w:rsidRPr="00194368">
        <w:rPr>
          <w:rFonts w:asciiTheme="majorBidi" w:hAnsiTheme="majorBidi" w:cstheme="majorBidi"/>
          <w:sz w:val="24"/>
          <w:szCs w:val="24"/>
        </w:rPr>
        <w:sym w:font="HQPB2" w:char="F072"/>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4" w:char="F0DF"/>
      </w:r>
      <w:r w:rsidRPr="00194368">
        <w:rPr>
          <w:rFonts w:asciiTheme="majorBidi" w:hAnsiTheme="majorBidi" w:cstheme="majorBidi"/>
          <w:sz w:val="24"/>
          <w:szCs w:val="24"/>
        </w:rPr>
        <w:sym w:font="HQPB2" w:char="F060"/>
      </w:r>
      <w:r w:rsidRPr="00194368">
        <w:rPr>
          <w:rFonts w:asciiTheme="majorBidi" w:hAnsiTheme="majorBidi" w:cstheme="majorBidi"/>
          <w:sz w:val="24"/>
          <w:szCs w:val="24"/>
        </w:rPr>
        <w:sym w:font="HQPB2" w:char="F083"/>
      </w:r>
      <w:r w:rsidRPr="00194368">
        <w:rPr>
          <w:rFonts w:asciiTheme="majorBidi" w:hAnsiTheme="majorBidi" w:cstheme="majorBidi"/>
          <w:sz w:val="24"/>
          <w:szCs w:val="24"/>
        </w:rPr>
        <w:sym w:font="HQPB4" w:char="F0CF"/>
      </w:r>
      <w:r w:rsidRPr="00194368">
        <w:rPr>
          <w:rFonts w:asciiTheme="majorBidi" w:hAnsiTheme="majorBidi" w:cstheme="majorBidi"/>
          <w:sz w:val="24"/>
          <w:szCs w:val="24"/>
        </w:rPr>
        <w:sym w:font="HQPB1" w:char="F08A"/>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4" w:char="F0CF"/>
      </w:r>
      <w:r w:rsidRPr="00194368">
        <w:rPr>
          <w:rFonts w:asciiTheme="majorBidi" w:hAnsiTheme="majorBidi" w:cstheme="majorBidi"/>
          <w:sz w:val="24"/>
          <w:szCs w:val="24"/>
        </w:rPr>
        <w:sym w:font="HQPB2" w:char="F070"/>
      </w:r>
      <w:r w:rsidRPr="00194368">
        <w:rPr>
          <w:rFonts w:asciiTheme="majorBidi" w:hAnsiTheme="majorBidi" w:cstheme="majorBidi"/>
          <w:sz w:val="24"/>
          <w:szCs w:val="24"/>
        </w:rPr>
        <w:sym w:font="HQPB5" w:char="F079"/>
      </w:r>
      <w:r w:rsidRPr="00194368">
        <w:rPr>
          <w:rFonts w:asciiTheme="majorBidi" w:hAnsiTheme="majorBidi" w:cstheme="majorBidi"/>
          <w:sz w:val="24"/>
          <w:szCs w:val="24"/>
        </w:rPr>
        <w:sym w:font="HQPB2" w:char="F04A"/>
      </w:r>
      <w:r w:rsidRPr="00194368">
        <w:rPr>
          <w:rFonts w:asciiTheme="majorBidi" w:hAnsiTheme="majorBidi" w:cstheme="majorBidi"/>
          <w:sz w:val="24"/>
          <w:szCs w:val="24"/>
        </w:rPr>
        <w:sym w:font="HQPB4" w:char="F0CD"/>
      </w:r>
      <w:r w:rsidRPr="00194368">
        <w:rPr>
          <w:rFonts w:asciiTheme="majorBidi" w:hAnsiTheme="majorBidi" w:cstheme="majorBidi"/>
          <w:sz w:val="24"/>
          <w:szCs w:val="24"/>
        </w:rPr>
        <w:sym w:font="HQPB4" w:char="F068"/>
      </w:r>
      <w:r w:rsidRPr="00194368">
        <w:rPr>
          <w:rFonts w:asciiTheme="majorBidi" w:hAnsiTheme="majorBidi" w:cstheme="majorBidi"/>
          <w:sz w:val="24"/>
          <w:szCs w:val="24"/>
        </w:rPr>
        <w:sym w:font="HQPB2" w:char="F08A"/>
      </w:r>
      <w:r w:rsidRPr="00194368">
        <w:rPr>
          <w:rFonts w:asciiTheme="majorBidi" w:hAnsiTheme="majorBidi" w:cstheme="majorBidi"/>
          <w:sz w:val="24"/>
          <w:szCs w:val="24"/>
        </w:rPr>
        <w:sym w:font="HQPB5" w:char="F073"/>
      </w:r>
      <w:r w:rsidRPr="00194368">
        <w:rPr>
          <w:rFonts w:asciiTheme="majorBidi" w:hAnsiTheme="majorBidi" w:cstheme="majorBidi"/>
          <w:sz w:val="24"/>
          <w:szCs w:val="24"/>
        </w:rPr>
        <w:sym w:font="HQPB2" w:char="F029"/>
      </w:r>
      <w:r w:rsidRPr="00194368">
        <w:rPr>
          <w:rFonts w:asciiTheme="majorBidi" w:hAnsiTheme="majorBidi" w:cstheme="majorBidi"/>
          <w:sz w:val="24"/>
          <w:szCs w:val="24"/>
        </w:rPr>
        <w:sym w:font="HQPB4" w:char="F0F8"/>
      </w:r>
      <w:r w:rsidRPr="00194368">
        <w:rPr>
          <w:rFonts w:asciiTheme="majorBidi" w:hAnsiTheme="majorBidi" w:cstheme="majorBidi"/>
          <w:sz w:val="24"/>
          <w:szCs w:val="24"/>
        </w:rPr>
        <w:sym w:font="HQPB2" w:char="F039"/>
      </w:r>
      <w:r w:rsidRPr="00194368">
        <w:rPr>
          <w:rFonts w:asciiTheme="majorBidi" w:hAnsiTheme="majorBidi" w:cstheme="majorBidi"/>
          <w:sz w:val="24"/>
          <w:szCs w:val="24"/>
        </w:rPr>
        <w:sym w:font="HQPB5" w:char="F024"/>
      </w:r>
      <w:r w:rsidRPr="00194368">
        <w:rPr>
          <w:rFonts w:asciiTheme="majorBidi" w:hAnsiTheme="majorBidi" w:cstheme="majorBidi"/>
          <w:sz w:val="24"/>
          <w:szCs w:val="24"/>
        </w:rPr>
        <w:sym w:font="HQPB1" w:char="F023"/>
      </w:r>
      <w:r w:rsidRPr="00194368">
        <w:rPr>
          <w:rFonts w:asciiTheme="majorBidi" w:hAnsiTheme="majorBidi" w:cstheme="majorBidi"/>
          <w:sz w:val="24"/>
          <w:szCs w:val="24"/>
          <w:rtl/>
        </w:rPr>
        <w:t xml:space="preserve"> </w:t>
      </w:r>
      <w:r w:rsidRPr="00194368">
        <w:rPr>
          <w:rFonts w:asciiTheme="majorBidi" w:hAnsiTheme="majorBidi" w:cstheme="majorBidi"/>
          <w:sz w:val="24"/>
          <w:szCs w:val="24"/>
        </w:rPr>
        <w:sym w:font="HQPB2" w:char="F0C7"/>
      </w:r>
      <w:r w:rsidRPr="00194368">
        <w:rPr>
          <w:rFonts w:asciiTheme="majorBidi" w:hAnsiTheme="majorBidi" w:cstheme="majorBidi"/>
          <w:sz w:val="24"/>
          <w:szCs w:val="24"/>
        </w:rPr>
        <w:sym w:font="HQPB2" w:char="F0CE"/>
      </w:r>
      <w:r w:rsidRPr="00194368">
        <w:rPr>
          <w:rFonts w:asciiTheme="majorBidi" w:hAnsiTheme="majorBidi" w:cstheme="majorBidi"/>
          <w:sz w:val="24"/>
          <w:szCs w:val="24"/>
        </w:rPr>
        <w:sym w:font="HQPB2" w:char="F0C8"/>
      </w:r>
      <w:r w:rsidRPr="0084295D">
        <w:rPr>
          <w:rFonts w:asciiTheme="majorBidi" w:hAnsiTheme="majorBidi" w:cstheme="majorBidi"/>
          <w:szCs w:val="24"/>
          <w:rtl/>
        </w:rPr>
        <w:t xml:space="preserve"> </w:t>
      </w:r>
    </w:p>
    <w:p w:rsidR="00194368" w:rsidRPr="0084295D" w:rsidRDefault="00194368" w:rsidP="00194368">
      <w:pPr>
        <w:spacing w:line="240" w:lineRule="auto"/>
        <w:ind w:left="851" w:hanging="851"/>
        <w:jc w:val="both"/>
        <w:rPr>
          <w:rFonts w:asciiTheme="majorBidi" w:hAnsiTheme="majorBidi" w:cstheme="majorBidi"/>
          <w:szCs w:val="24"/>
        </w:rPr>
      </w:pPr>
      <w:r w:rsidRPr="0084295D">
        <w:rPr>
          <w:rFonts w:asciiTheme="majorBidi" w:hAnsiTheme="majorBidi" w:cstheme="majorBidi"/>
          <w:iCs/>
          <w:szCs w:val="24"/>
        </w:rPr>
        <w:t xml:space="preserve">Artinya: </w:t>
      </w:r>
      <w:r w:rsidRPr="0084295D">
        <w:rPr>
          <w:rFonts w:asciiTheme="majorBidi" w:hAnsiTheme="majorBidi" w:cstheme="majorBidi"/>
          <w:i/>
          <w:szCs w:val="24"/>
        </w:rPr>
        <w:t>"Dan tidaklah diutus kamu sekalian kecuali untuk mengabdikan diri kepada agama dengan ikhlas”</w:t>
      </w:r>
      <w:r w:rsidRPr="0084295D">
        <w:rPr>
          <w:rFonts w:asciiTheme="majorBidi" w:hAnsiTheme="majorBidi" w:cstheme="majorBidi"/>
          <w:szCs w:val="24"/>
        </w:rPr>
        <w:t xml:space="preserve"> (Mukhlisana lahuddin).  (Surat Al Bayyinah : 5) </w:t>
      </w:r>
    </w:p>
    <w:p w:rsidR="00194368" w:rsidRDefault="00194368" w:rsidP="00194368">
      <w:pPr>
        <w:bidi/>
        <w:spacing w:line="360" w:lineRule="auto"/>
        <w:ind w:left="-9" w:right="720"/>
        <w:jc w:val="both"/>
        <w:rPr>
          <w:rFonts w:asciiTheme="majorBidi" w:hAnsiTheme="majorBidi" w:cstheme="majorBidi"/>
          <w:szCs w:val="24"/>
        </w:rPr>
      </w:pPr>
    </w:p>
    <w:p w:rsidR="00BC5535" w:rsidRDefault="00BC5535" w:rsidP="00BC5535">
      <w:pPr>
        <w:bidi/>
        <w:spacing w:line="360" w:lineRule="auto"/>
        <w:ind w:left="-9" w:right="720"/>
        <w:jc w:val="both"/>
        <w:rPr>
          <w:rFonts w:asciiTheme="majorBidi" w:hAnsiTheme="majorBidi" w:cstheme="majorBidi"/>
          <w:szCs w:val="24"/>
        </w:rPr>
      </w:pPr>
    </w:p>
    <w:p w:rsidR="00BC5535" w:rsidRDefault="00BC5535" w:rsidP="00BC5535">
      <w:pPr>
        <w:bidi/>
        <w:spacing w:line="360" w:lineRule="auto"/>
        <w:ind w:left="-9" w:right="720"/>
        <w:jc w:val="both"/>
        <w:rPr>
          <w:rFonts w:asciiTheme="majorBidi" w:hAnsiTheme="majorBidi" w:cstheme="majorBidi"/>
          <w:szCs w:val="24"/>
        </w:rPr>
      </w:pPr>
    </w:p>
    <w:p w:rsidR="00BC5535" w:rsidRDefault="00BC5535" w:rsidP="00BC5535">
      <w:pPr>
        <w:bidi/>
        <w:spacing w:line="360" w:lineRule="auto"/>
        <w:ind w:left="-9" w:right="720"/>
        <w:jc w:val="both"/>
        <w:rPr>
          <w:rFonts w:asciiTheme="majorBidi" w:hAnsiTheme="majorBidi" w:cstheme="majorBidi"/>
          <w:szCs w:val="24"/>
        </w:rPr>
      </w:pPr>
    </w:p>
    <w:p w:rsidR="00BC5535" w:rsidRDefault="00BC5535" w:rsidP="00BC5535">
      <w:pPr>
        <w:bidi/>
        <w:spacing w:line="360" w:lineRule="auto"/>
        <w:ind w:left="-9" w:right="720"/>
        <w:jc w:val="both"/>
        <w:rPr>
          <w:rFonts w:asciiTheme="majorBidi" w:hAnsiTheme="majorBidi" w:cstheme="majorBidi"/>
          <w:szCs w:val="24"/>
        </w:rPr>
      </w:pPr>
    </w:p>
    <w:p w:rsidR="00BC5535" w:rsidRDefault="00BC5535" w:rsidP="00BC5535">
      <w:pPr>
        <w:bidi/>
        <w:spacing w:line="360" w:lineRule="auto"/>
        <w:ind w:left="-9" w:right="720"/>
        <w:jc w:val="both"/>
        <w:rPr>
          <w:rFonts w:asciiTheme="majorBidi" w:hAnsiTheme="majorBidi" w:cstheme="majorBidi"/>
          <w:szCs w:val="24"/>
        </w:rPr>
      </w:pPr>
    </w:p>
    <w:p w:rsidR="00BC5535" w:rsidRPr="00BC5535" w:rsidRDefault="00BC5535" w:rsidP="00D556D0">
      <w:pPr>
        <w:spacing w:after="0" w:line="360" w:lineRule="auto"/>
        <w:ind w:right="720"/>
        <w:jc w:val="center"/>
        <w:rPr>
          <w:rFonts w:asciiTheme="majorBidi" w:hAnsiTheme="majorBidi" w:cstheme="majorBidi"/>
          <w:b/>
          <w:bCs/>
          <w:sz w:val="24"/>
          <w:szCs w:val="24"/>
        </w:rPr>
      </w:pPr>
      <w:r w:rsidRPr="00BC5535">
        <w:rPr>
          <w:rFonts w:asciiTheme="majorBidi" w:hAnsiTheme="majorBidi" w:cstheme="majorBidi"/>
          <w:b/>
          <w:bCs/>
          <w:sz w:val="24"/>
          <w:szCs w:val="24"/>
        </w:rPr>
        <w:lastRenderedPageBreak/>
        <w:t>BAB III</w:t>
      </w:r>
    </w:p>
    <w:p w:rsidR="00BC5535" w:rsidRDefault="00BC5535" w:rsidP="00D556D0">
      <w:pPr>
        <w:spacing w:after="0" w:line="360" w:lineRule="auto"/>
        <w:ind w:right="720"/>
        <w:jc w:val="center"/>
        <w:outlineLvl w:val="0"/>
        <w:rPr>
          <w:rFonts w:asciiTheme="majorBidi" w:hAnsiTheme="majorBidi" w:cstheme="majorBidi"/>
          <w:b/>
          <w:bCs/>
          <w:sz w:val="24"/>
          <w:szCs w:val="24"/>
        </w:rPr>
      </w:pPr>
      <w:bookmarkStart w:id="12" w:name="_Toc46389573"/>
      <w:r w:rsidRPr="00BC5535">
        <w:rPr>
          <w:rFonts w:asciiTheme="majorBidi" w:hAnsiTheme="majorBidi" w:cstheme="majorBidi"/>
          <w:b/>
          <w:bCs/>
          <w:sz w:val="24"/>
          <w:szCs w:val="24"/>
        </w:rPr>
        <w:t>SUMBER-SUMBER PSIKOLOGIS AGAMA</w:t>
      </w:r>
      <w:bookmarkEnd w:id="12"/>
    </w:p>
    <w:p w:rsidR="00BC5535" w:rsidRDefault="00BC5535" w:rsidP="00BC5535">
      <w:pPr>
        <w:spacing w:after="0" w:line="360" w:lineRule="auto"/>
        <w:ind w:left="-9" w:right="720"/>
        <w:jc w:val="center"/>
        <w:rPr>
          <w:rFonts w:asciiTheme="majorBidi" w:hAnsiTheme="majorBidi" w:cstheme="majorBidi"/>
          <w:b/>
          <w:bCs/>
          <w:sz w:val="24"/>
          <w:szCs w:val="24"/>
        </w:rPr>
      </w:pPr>
    </w:p>
    <w:p w:rsidR="00BC5535" w:rsidRPr="00BC5535" w:rsidRDefault="00BC5535" w:rsidP="00BC5535">
      <w:pPr>
        <w:spacing w:after="0" w:line="360" w:lineRule="auto"/>
        <w:ind w:firstLine="567"/>
        <w:jc w:val="both"/>
        <w:rPr>
          <w:rFonts w:asciiTheme="majorBidi" w:hAnsiTheme="majorBidi" w:cstheme="majorBidi"/>
          <w:sz w:val="24"/>
          <w:szCs w:val="24"/>
        </w:rPr>
      </w:pPr>
      <w:r w:rsidRPr="00BC5535">
        <w:rPr>
          <w:rFonts w:asciiTheme="majorBidi" w:hAnsiTheme="majorBidi" w:cstheme="majorBidi"/>
          <w:sz w:val="24"/>
          <w:szCs w:val="24"/>
        </w:rPr>
        <w:t>Barangkali masalah awal yang muncul saat dilakukan kajian psikologis terhadap agama adalah apakah sumber agama secara psikologis, atau apakah yang menjadi sumber-sumber psikologis agama? Beragam teori dikemukakan untuk menjawab pertanyaan tersebut. Salah satunya adalah bahwa sumber dari semua sumber agama ada pada refleksi oedipus kompleks, sebuah kebencian pada ayah yang kemudian tersublimasikan sebagai ketakutan pada Tuhan. Kajian lain mengatakan bawah perilaku agama sebagaimana perilaku lain terjadi tidak lebih dari upaya-upaya manusia merespon stimulus lingkungannya atau sebaliknya semata-mata terjadi karena potensi dasar yang dimiliki manusia.</w:t>
      </w:r>
    </w:p>
    <w:p w:rsidR="00BC5535" w:rsidRDefault="00BC5535" w:rsidP="00BC5535">
      <w:pPr>
        <w:spacing w:after="0" w:line="360" w:lineRule="auto"/>
        <w:ind w:firstLine="567"/>
        <w:jc w:val="both"/>
        <w:rPr>
          <w:rFonts w:asciiTheme="majorBidi" w:hAnsiTheme="majorBidi" w:cstheme="majorBidi"/>
          <w:sz w:val="24"/>
          <w:szCs w:val="24"/>
        </w:rPr>
      </w:pPr>
      <w:r w:rsidRPr="00BC5535">
        <w:rPr>
          <w:rFonts w:asciiTheme="majorBidi" w:hAnsiTheme="majorBidi" w:cstheme="majorBidi"/>
          <w:sz w:val="24"/>
          <w:szCs w:val="24"/>
        </w:rPr>
        <w:t>Pola dari pandangan-pandangan di atas mengisyaratkan pentingnya konflik masa kanak-kanak sebagai sumber psikologis agama di satu pihak, serta faktor sosial sebagai faktor determinan di pihak lain dan aliran ketiga yang lebih menekankan potensi manusia. Bagian ini akan membahas beberapa pandangan tersebut dari ketiga aliran yang merupakan mainstream psikologi, yaitu aliran Psikoanalisa, Behaviorisme dan Humanistik.</w:t>
      </w:r>
    </w:p>
    <w:p w:rsidR="00BC5535" w:rsidRPr="00BC5535" w:rsidRDefault="00BC5535" w:rsidP="00D556D0">
      <w:pPr>
        <w:pStyle w:val="ListParagraph"/>
        <w:numPr>
          <w:ilvl w:val="2"/>
          <w:numId w:val="5"/>
        </w:numPr>
        <w:spacing w:after="0" w:line="360" w:lineRule="auto"/>
        <w:ind w:left="567" w:hanging="567"/>
        <w:jc w:val="both"/>
        <w:outlineLvl w:val="1"/>
        <w:rPr>
          <w:rFonts w:asciiTheme="majorBidi" w:hAnsiTheme="majorBidi" w:cstheme="majorBidi"/>
          <w:b/>
          <w:bCs/>
          <w:sz w:val="24"/>
          <w:szCs w:val="24"/>
        </w:rPr>
      </w:pPr>
      <w:bookmarkStart w:id="13" w:name="_Toc46389574"/>
      <w:r w:rsidRPr="00BC5535">
        <w:rPr>
          <w:rFonts w:asciiTheme="majorBidi" w:hAnsiTheme="majorBidi" w:cstheme="majorBidi"/>
          <w:b/>
          <w:bCs/>
          <w:sz w:val="24"/>
          <w:szCs w:val="24"/>
        </w:rPr>
        <w:t>Psikoanalisa Tentang Agama</w:t>
      </w:r>
      <w:bookmarkEnd w:id="13"/>
    </w:p>
    <w:p w:rsidR="00BC5535" w:rsidRPr="00BC5535" w:rsidRDefault="00BC5535" w:rsidP="00BC5535">
      <w:pPr>
        <w:spacing w:after="0" w:line="360" w:lineRule="auto"/>
        <w:ind w:firstLine="567"/>
        <w:jc w:val="both"/>
        <w:rPr>
          <w:rFonts w:asciiTheme="majorBidi" w:hAnsiTheme="majorBidi" w:cstheme="majorBidi"/>
          <w:sz w:val="24"/>
          <w:szCs w:val="24"/>
        </w:rPr>
      </w:pPr>
      <w:r w:rsidRPr="00BC5535">
        <w:rPr>
          <w:rFonts w:asciiTheme="majorBidi" w:hAnsiTheme="majorBidi" w:cstheme="majorBidi"/>
          <w:sz w:val="24"/>
          <w:szCs w:val="24"/>
        </w:rPr>
        <w:t>Sebagaimana dalam psikologi, konsep manusia menjadi konsep sentral juga dalam psikologi agama. Konsep ini menjadi arahan dalam membangun konsep-konsep lanjutan termasuk di dalamnya konsep sumber psikologis agama. Oleh karenanya bahasan tentang masalah tersebut tidak bisa dipisahkan dari konsepsi manusia.</w:t>
      </w:r>
    </w:p>
    <w:p w:rsidR="00BC5535" w:rsidRPr="0093410E" w:rsidRDefault="00BC5535"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Manusia dalam pandangan psikoanalisa yang dikembangkan oleh Sigmund Freud adalah semacam mesin dengan bahan bakar energi libido atau id.</w:t>
      </w:r>
    </w:p>
    <w:p w:rsidR="00BC5535" w:rsidRPr="0093410E" w:rsidRDefault="00BC5535"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 xml:space="preserve">Tidak mudah memang untuk menjelaskan gagasan psikoanalisa yang diprakarsai oleh Sigmund Freud tentang agama. Sebagai seorang memikir kreatif, Freud menggunakan beberapa model untuk menguraikan agama, sementara </w:t>
      </w:r>
      <w:r w:rsidRPr="0093410E">
        <w:rPr>
          <w:rFonts w:asciiTheme="majorBidi" w:hAnsiTheme="majorBidi" w:cstheme="majorBidi"/>
          <w:sz w:val="24"/>
          <w:szCs w:val="24"/>
        </w:rPr>
        <w:lastRenderedPageBreak/>
        <w:t>model-model itu menurut Crapps</w:t>
      </w:r>
      <w:r w:rsidRPr="0093410E">
        <w:rPr>
          <w:rStyle w:val="FootnoteReference"/>
          <w:rFonts w:asciiTheme="majorBidi" w:hAnsiTheme="majorBidi" w:cstheme="majorBidi"/>
          <w:sz w:val="24"/>
          <w:szCs w:val="24"/>
        </w:rPr>
        <w:footnoteReference w:id="53"/>
      </w:r>
      <w:r w:rsidRPr="0093410E">
        <w:rPr>
          <w:rFonts w:asciiTheme="majorBidi" w:hAnsiTheme="majorBidi" w:cstheme="majorBidi"/>
          <w:sz w:val="24"/>
          <w:szCs w:val="24"/>
        </w:rPr>
        <w:t xml:space="preserve"> “tidak dengan mudah dapat dirangkai ke dalam suatu pola”. Pada satu pernyataan Freud berbicara tentang agama sebagai gangguan pikiran, obsesi.</w:t>
      </w:r>
      <w:r w:rsidRPr="0093410E">
        <w:rPr>
          <w:rStyle w:val="FootnoteReference"/>
          <w:rFonts w:asciiTheme="majorBidi" w:hAnsiTheme="majorBidi" w:cstheme="majorBidi"/>
          <w:sz w:val="24"/>
          <w:szCs w:val="24"/>
        </w:rPr>
        <w:footnoteReference w:id="54"/>
      </w:r>
      <w:r w:rsidRPr="0093410E">
        <w:rPr>
          <w:rFonts w:asciiTheme="majorBidi" w:hAnsiTheme="majorBidi" w:cstheme="majorBidi"/>
          <w:sz w:val="24"/>
          <w:szCs w:val="24"/>
        </w:rPr>
        <w:t xml:space="preserve"> Lain waktu Freud menyebut agama sebagai khayalan ilusi, dan terkadang dia juga menyimpulkan agama sebagai delusi manusia</w:t>
      </w:r>
      <w:r w:rsidR="0093410E" w:rsidRPr="0093410E">
        <w:rPr>
          <w:rFonts w:asciiTheme="majorBidi" w:hAnsiTheme="majorBidi" w:cstheme="majorBidi"/>
          <w:sz w:val="24"/>
          <w:szCs w:val="24"/>
        </w:rPr>
        <w:t>.</w:t>
      </w:r>
      <w:r w:rsidR="0093410E" w:rsidRPr="0093410E">
        <w:rPr>
          <w:rStyle w:val="FootnoteReference"/>
          <w:rFonts w:asciiTheme="majorBidi" w:hAnsiTheme="majorBidi" w:cstheme="majorBidi"/>
          <w:sz w:val="24"/>
          <w:szCs w:val="24"/>
        </w:rPr>
        <w:footnoteReference w:id="55"/>
      </w:r>
    </w:p>
    <w:p w:rsidR="0093410E" w:rsidRPr="0093410E" w:rsidRDefault="0093410E"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Namun sebelum mengurai gagasan Freud tentang agama, kiranya perlu membahas terlebih dahulu teori Freud tentang kepribadian karena bagaimanapun juga telaah Freud tentang agama sepertinya dikonstruk atas teorinya tentang kepribadian.</w:t>
      </w:r>
    </w:p>
    <w:p w:rsidR="0093410E" w:rsidRPr="0093410E" w:rsidRDefault="0093410E"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 xml:space="preserve">Menurut Freud kepribadian muncul berdasarkan interaksi antara ketiga sistem id atau dorongan, ego atau pelaksana dorongan yang berasal dari id, dan super ego yang berfungsi mengontrol semua dorongan (id) dan yang dilaksanakan oleh ego, pada super ego ini memiliki muatan </w:t>
      </w:r>
      <w:r w:rsidRPr="0093410E">
        <w:rPr>
          <w:rFonts w:asciiTheme="majorBidi" w:hAnsiTheme="majorBidi" w:cstheme="majorBidi"/>
          <w:i/>
          <w:sz w:val="24"/>
          <w:szCs w:val="24"/>
        </w:rPr>
        <w:t>conscience</w:t>
      </w:r>
      <w:r w:rsidRPr="0093410E">
        <w:rPr>
          <w:rFonts w:asciiTheme="majorBidi" w:hAnsiTheme="majorBidi" w:cstheme="majorBidi"/>
          <w:sz w:val="24"/>
          <w:szCs w:val="24"/>
        </w:rPr>
        <w:t>.</w:t>
      </w:r>
    </w:p>
    <w:p w:rsidR="0093410E" w:rsidRPr="0093410E" w:rsidRDefault="0093410E"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Dalam melaksanakan tugas ego berpegang pada “</w:t>
      </w:r>
      <w:r w:rsidRPr="0093410E">
        <w:rPr>
          <w:rFonts w:asciiTheme="majorBidi" w:hAnsiTheme="majorBidi" w:cstheme="majorBidi"/>
          <w:i/>
          <w:sz w:val="24"/>
          <w:szCs w:val="24"/>
        </w:rPr>
        <w:t>reality principle</w:t>
      </w:r>
      <w:r w:rsidRPr="0093410E">
        <w:rPr>
          <w:rFonts w:asciiTheme="majorBidi" w:hAnsiTheme="majorBidi" w:cstheme="majorBidi"/>
          <w:sz w:val="24"/>
          <w:szCs w:val="24"/>
        </w:rPr>
        <w:t>”</w:t>
      </w:r>
      <w:r w:rsidRPr="0093410E">
        <w:rPr>
          <w:rStyle w:val="FootnoteReference"/>
          <w:rFonts w:asciiTheme="majorBidi" w:hAnsiTheme="majorBidi" w:cstheme="majorBidi"/>
          <w:sz w:val="24"/>
          <w:szCs w:val="24"/>
        </w:rPr>
        <w:footnoteReference w:id="56"/>
      </w:r>
      <w:r w:rsidRPr="0093410E">
        <w:rPr>
          <w:rFonts w:asciiTheme="majorBidi" w:hAnsiTheme="majorBidi" w:cstheme="majorBidi"/>
          <w:sz w:val="24"/>
          <w:szCs w:val="24"/>
        </w:rPr>
        <w:t xml:space="preserve"> disamping kontrol dan sensor ego. Dengan demikian ego dan super ego bertugas mengendalikan semua dorongan id yang pada dasarnya memaksa untuk direalisasikan akan tetapi dorongan tersebut seringkali tidak sesuai dengan dunia nyata, dengan aturan-aturan moral atau hati nurani manusia. Dari sinilah muncul satu sistem pengendalian sekaligus pertahanan dari ego dan super ego dalam menyelaraskan antara dorongan (id) dengan prinsip realitas. Mekanisme-mekanisme seperti regresi, sublimasi, dan proyeksi adalah merupakan upaya manusia untuk mengatasi konflik ketegangan yang ditimbulkan.</w:t>
      </w:r>
    </w:p>
    <w:p w:rsidR="0093410E" w:rsidRPr="0093410E" w:rsidRDefault="0093410E"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Konteks penting bagi id, ego dan super ego adalah pada masa terjadinya oedipus complex. Kata complex memiliki arti “</w:t>
      </w:r>
      <w:r w:rsidRPr="0093410E">
        <w:rPr>
          <w:rFonts w:asciiTheme="majorBidi" w:hAnsiTheme="majorBidi" w:cstheme="majorBidi"/>
          <w:i/>
          <w:sz w:val="24"/>
          <w:szCs w:val="24"/>
        </w:rPr>
        <w:t>an associated group of ideas, partly or wholly repressed, strongly tinged with emotion and in conflict with other ideas or groups of ideas more or less accepted by the individual</w:t>
      </w:r>
      <w:r w:rsidRPr="0093410E">
        <w:rPr>
          <w:rFonts w:asciiTheme="majorBidi" w:hAnsiTheme="majorBidi" w:cstheme="majorBidi"/>
          <w:sz w:val="24"/>
          <w:szCs w:val="24"/>
        </w:rPr>
        <w:t xml:space="preserve">.” Dengan kata lain complex merupakan keinginan atau pikiran (ide) yang tertahan dan terepsesi dalam taraf tak sadar. Selama jiwa ini terkendali maka complex ini masih bisa </w:t>
      </w:r>
      <w:r w:rsidRPr="0093410E">
        <w:rPr>
          <w:rFonts w:asciiTheme="majorBidi" w:hAnsiTheme="majorBidi" w:cstheme="majorBidi"/>
          <w:sz w:val="24"/>
          <w:szCs w:val="24"/>
        </w:rPr>
        <w:lastRenderedPageBreak/>
        <w:t>ditahan, tetapi bila lengah kendalinya, complex akan keluar sehingga seseorang akan bertindak di luar kesadarannya.</w:t>
      </w:r>
    </w:p>
    <w:p w:rsidR="0093410E" w:rsidRPr="0093410E" w:rsidRDefault="0093410E"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 xml:space="preserve">Sementara itu kata </w:t>
      </w:r>
      <w:r w:rsidRPr="0093410E">
        <w:rPr>
          <w:rFonts w:asciiTheme="majorBidi" w:hAnsiTheme="majorBidi" w:cstheme="majorBidi"/>
          <w:i/>
          <w:iCs/>
          <w:sz w:val="24"/>
          <w:szCs w:val="24"/>
        </w:rPr>
        <w:t>oedipus</w:t>
      </w:r>
      <w:r w:rsidRPr="0093410E">
        <w:rPr>
          <w:rFonts w:asciiTheme="majorBidi" w:hAnsiTheme="majorBidi" w:cstheme="majorBidi"/>
          <w:sz w:val="24"/>
          <w:szCs w:val="24"/>
        </w:rPr>
        <w:t xml:space="preserve"> sebenarnya berasal dari mitologi Yunani, nama seorang raja yang jatuh cinta kepada ibu kandungnya sendiri. Menurut Freud tiap-tiap anak laki-laki juga memiliki perasaan cinta terhadap ibu kandungnya sendiri seperti halnya dengan raja Oedipus. Karena itu perasaan cinta terhadap ibu kandung ini diberikan nama oedipus complex. “Secara teoritis anak perempuan tak dapat lepas dari proses dinamis yang serupa, tetapi dalam susunan yang terbalik. Proses itu disebut complex Elektra </w:t>
      </w:r>
      <w:r w:rsidRPr="0093410E">
        <w:rPr>
          <w:rFonts w:asciiTheme="majorBidi" w:hAnsiTheme="majorBidi" w:cstheme="majorBidi"/>
          <w:i/>
          <w:iCs/>
          <w:sz w:val="24"/>
          <w:szCs w:val="24"/>
        </w:rPr>
        <w:t xml:space="preserve">(Elektra complex). </w:t>
      </w:r>
      <w:r w:rsidRPr="0093410E">
        <w:rPr>
          <w:rFonts w:asciiTheme="majorBidi" w:hAnsiTheme="majorBidi" w:cstheme="majorBidi"/>
          <w:sz w:val="24"/>
          <w:szCs w:val="24"/>
        </w:rPr>
        <w:t>Dalam situasi Elektra ini anak perempuan menginginkan bapaknya dan harus belajar mengendalikan penekanan keinginannya, sementara ketakutan dan kebencian ibunya dilihat sebagai ancaman.</w:t>
      </w:r>
    </w:p>
    <w:p w:rsidR="0093410E" w:rsidRPr="0093410E" w:rsidRDefault="0093410E"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 xml:space="preserve">Secara keseluruhan </w:t>
      </w:r>
      <w:r w:rsidRPr="0093410E">
        <w:rPr>
          <w:rFonts w:asciiTheme="majorBidi" w:hAnsiTheme="majorBidi" w:cstheme="majorBidi"/>
          <w:i/>
          <w:sz w:val="24"/>
          <w:szCs w:val="24"/>
        </w:rPr>
        <w:t>oedipus complex</w:t>
      </w:r>
      <w:r w:rsidRPr="0093410E">
        <w:rPr>
          <w:rFonts w:asciiTheme="majorBidi" w:hAnsiTheme="majorBidi" w:cstheme="majorBidi"/>
          <w:sz w:val="24"/>
          <w:szCs w:val="24"/>
        </w:rPr>
        <w:t xml:space="preserve"> yang dimaksudkan oleh Freud adalah “</w:t>
      </w:r>
      <w:r w:rsidRPr="0093410E">
        <w:rPr>
          <w:rFonts w:asciiTheme="majorBidi" w:hAnsiTheme="majorBidi" w:cstheme="majorBidi"/>
          <w:i/>
          <w:iCs/>
          <w:sz w:val="24"/>
          <w:szCs w:val="24"/>
        </w:rPr>
        <w:t>A situation in which the son hates the father because of his own desire to possess his mother</w:t>
      </w:r>
      <w:r w:rsidRPr="0093410E">
        <w:rPr>
          <w:rFonts w:asciiTheme="majorBidi" w:hAnsiTheme="majorBidi" w:cstheme="majorBidi"/>
          <w:sz w:val="24"/>
          <w:szCs w:val="24"/>
        </w:rPr>
        <w:t>”. Keinginan tersebut muncul karena pada dasarnya menurut Freud seksualitas anak pada mulanya ditandai dengan otoerotisme, kemudian ia mencari obyek di luar dirinya, obyek yang pertama adalah ibunya.</w:t>
      </w:r>
      <w:r w:rsidRPr="0093410E">
        <w:rPr>
          <w:rStyle w:val="FootnoteReference"/>
          <w:rFonts w:asciiTheme="majorBidi" w:hAnsiTheme="majorBidi" w:cstheme="majorBidi"/>
          <w:sz w:val="24"/>
          <w:szCs w:val="24"/>
        </w:rPr>
        <w:footnoteReference w:id="57"/>
      </w:r>
    </w:p>
    <w:p w:rsidR="0093410E" w:rsidRPr="0093410E" w:rsidRDefault="0093410E"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Dalam oedipus complex ini ditandai oleh perasan yang ambivalen antara kebencian dan kecintaan. Cinta kepada ibu yang dibarengi dengan agresivitas dan benci kepada ayah (karena sebagai saingan) yang dibarengi dengan rasa simpatik (karena ayah menjadi model dan memberikan proteksi baginya). Dengan kata lain dalam konteks oedipus complex ini muncul perasaan frustasi atau tidak terpenuhinya dorongan yang berasal dari (berupa keinginan anak pada ibunya yang menempatkannya dalam persaingan dengan bapaknya) yang tidak dapat dilaksanakan karena ada suara hati atau super ego dan tidak sesuai dengan nilai-nilai moral atau yang disebut Freud sebagai “</w:t>
      </w:r>
      <w:r w:rsidRPr="0093410E">
        <w:rPr>
          <w:rFonts w:asciiTheme="majorBidi" w:hAnsiTheme="majorBidi" w:cstheme="majorBidi"/>
          <w:i/>
          <w:iCs/>
          <w:sz w:val="24"/>
          <w:szCs w:val="24"/>
        </w:rPr>
        <w:t>reality principle</w:t>
      </w:r>
      <w:r w:rsidRPr="0093410E">
        <w:rPr>
          <w:rFonts w:asciiTheme="majorBidi" w:hAnsiTheme="majorBidi" w:cstheme="majorBidi"/>
          <w:sz w:val="24"/>
          <w:szCs w:val="24"/>
        </w:rPr>
        <w:t>”.</w:t>
      </w:r>
    </w:p>
    <w:p w:rsidR="0093410E" w:rsidRPr="0093410E" w:rsidRDefault="0093410E"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 xml:space="preserve">Idealisme yang dibangun anak tentang sosok ayah yang dipandang maha kuat, maka kuasa dan lain-lain menjadi luntur ketika dia menemukan beberapa kelemahan ayahnya dalam masa oedipus complex, anak kemudian menyerahkan </w:t>
      </w:r>
      <w:r w:rsidRPr="0093410E">
        <w:rPr>
          <w:rFonts w:asciiTheme="majorBidi" w:hAnsiTheme="majorBidi" w:cstheme="majorBidi"/>
          <w:sz w:val="24"/>
          <w:szCs w:val="24"/>
        </w:rPr>
        <w:lastRenderedPageBreak/>
        <w:t>semua kualitas terbaik yang pernah dibayangkan ada pada ayahnya kepada sesuatu yang Iebih luhuryaitu Tuhan. Oleh karena itu Freud menyimpulkan bahwa “</w:t>
      </w:r>
      <w:r w:rsidRPr="0093410E">
        <w:rPr>
          <w:rFonts w:asciiTheme="majorBidi" w:hAnsiTheme="majorBidi" w:cstheme="majorBidi"/>
          <w:i/>
          <w:iCs/>
          <w:sz w:val="24"/>
          <w:szCs w:val="24"/>
        </w:rPr>
        <w:t>religion as derivery from guilt impulses originating in childhood, and belief in God as the search for a “father image”</w:t>
      </w:r>
      <w:r w:rsidRPr="0093410E">
        <w:rPr>
          <w:rStyle w:val="FootnoteReference"/>
          <w:rFonts w:asciiTheme="majorBidi" w:hAnsiTheme="majorBidi" w:cstheme="majorBidi"/>
          <w:i/>
          <w:iCs/>
          <w:sz w:val="24"/>
          <w:szCs w:val="24"/>
        </w:rPr>
        <w:footnoteReference w:id="58"/>
      </w:r>
      <w:r w:rsidRPr="0093410E">
        <w:rPr>
          <w:rFonts w:asciiTheme="majorBidi" w:hAnsiTheme="majorBidi" w:cstheme="majorBidi"/>
          <w:sz w:val="24"/>
          <w:szCs w:val="24"/>
        </w:rPr>
        <w:t xml:space="preserve"> (Clark, 1958;46). Dengan demikian konsep tentang Tuhan is at bottom nothing but an exalted father.</w:t>
      </w:r>
      <w:r w:rsidRPr="0093410E">
        <w:rPr>
          <w:rStyle w:val="FootnoteReference"/>
          <w:rFonts w:asciiTheme="majorBidi" w:hAnsiTheme="majorBidi" w:cstheme="majorBidi"/>
          <w:sz w:val="24"/>
          <w:szCs w:val="24"/>
        </w:rPr>
        <w:footnoteReference w:id="59"/>
      </w:r>
    </w:p>
    <w:p w:rsidR="0093410E" w:rsidRPr="0093410E" w:rsidRDefault="0093410E"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Selanjutnya Freud, mengembangkan teorinya tentang agama sebagai “suatu ketergantungan dan ilusi atau pemenuhan keinginan yang berasal dari masa kanak-kanak.</w:t>
      </w:r>
      <w:r w:rsidRPr="0093410E">
        <w:rPr>
          <w:rStyle w:val="FootnoteReference"/>
          <w:rFonts w:asciiTheme="majorBidi" w:hAnsiTheme="majorBidi" w:cstheme="majorBidi"/>
          <w:sz w:val="24"/>
          <w:szCs w:val="24"/>
        </w:rPr>
        <w:footnoteReference w:id="60"/>
      </w:r>
      <w:r w:rsidRPr="0093410E">
        <w:rPr>
          <w:rFonts w:asciiTheme="majorBidi" w:hAnsiTheme="majorBidi" w:cstheme="majorBidi"/>
          <w:sz w:val="24"/>
          <w:szCs w:val="24"/>
        </w:rPr>
        <w:t xml:space="preserve"> Agama adalah suatu ekspresi dari peninggalan masa kanak-kanak seseorang dan kebutuhan akan proteksi.</w:t>
      </w:r>
      <w:r w:rsidRPr="0093410E">
        <w:rPr>
          <w:rStyle w:val="FootnoteReference"/>
          <w:rFonts w:asciiTheme="majorBidi" w:hAnsiTheme="majorBidi" w:cstheme="majorBidi"/>
          <w:sz w:val="24"/>
          <w:szCs w:val="24"/>
        </w:rPr>
        <w:footnoteReference w:id="61"/>
      </w:r>
    </w:p>
    <w:p w:rsidR="0093410E" w:rsidRPr="0093410E" w:rsidRDefault="0093410E"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Kata ilusi sebagaimana dijelaskan oleh Freud ditandai dengan ciri khusus yang  berasal dari keinginan-keinginan manusia. Kepercayaan disebut ilusi jika pemuasan keinginan menjadi faktor penting dalam motivasinya…… “</w:t>
      </w:r>
      <w:r w:rsidRPr="0093410E">
        <w:rPr>
          <w:rFonts w:asciiTheme="majorBidi" w:hAnsiTheme="majorBidi" w:cstheme="majorBidi"/>
          <w:i/>
          <w:sz w:val="24"/>
          <w:szCs w:val="24"/>
        </w:rPr>
        <w:t>thus we call a belief an illusion when wish fulfillment is a prominent factor in its motivation</w:t>
      </w:r>
      <w:r w:rsidRPr="0093410E">
        <w:rPr>
          <w:rFonts w:asciiTheme="majorBidi" w:hAnsiTheme="majorBidi" w:cstheme="majorBidi"/>
          <w:sz w:val="24"/>
          <w:szCs w:val="24"/>
        </w:rPr>
        <w:t>.”</w:t>
      </w:r>
      <w:r w:rsidRPr="0093410E">
        <w:rPr>
          <w:rStyle w:val="FootnoteReference"/>
          <w:rFonts w:asciiTheme="majorBidi" w:hAnsiTheme="majorBidi" w:cstheme="majorBidi"/>
          <w:sz w:val="24"/>
          <w:szCs w:val="24"/>
        </w:rPr>
        <w:footnoteReference w:id="62"/>
      </w:r>
    </w:p>
    <w:p w:rsidR="0093410E" w:rsidRDefault="0093410E" w:rsidP="0093410E">
      <w:pPr>
        <w:spacing w:after="0" w:line="360" w:lineRule="auto"/>
        <w:ind w:firstLine="567"/>
        <w:jc w:val="both"/>
        <w:rPr>
          <w:rFonts w:asciiTheme="majorBidi" w:hAnsiTheme="majorBidi" w:cstheme="majorBidi"/>
          <w:sz w:val="24"/>
          <w:szCs w:val="24"/>
        </w:rPr>
      </w:pPr>
      <w:r w:rsidRPr="0093410E">
        <w:rPr>
          <w:rFonts w:asciiTheme="majorBidi" w:hAnsiTheme="majorBidi" w:cstheme="majorBidi"/>
          <w:sz w:val="24"/>
          <w:szCs w:val="24"/>
        </w:rPr>
        <w:t>Dari  uraian tersebut di atas dapat disimpulkan bahwa mengapa agama dikatakan sebagai ilusi? Karena agama dalam pandangan Freud didasarkan pada keinginan-keinginan masa kanak-kanak yang terepsesi dalam bawah sadar. Jalaludin Rahmat dalam hal ini menjelaskan:</w:t>
      </w:r>
      <w:r w:rsidRPr="0093410E">
        <w:rPr>
          <w:rStyle w:val="FootnoteReference"/>
          <w:rFonts w:asciiTheme="majorBidi" w:hAnsiTheme="majorBidi" w:cstheme="majorBidi"/>
          <w:sz w:val="24"/>
          <w:szCs w:val="24"/>
        </w:rPr>
        <w:footnoteReference w:id="63"/>
      </w:r>
    </w:p>
    <w:p w:rsidR="0093410E" w:rsidRDefault="0093410E" w:rsidP="0093410E">
      <w:pPr>
        <w:spacing w:after="0" w:line="360" w:lineRule="auto"/>
        <w:ind w:left="567"/>
        <w:jc w:val="both"/>
        <w:rPr>
          <w:rFonts w:asciiTheme="majorBidi" w:hAnsiTheme="majorBidi" w:cstheme="majorBidi"/>
          <w:sz w:val="24"/>
          <w:szCs w:val="24"/>
        </w:rPr>
      </w:pPr>
      <w:r w:rsidRPr="0093410E">
        <w:rPr>
          <w:rFonts w:asciiTheme="majorBidi" w:hAnsiTheme="majorBidi" w:cstheme="majorBidi"/>
          <w:sz w:val="24"/>
          <w:szCs w:val="24"/>
        </w:rPr>
        <w:t>Manusia dewasa menderita karena kelemahan dan ketidakberdayaan. Tetapi kata Freud dahulu kita juga pernah lemah dan tidak berdaya; waktu kita masih kecil. Ketika muda walaupun kita takut bapak, kita tetap saja bersandar pada perlindungan dan pemeliharaannya. Sikap gamad terhadap bapak itu sangat penting dalam psikologi agamanya Freud. Kebutuhan anak akan perlindungan bapak dibangkitkan kembali karena perasaan tak berdaya yang konon menjadi kebutuhan anak yang paling kuat. Masa kanak dan dewasa, kelemahan dan ketidakberdayaannya berkaitan secara fundamental. Situasi tak berdaya kita ketika kita dewasa hanyalah kelanjutan dari prototipe kekanak-kanakan, situasi tak berdaya sebagai anak-anak”.</w:t>
      </w:r>
    </w:p>
    <w:p w:rsidR="0093410E" w:rsidRPr="002339F4" w:rsidRDefault="002339F4" w:rsidP="002339F4">
      <w:pPr>
        <w:spacing w:after="0" w:line="360" w:lineRule="auto"/>
        <w:ind w:firstLine="567"/>
        <w:jc w:val="both"/>
        <w:rPr>
          <w:rFonts w:asciiTheme="majorBidi" w:hAnsiTheme="majorBidi" w:cstheme="majorBidi"/>
          <w:sz w:val="24"/>
          <w:szCs w:val="24"/>
        </w:rPr>
      </w:pPr>
      <w:r w:rsidRPr="0084295D">
        <w:rPr>
          <w:rFonts w:asciiTheme="majorBidi" w:hAnsiTheme="majorBidi" w:cstheme="majorBidi"/>
          <w:szCs w:val="24"/>
        </w:rPr>
        <w:lastRenderedPageBreak/>
        <w:t xml:space="preserve">Tetapi bagi Freud “kepercayaan” yang didasarkan pada keinginan-keinginan manusia (ilusi) tersebut tidak harus berimplikasi bahwa sistem kepercayaan tersebut adalah salah. Memang dia percaya bahwa ide yang terdapat dalam sistem keagamaan itu salah, tetapi bukan karena kepercayaan tersebut didasarkan pada keinginan manusia, tetapi lebih dikarenakan dia percaya bahwa agama tidak memiliki sumbangan yang lain </w:t>
      </w:r>
      <w:r w:rsidRPr="0084295D">
        <w:rPr>
          <w:rFonts w:asciiTheme="majorBidi" w:hAnsiTheme="majorBidi" w:cstheme="majorBidi"/>
          <w:i/>
          <w:iCs/>
          <w:szCs w:val="24"/>
        </w:rPr>
        <w:t xml:space="preserve">(that it had </w:t>
      </w:r>
      <w:r w:rsidRPr="0084295D">
        <w:rPr>
          <w:rFonts w:asciiTheme="majorBidi" w:hAnsiTheme="majorBidi" w:cstheme="majorBidi"/>
          <w:szCs w:val="24"/>
        </w:rPr>
        <w:t>not</w:t>
      </w:r>
      <w:r w:rsidRPr="0084295D">
        <w:rPr>
          <w:rFonts w:asciiTheme="majorBidi" w:hAnsiTheme="majorBidi" w:cstheme="majorBidi"/>
          <w:i/>
          <w:iCs/>
          <w:szCs w:val="24"/>
        </w:rPr>
        <w:t xml:space="preserve"> other support). </w:t>
      </w:r>
      <w:r w:rsidRPr="0084295D">
        <w:rPr>
          <w:rFonts w:asciiTheme="majorBidi" w:hAnsiTheme="majorBidi" w:cstheme="majorBidi"/>
          <w:szCs w:val="24"/>
        </w:rPr>
        <w:t>Dia percaya bawah agama dapat memberikan tujuan yang bermakna, memberi rasa aman dalam kondisi ketakutan, dan menjadi penyangga peradaban tetapi menurut Freud ‘</w:t>
      </w:r>
      <w:r w:rsidRPr="0084295D">
        <w:rPr>
          <w:rFonts w:asciiTheme="majorBidi" w:hAnsiTheme="majorBidi" w:cstheme="majorBidi"/>
          <w:i/>
          <w:szCs w:val="24"/>
        </w:rPr>
        <w:t>that this buttress could no longer serve the needs of modern man, who must replace itu by reasonable ground for living a civilized life</w:t>
      </w:r>
      <w:r w:rsidRPr="0084295D">
        <w:rPr>
          <w:rFonts w:asciiTheme="majorBidi" w:hAnsiTheme="majorBidi" w:cstheme="majorBidi"/>
          <w:szCs w:val="24"/>
        </w:rPr>
        <w:t>’.</w:t>
      </w:r>
      <w:r>
        <w:rPr>
          <w:rStyle w:val="FootnoteReference"/>
          <w:rFonts w:asciiTheme="majorBidi" w:hAnsiTheme="majorBidi" w:cstheme="majorBidi"/>
          <w:szCs w:val="24"/>
        </w:rPr>
        <w:footnoteReference w:id="64"/>
      </w:r>
      <w:r>
        <w:rPr>
          <w:rFonts w:asciiTheme="majorBidi" w:hAnsiTheme="majorBidi" w:cstheme="majorBidi"/>
          <w:szCs w:val="24"/>
        </w:rPr>
        <w:t xml:space="preserve"> </w:t>
      </w:r>
      <w:r w:rsidRPr="0084295D">
        <w:rPr>
          <w:rFonts w:asciiTheme="majorBidi" w:hAnsiTheme="majorBidi" w:cstheme="majorBidi"/>
          <w:szCs w:val="24"/>
        </w:rPr>
        <w:t>Lebih lanjut Freud mengatakan “</w:t>
      </w:r>
      <w:r w:rsidRPr="0084295D">
        <w:rPr>
          <w:rFonts w:asciiTheme="majorBidi" w:hAnsiTheme="majorBidi" w:cstheme="majorBidi"/>
          <w:i/>
          <w:szCs w:val="24"/>
        </w:rPr>
        <w:t xml:space="preserve">by teaching people to believe in an illusion and by </w:t>
      </w:r>
      <w:r w:rsidRPr="002339F4">
        <w:rPr>
          <w:rFonts w:asciiTheme="majorBidi" w:hAnsiTheme="majorBidi" w:cstheme="majorBidi"/>
          <w:i/>
          <w:sz w:val="24"/>
          <w:szCs w:val="24"/>
        </w:rPr>
        <w:t>prohibiting critical thinking religion is responsible to the impoverishment of intelligence”</w:t>
      </w:r>
      <w:r>
        <w:rPr>
          <w:rFonts w:asciiTheme="majorBidi" w:hAnsiTheme="majorBidi" w:cstheme="majorBidi"/>
          <w:i/>
          <w:sz w:val="24"/>
          <w:szCs w:val="24"/>
        </w:rPr>
        <w:t>.</w:t>
      </w:r>
      <w:r w:rsidRPr="002339F4">
        <w:rPr>
          <w:rStyle w:val="FootnoteReference"/>
          <w:rFonts w:asciiTheme="majorBidi" w:hAnsiTheme="majorBidi" w:cstheme="majorBidi"/>
          <w:i/>
          <w:sz w:val="24"/>
          <w:szCs w:val="24"/>
        </w:rPr>
        <w:footnoteReference w:id="65"/>
      </w:r>
    </w:p>
    <w:p w:rsidR="002339F4" w:rsidRPr="002339F4" w:rsidRDefault="002339F4" w:rsidP="002339F4">
      <w:pPr>
        <w:spacing w:after="0" w:line="360" w:lineRule="auto"/>
        <w:ind w:firstLine="567"/>
        <w:jc w:val="both"/>
        <w:rPr>
          <w:rFonts w:asciiTheme="majorBidi" w:hAnsiTheme="majorBidi" w:cstheme="majorBidi"/>
          <w:sz w:val="24"/>
          <w:szCs w:val="24"/>
        </w:rPr>
      </w:pPr>
      <w:r w:rsidRPr="002339F4">
        <w:rPr>
          <w:rFonts w:asciiTheme="majorBidi" w:hAnsiTheme="majorBidi" w:cstheme="majorBidi"/>
          <w:sz w:val="24"/>
          <w:szCs w:val="24"/>
        </w:rPr>
        <w:t>Karena kepercayaan kepada agama menurut Freud didasarkan pada keinginan-keinginan manusia, maka agama disamping merupakan ilusi adalah juga bersifat delusi. Artinya konsep-konsep theistic pada dasarnya bersifat “</w:t>
      </w:r>
      <w:r w:rsidRPr="002339F4">
        <w:rPr>
          <w:rFonts w:asciiTheme="majorBidi" w:hAnsiTheme="majorBidi" w:cstheme="majorBidi"/>
          <w:i/>
          <w:sz w:val="24"/>
          <w:szCs w:val="24"/>
        </w:rPr>
        <w:t>unreality</w:t>
      </w:r>
      <w:r w:rsidRPr="002339F4">
        <w:rPr>
          <w:rFonts w:asciiTheme="majorBidi" w:hAnsiTheme="majorBidi" w:cstheme="majorBidi"/>
          <w:sz w:val="24"/>
          <w:szCs w:val="24"/>
        </w:rPr>
        <w:t>”.</w:t>
      </w:r>
      <w:r w:rsidRPr="002339F4">
        <w:rPr>
          <w:rStyle w:val="FootnoteReference"/>
          <w:rFonts w:asciiTheme="majorBidi" w:hAnsiTheme="majorBidi" w:cstheme="majorBidi"/>
          <w:sz w:val="24"/>
          <w:szCs w:val="24"/>
        </w:rPr>
        <w:footnoteReference w:id="66"/>
      </w:r>
      <w:r w:rsidRPr="002339F4">
        <w:rPr>
          <w:rFonts w:asciiTheme="majorBidi" w:hAnsiTheme="majorBidi" w:cstheme="majorBidi"/>
          <w:sz w:val="24"/>
          <w:szCs w:val="24"/>
        </w:rPr>
        <w:t xml:space="preserve"> Terkait dengan hal ini jalaluddin Rahmat</w:t>
      </w:r>
      <w:r w:rsidRPr="002339F4">
        <w:rPr>
          <w:rStyle w:val="FootnoteReference"/>
          <w:rFonts w:asciiTheme="majorBidi" w:hAnsiTheme="majorBidi" w:cstheme="majorBidi"/>
          <w:sz w:val="24"/>
          <w:szCs w:val="24"/>
        </w:rPr>
        <w:footnoteReference w:id="67"/>
      </w:r>
      <w:r w:rsidRPr="002339F4">
        <w:rPr>
          <w:rFonts w:asciiTheme="majorBidi" w:hAnsiTheme="majorBidi" w:cstheme="majorBidi"/>
          <w:sz w:val="24"/>
          <w:szCs w:val="24"/>
        </w:rPr>
        <w:t xml:space="preserve"> mengatakan “doktrin agama, menurut Freud adalah delusi. Yang disebut delusi sebagaimana yang kita ketahui adalah gagasan yang bertentangan dengan realitas, kepercayaan yang telah dipegang teguh walaupun bertentangan dengan semua bukti yang ada. Delusi, kata Freud, selalu menampilkan sebagian dari kebenaran sejarah yang terlupakan.</w:t>
      </w:r>
    </w:p>
    <w:p w:rsidR="002339F4" w:rsidRPr="002339F4" w:rsidRDefault="002339F4" w:rsidP="002339F4">
      <w:pPr>
        <w:spacing w:after="0" w:line="360" w:lineRule="auto"/>
        <w:ind w:firstLine="567"/>
        <w:jc w:val="both"/>
        <w:rPr>
          <w:rFonts w:asciiTheme="majorBidi" w:hAnsiTheme="majorBidi" w:cstheme="majorBidi"/>
          <w:sz w:val="24"/>
          <w:szCs w:val="24"/>
        </w:rPr>
      </w:pPr>
      <w:r w:rsidRPr="002339F4">
        <w:rPr>
          <w:rFonts w:asciiTheme="majorBidi" w:hAnsiTheme="majorBidi" w:cstheme="majorBidi"/>
          <w:sz w:val="24"/>
          <w:szCs w:val="24"/>
        </w:rPr>
        <w:t>Uraian tersebut di atas sesungguhnya menyimpulkan konstruk pemikiran Freud tentang agama yang bertumpu pada konsep oedipus complex hubungannya dengan ilusi. Sementara uraian berikut ini adalah penjelasan bagaimana Freud menghubungkan antara oedipus complex dan totenisme kaitannya dengan pandangannya tentang agama.</w:t>
      </w:r>
    </w:p>
    <w:p w:rsidR="002339F4" w:rsidRPr="002339F4" w:rsidRDefault="002339F4" w:rsidP="002339F4">
      <w:pPr>
        <w:spacing w:after="0" w:line="360" w:lineRule="auto"/>
        <w:ind w:firstLine="567"/>
        <w:jc w:val="both"/>
        <w:rPr>
          <w:rFonts w:asciiTheme="majorBidi" w:hAnsiTheme="majorBidi" w:cstheme="majorBidi"/>
          <w:sz w:val="24"/>
          <w:szCs w:val="24"/>
        </w:rPr>
      </w:pPr>
      <w:r w:rsidRPr="002339F4">
        <w:rPr>
          <w:rFonts w:asciiTheme="majorBidi" w:hAnsiTheme="majorBidi" w:cstheme="majorBidi"/>
          <w:sz w:val="24"/>
          <w:szCs w:val="24"/>
        </w:rPr>
        <w:t xml:space="preserve">Sebagaimana telah diuraikan sebelumnya bahwa sumber-sumber psikologis tentang Tuhan dalam pandangan Freud berasal pada peristiwa oedipus complex. Terma </w:t>
      </w:r>
      <w:r w:rsidRPr="002339F4">
        <w:rPr>
          <w:rFonts w:asciiTheme="majorBidi" w:hAnsiTheme="majorBidi" w:cstheme="majorBidi"/>
          <w:i/>
          <w:iCs/>
          <w:sz w:val="24"/>
          <w:szCs w:val="24"/>
        </w:rPr>
        <w:t>father image</w:t>
      </w:r>
      <w:r w:rsidRPr="002339F4">
        <w:rPr>
          <w:rFonts w:asciiTheme="majorBidi" w:hAnsiTheme="majorBidi" w:cstheme="majorBidi"/>
          <w:sz w:val="24"/>
          <w:szCs w:val="24"/>
        </w:rPr>
        <w:t xml:space="preserve"> ataupun </w:t>
      </w:r>
      <w:r w:rsidRPr="002339F4">
        <w:rPr>
          <w:rFonts w:asciiTheme="majorBidi" w:hAnsiTheme="majorBidi" w:cstheme="majorBidi"/>
          <w:i/>
          <w:iCs/>
          <w:sz w:val="24"/>
          <w:szCs w:val="24"/>
        </w:rPr>
        <w:t>an exalted father</w:t>
      </w:r>
      <w:r w:rsidRPr="002339F4">
        <w:rPr>
          <w:rFonts w:asciiTheme="majorBidi" w:hAnsiTheme="majorBidi" w:cstheme="majorBidi"/>
          <w:sz w:val="24"/>
          <w:szCs w:val="24"/>
        </w:rPr>
        <w:t xml:space="preserve"> dalam konteks oedipus complex </w:t>
      </w:r>
      <w:r w:rsidRPr="002339F4">
        <w:rPr>
          <w:rFonts w:asciiTheme="majorBidi" w:hAnsiTheme="majorBidi" w:cstheme="majorBidi"/>
          <w:sz w:val="24"/>
          <w:szCs w:val="24"/>
        </w:rPr>
        <w:lastRenderedPageBreak/>
        <w:t>menjadi bagian tak terpisahkan dari penjelasan Freud tentang asal usul psikologis kepercayaan kepada Tuhan.</w:t>
      </w:r>
    </w:p>
    <w:p w:rsidR="002339F4" w:rsidRPr="002339F4" w:rsidRDefault="002339F4" w:rsidP="002339F4">
      <w:pPr>
        <w:spacing w:after="0" w:line="360" w:lineRule="auto"/>
        <w:ind w:firstLine="567"/>
        <w:jc w:val="both"/>
        <w:rPr>
          <w:rFonts w:asciiTheme="majorBidi" w:hAnsiTheme="majorBidi" w:cstheme="majorBidi"/>
          <w:sz w:val="24"/>
          <w:szCs w:val="24"/>
        </w:rPr>
      </w:pPr>
      <w:r w:rsidRPr="002339F4">
        <w:rPr>
          <w:rFonts w:asciiTheme="majorBidi" w:hAnsiTheme="majorBidi" w:cstheme="majorBidi"/>
          <w:sz w:val="24"/>
          <w:szCs w:val="24"/>
        </w:rPr>
        <w:t>Freud ingin memperkuat teorinya tersebut dengan mencari referensi riil tentang ritual keagamaan pada kelompok sosial tertentu. Dalam hal ini Freud memilih kepercayaan suku primitif totemisme sebagai fokus studinya. Ketertarikan Freud pada tetomisme ini bukan tanpa alasan. Dia melihat adanya hubungan secara psikologis antara oedipus complex dengan totemisme yang merupakan sumber dari bukan saja agama tetapi juga peradaban, moral hukum, dan kebudayaan.</w:t>
      </w:r>
      <w:r w:rsidRPr="002339F4">
        <w:rPr>
          <w:rStyle w:val="FootnoteReference"/>
          <w:rFonts w:asciiTheme="majorBidi" w:hAnsiTheme="majorBidi" w:cstheme="majorBidi"/>
          <w:sz w:val="24"/>
          <w:szCs w:val="24"/>
        </w:rPr>
        <w:footnoteReference w:id="68"/>
      </w:r>
    </w:p>
    <w:p w:rsidR="002339F4" w:rsidRPr="002339F4" w:rsidRDefault="002339F4" w:rsidP="002339F4">
      <w:pPr>
        <w:spacing w:after="0" w:line="360" w:lineRule="auto"/>
        <w:ind w:firstLine="567"/>
        <w:jc w:val="both"/>
        <w:rPr>
          <w:rFonts w:asciiTheme="majorBidi" w:hAnsiTheme="majorBidi" w:cstheme="majorBidi"/>
          <w:sz w:val="24"/>
          <w:szCs w:val="24"/>
        </w:rPr>
      </w:pPr>
      <w:r w:rsidRPr="002339F4">
        <w:rPr>
          <w:rFonts w:asciiTheme="majorBidi" w:hAnsiTheme="majorBidi" w:cstheme="majorBidi"/>
          <w:sz w:val="24"/>
          <w:szCs w:val="24"/>
        </w:rPr>
        <w:t>Menurut Freud asal usul agama primitif adalah totemisme, yaitu “suatu pemujaan kepada binatang yang dianggap suci yang dari binatang itu dipercayai sebagai asal usul klan (kelompok sosial yang elementer yang terdiri dari beberapa keluarga).</w:t>
      </w:r>
      <w:r w:rsidRPr="002339F4">
        <w:rPr>
          <w:rStyle w:val="FootnoteReference"/>
          <w:rFonts w:asciiTheme="majorBidi" w:hAnsiTheme="majorBidi" w:cstheme="majorBidi"/>
          <w:sz w:val="24"/>
          <w:szCs w:val="24"/>
        </w:rPr>
        <w:footnoteReference w:id="69"/>
      </w:r>
    </w:p>
    <w:p w:rsidR="002339F4" w:rsidRPr="002339F4" w:rsidRDefault="002339F4" w:rsidP="002339F4">
      <w:pPr>
        <w:spacing w:after="0" w:line="360" w:lineRule="auto"/>
        <w:ind w:firstLine="567"/>
        <w:jc w:val="both"/>
        <w:rPr>
          <w:rFonts w:asciiTheme="majorBidi" w:hAnsiTheme="majorBidi" w:cstheme="majorBidi"/>
          <w:sz w:val="24"/>
          <w:szCs w:val="24"/>
        </w:rPr>
      </w:pPr>
      <w:r w:rsidRPr="002339F4">
        <w:rPr>
          <w:rFonts w:asciiTheme="majorBidi" w:hAnsiTheme="majorBidi" w:cstheme="majorBidi"/>
          <w:sz w:val="24"/>
          <w:szCs w:val="24"/>
        </w:rPr>
        <w:t>Dinamika kehidupan masyarakat penganut kepercayaan totemisme ini dikendalikan dengan beberapa larangan keras atau yang kemudian disebut taboo. Larangan-larangan tersebut antara lain tidak diperbolehkan membunuh binatang totem kecuali secara bersama-sama, dan tidak diperbolehkan mengadakan hubungan seksual dengan anggota kelompok suku yang sama.</w:t>
      </w:r>
      <w:r w:rsidRPr="002339F4">
        <w:rPr>
          <w:rStyle w:val="FootnoteReference"/>
          <w:rFonts w:asciiTheme="majorBidi" w:hAnsiTheme="majorBidi" w:cstheme="majorBidi"/>
          <w:sz w:val="24"/>
          <w:szCs w:val="24"/>
        </w:rPr>
        <w:footnoteReference w:id="70"/>
      </w:r>
    </w:p>
    <w:p w:rsidR="002339F4" w:rsidRDefault="002339F4" w:rsidP="002339F4">
      <w:pPr>
        <w:spacing w:after="0" w:line="360" w:lineRule="auto"/>
        <w:ind w:firstLine="567"/>
        <w:jc w:val="both"/>
        <w:rPr>
          <w:rFonts w:asciiTheme="majorBidi" w:hAnsiTheme="majorBidi" w:cstheme="majorBidi"/>
          <w:szCs w:val="24"/>
        </w:rPr>
      </w:pPr>
      <w:r w:rsidRPr="002339F4">
        <w:rPr>
          <w:rFonts w:asciiTheme="majorBidi" w:hAnsiTheme="majorBidi" w:cstheme="majorBidi"/>
          <w:sz w:val="24"/>
          <w:szCs w:val="24"/>
        </w:rPr>
        <w:t>Dalam membahas totenisme ini Freud menggunakan teori Charles Darwin.</w:t>
      </w:r>
      <w:r w:rsidRPr="002339F4">
        <w:rPr>
          <w:rStyle w:val="FootnoteReference"/>
          <w:rFonts w:asciiTheme="majorBidi" w:hAnsiTheme="majorBidi" w:cstheme="majorBidi"/>
          <w:sz w:val="24"/>
          <w:szCs w:val="24"/>
        </w:rPr>
        <w:footnoteReference w:id="71"/>
      </w:r>
      <w:r w:rsidRPr="002339F4">
        <w:rPr>
          <w:rFonts w:asciiTheme="majorBidi" w:hAnsiTheme="majorBidi" w:cstheme="majorBidi"/>
          <w:sz w:val="24"/>
          <w:szCs w:val="24"/>
        </w:rPr>
        <w:t xml:space="preserve"> Secara ringkas Darwin manusia dahulu pada zaman primitif hidup dalam satu kelompok kecil yang dikuasai oleh seorang ayah sebagai kepala kelompok. Komunitas masyarakat ini tentu saja terdiri dari remaja kali-laki, remaja perempuan dan beberapa individu belum matang. Dalam perkembangan selanjutnya anak laki-laki, mereka merasa cemburu kepada ayah yang telah mengambil remaja wanita untuk dirinya sendiri, maka dibunuhlah sang ayah yang dipandang sebagai musuh yang dibenci dan sekaligus dipandang sebagai sosok idola yang memberikan proteksi. Perbuatan yang mengerikan ini menimbulkan rasa bersalah pada mereka. Maka dibuatlah peraturan yang berupa taboo, yaitu </w:t>
      </w:r>
      <w:r w:rsidRPr="002339F4">
        <w:rPr>
          <w:rFonts w:asciiTheme="majorBidi" w:hAnsiTheme="majorBidi" w:cstheme="majorBidi"/>
          <w:sz w:val="24"/>
          <w:szCs w:val="24"/>
        </w:rPr>
        <w:lastRenderedPageBreak/>
        <w:t>larangan membunuh binatang totem (sebagai pengganti ayah yang terbunuh) dan larangan mengadakan perkawinan</w:t>
      </w:r>
      <w:r w:rsidRPr="0084295D">
        <w:rPr>
          <w:rFonts w:asciiTheme="majorBidi" w:hAnsiTheme="majorBidi" w:cstheme="majorBidi"/>
          <w:szCs w:val="24"/>
        </w:rPr>
        <w:t xml:space="preserve"> dengan wanita-wanita dari kelompok yang sama (sebagaimana yang pernah dilakukan oleh tokoh ayah yang karenanya menyebabkan terbunuhnya tokoh ayah ini).</w:t>
      </w:r>
    </w:p>
    <w:p w:rsidR="002339F4" w:rsidRPr="002339F4" w:rsidRDefault="002339F4" w:rsidP="002339F4">
      <w:pPr>
        <w:spacing w:after="0" w:line="360" w:lineRule="auto"/>
        <w:ind w:firstLine="567"/>
        <w:jc w:val="both"/>
        <w:rPr>
          <w:rFonts w:asciiTheme="majorBidi" w:hAnsiTheme="majorBidi" w:cstheme="majorBidi"/>
          <w:sz w:val="24"/>
          <w:szCs w:val="24"/>
        </w:rPr>
      </w:pPr>
      <w:r w:rsidRPr="002339F4">
        <w:rPr>
          <w:rFonts w:asciiTheme="majorBidi" w:hAnsiTheme="majorBidi" w:cstheme="majorBidi"/>
          <w:sz w:val="24"/>
          <w:szCs w:val="24"/>
        </w:rPr>
        <w:t>Aspek lain yang memperkuat pendapat Freud tentang adanya hubungan antara totenisme dan oedipus complex adalah upacara korban totem (the Totem Feast). Seperti telah disinggung sebelumnya bahwa salah satu taboo dalam totemisme adalah larangan membunuh binatang totem kecuali secara bersama-sama. Untuk itu setahun sekali mereka mengadakan upacara korban totem dengan membunuh dan kemudian memakan daging totem secara bersama-sama, lalu meratapinya sesudah itu pesta besar. Freud menjelaskan peristiwa ini as a result of the unconscious hostility to the father pada situasi oedipus complex.</w:t>
      </w:r>
    </w:p>
    <w:p w:rsidR="002339F4" w:rsidRDefault="002339F4" w:rsidP="002339F4">
      <w:pPr>
        <w:spacing w:after="0" w:line="360" w:lineRule="auto"/>
        <w:ind w:firstLine="567"/>
        <w:jc w:val="both"/>
        <w:rPr>
          <w:rFonts w:asciiTheme="majorBidi" w:hAnsiTheme="majorBidi" w:cstheme="majorBidi"/>
          <w:sz w:val="24"/>
          <w:szCs w:val="24"/>
        </w:rPr>
      </w:pPr>
      <w:r w:rsidRPr="002339F4">
        <w:rPr>
          <w:rFonts w:asciiTheme="majorBidi" w:hAnsiTheme="majorBidi" w:cstheme="majorBidi"/>
          <w:sz w:val="24"/>
          <w:szCs w:val="24"/>
        </w:rPr>
        <w:t xml:space="preserve">Terkait dengan upacara korban totem ini Freud memberikan dua penjelasan. Pertama, penyembelihan binatang totem ini tidak lain adalah untuk mengenang kembali peristiwa yang mengerikan (terbunuhnya tokoh ayah) yang darinya merupakan asal dari rasa dosa manusia </w:t>
      </w:r>
      <w:r w:rsidRPr="002339F4">
        <w:rPr>
          <w:rFonts w:asciiTheme="majorBidi" w:hAnsiTheme="majorBidi" w:cstheme="majorBidi"/>
          <w:i/>
          <w:iCs/>
          <w:sz w:val="24"/>
          <w:szCs w:val="24"/>
        </w:rPr>
        <w:t xml:space="preserve">(original sin) </w:t>
      </w:r>
      <w:r w:rsidRPr="002339F4">
        <w:rPr>
          <w:rFonts w:asciiTheme="majorBidi" w:hAnsiTheme="majorBidi" w:cstheme="majorBidi"/>
          <w:sz w:val="24"/>
          <w:szCs w:val="24"/>
        </w:rPr>
        <w:t xml:space="preserve">juga susunan masyarakat, batasan-batasan moral dan agama. Kedua, upacara penyembelihan korban totem pada dasarnya merupakan akibat dari rasa permusuhan tidak didasari </w:t>
      </w:r>
      <w:r w:rsidRPr="002339F4">
        <w:rPr>
          <w:rFonts w:asciiTheme="majorBidi" w:hAnsiTheme="majorBidi" w:cstheme="majorBidi"/>
          <w:i/>
          <w:iCs/>
          <w:sz w:val="24"/>
          <w:szCs w:val="24"/>
        </w:rPr>
        <w:t xml:space="preserve">(unconscious hostility) </w:t>
      </w:r>
      <w:r w:rsidRPr="002339F4">
        <w:rPr>
          <w:rFonts w:asciiTheme="majorBidi" w:hAnsiTheme="majorBidi" w:cstheme="majorBidi"/>
          <w:sz w:val="24"/>
          <w:szCs w:val="24"/>
        </w:rPr>
        <w:t>kepada ayah pada situasi oedipus complex.</w:t>
      </w:r>
      <w:r w:rsidRPr="002339F4">
        <w:rPr>
          <w:rStyle w:val="FootnoteReference"/>
          <w:rFonts w:asciiTheme="majorBidi" w:hAnsiTheme="majorBidi" w:cstheme="majorBidi"/>
          <w:sz w:val="24"/>
          <w:szCs w:val="24"/>
        </w:rPr>
        <w:footnoteReference w:id="72"/>
      </w:r>
      <w:r w:rsidRPr="002339F4">
        <w:rPr>
          <w:rFonts w:asciiTheme="majorBidi" w:hAnsiTheme="majorBidi" w:cstheme="majorBidi"/>
          <w:sz w:val="24"/>
          <w:szCs w:val="24"/>
        </w:rPr>
        <w:t xml:space="preserve"> Dengan kata lain upacara korban tersebut dipandang Freud sebagai akibat dari rasa permusuhan anak kepada bapak pada masa oedipus complex yang terepsesi dalam bawah sadar.</w:t>
      </w:r>
    </w:p>
    <w:p w:rsidR="002339F4" w:rsidRDefault="002339F4" w:rsidP="002339F4">
      <w:pPr>
        <w:spacing w:after="0" w:line="360" w:lineRule="auto"/>
        <w:ind w:firstLine="567"/>
        <w:jc w:val="both"/>
        <w:rPr>
          <w:rFonts w:asciiTheme="majorBidi" w:hAnsiTheme="majorBidi" w:cstheme="majorBidi"/>
          <w:szCs w:val="24"/>
        </w:rPr>
      </w:pPr>
      <w:r w:rsidRPr="0084295D">
        <w:rPr>
          <w:rFonts w:asciiTheme="majorBidi" w:hAnsiTheme="majorBidi" w:cstheme="majorBidi"/>
          <w:szCs w:val="24"/>
        </w:rPr>
        <w:t>Oleh karena itu oedipus complex yang menurut Freud bersifat universal ini</w:t>
      </w:r>
      <w:r>
        <w:rPr>
          <w:rStyle w:val="FootnoteReference"/>
          <w:rFonts w:asciiTheme="majorBidi" w:hAnsiTheme="majorBidi" w:cstheme="majorBidi"/>
          <w:szCs w:val="24"/>
        </w:rPr>
        <w:footnoteReference w:id="73"/>
      </w:r>
      <w:r>
        <w:rPr>
          <w:rFonts w:asciiTheme="majorBidi" w:hAnsiTheme="majorBidi" w:cstheme="majorBidi"/>
          <w:szCs w:val="24"/>
        </w:rPr>
        <w:t xml:space="preserve"> </w:t>
      </w:r>
      <w:r w:rsidRPr="0084295D">
        <w:rPr>
          <w:rFonts w:asciiTheme="majorBidi" w:hAnsiTheme="majorBidi" w:cstheme="majorBidi"/>
          <w:szCs w:val="24"/>
        </w:rPr>
        <w:t xml:space="preserve">harus dipandang sebagai dasar dari totemisme dan itulah titik tolak lahirnya agama, juga agama-agama yang lebih tinggi </w:t>
      </w:r>
      <w:r w:rsidRPr="0084295D">
        <w:rPr>
          <w:rFonts w:asciiTheme="majorBidi" w:hAnsiTheme="majorBidi" w:cstheme="majorBidi"/>
          <w:i/>
          <w:iCs/>
          <w:szCs w:val="24"/>
        </w:rPr>
        <w:t xml:space="preserve">(the higher religions) </w:t>
      </w:r>
      <w:r w:rsidRPr="0084295D">
        <w:rPr>
          <w:rFonts w:asciiTheme="majorBidi" w:hAnsiTheme="majorBidi" w:cstheme="majorBidi"/>
          <w:szCs w:val="24"/>
        </w:rPr>
        <w:t>berkembang dari totemisme ini.</w:t>
      </w:r>
      <w:r>
        <w:rPr>
          <w:rStyle w:val="FootnoteReference"/>
          <w:rFonts w:asciiTheme="majorBidi" w:hAnsiTheme="majorBidi" w:cstheme="majorBidi"/>
          <w:szCs w:val="24"/>
        </w:rPr>
        <w:footnoteReference w:id="74"/>
      </w:r>
      <w:r>
        <w:rPr>
          <w:rFonts w:asciiTheme="majorBidi" w:hAnsiTheme="majorBidi" w:cstheme="majorBidi"/>
          <w:szCs w:val="24"/>
        </w:rPr>
        <w:t xml:space="preserve"> </w:t>
      </w:r>
      <w:r w:rsidRPr="002339F4">
        <w:rPr>
          <w:rFonts w:asciiTheme="majorBidi" w:hAnsiTheme="majorBidi" w:cstheme="majorBidi"/>
          <w:szCs w:val="24"/>
        </w:rPr>
        <w:t xml:space="preserve">Sebagai contoh Freud menunjuk perjamuan Eukaristi Kritistiani adalah merupakan lanjutan dari pesta totem dengan sedikit perubahan. Dalam Eukaristi Kristiani (perjamuan suci untuk yang maha Kudus) hakekatnya adalah untuk mengenang pengorbanan Yesus </w:t>
      </w:r>
      <w:r w:rsidRPr="002339F4">
        <w:rPr>
          <w:rFonts w:asciiTheme="majorBidi" w:hAnsiTheme="majorBidi" w:cstheme="majorBidi"/>
          <w:szCs w:val="24"/>
        </w:rPr>
        <w:lastRenderedPageBreak/>
        <w:t>demi menebus dosa asal, demikian juga dalam pesta totem adalah untuk mengenang tokoh ayah yang terbunuh melahirkan perasaan bersalah (original sin).</w:t>
      </w:r>
    </w:p>
    <w:p w:rsidR="002339F4" w:rsidRDefault="002339F4" w:rsidP="00E748F6">
      <w:pPr>
        <w:spacing w:after="0" w:line="360" w:lineRule="auto"/>
        <w:ind w:firstLine="567"/>
        <w:jc w:val="both"/>
        <w:rPr>
          <w:rFonts w:asciiTheme="majorBidi" w:hAnsiTheme="majorBidi" w:cstheme="majorBidi"/>
          <w:sz w:val="24"/>
          <w:szCs w:val="24"/>
        </w:rPr>
      </w:pPr>
      <w:r w:rsidRPr="00E748F6">
        <w:rPr>
          <w:rFonts w:asciiTheme="majorBidi" w:hAnsiTheme="majorBidi" w:cstheme="majorBidi"/>
          <w:sz w:val="24"/>
          <w:szCs w:val="24"/>
        </w:rPr>
        <w:t>Selanjutnya dalam menganalisis aktivitas keagamaan Freud menggunakan model simtom-simtom neurosis. Menurut Freud ada “kesamaan antara aktivitas atau upacara-upacara keagamaan dengan tingkah laku penderita neurosis”.</w:t>
      </w:r>
      <w:r w:rsidRPr="00E748F6">
        <w:rPr>
          <w:rStyle w:val="FootnoteReference"/>
          <w:rFonts w:asciiTheme="majorBidi" w:hAnsiTheme="majorBidi" w:cstheme="majorBidi"/>
          <w:sz w:val="24"/>
          <w:szCs w:val="24"/>
        </w:rPr>
        <w:footnoteReference w:id="75"/>
      </w:r>
      <w:r w:rsidRPr="00E748F6">
        <w:rPr>
          <w:rFonts w:asciiTheme="majorBidi" w:hAnsiTheme="majorBidi" w:cstheme="majorBidi"/>
          <w:sz w:val="24"/>
          <w:szCs w:val="24"/>
        </w:rPr>
        <w:t xml:space="preserve"> Sebagai contoh penderita neurosis obsesif yang terpaksa mengulang-ulang suatu perbuatan, meskipun menurut kesadarannya ia tidak menginginkan perbuatan itu, akan tetapi perbuatannya berfungsi untuk mengurangkan rasa dosa yang tidak disadari yang berhubungan dengan keinginan atau percobaan sosial yang ditekan (pada masa oedipus complex). Dengan demikian juga upacara-upacara keagamaan pada dasarnya tidak dikehendaki, namun berfungsi untuk mengurangkan dosa yang disangkannya dan meringankan kepedihan dalam jiwa yang disebabkan oleh suara super ego </w:t>
      </w:r>
      <w:r w:rsidRPr="00E748F6">
        <w:rPr>
          <w:rFonts w:asciiTheme="majorBidi" w:hAnsiTheme="majorBidi" w:cstheme="majorBidi"/>
          <w:i/>
          <w:iCs/>
          <w:sz w:val="24"/>
          <w:szCs w:val="24"/>
        </w:rPr>
        <w:t xml:space="preserve">(conscience). </w:t>
      </w:r>
      <w:r w:rsidRPr="00E748F6">
        <w:rPr>
          <w:rFonts w:asciiTheme="majorBidi" w:hAnsiTheme="majorBidi" w:cstheme="majorBidi"/>
          <w:sz w:val="24"/>
          <w:szCs w:val="24"/>
        </w:rPr>
        <w:t>Hal ini seperti dikatakan oleh Erich Fromm:</w:t>
      </w:r>
      <w:r w:rsidRPr="00E748F6">
        <w:rPr>
          <w:rStyle w:val="FootnoteReference"/>
          <w:rFonts w:asciiTheme="majorBidi" w:hAnsiTheme="majorBidi" w:cstheme="majorBidi"/>
          <w:sz w:val="24"/>
          <w:szCs w:val="24"/>
        </w:rPr>
        <w:footnoteReference w:id="76"/>
      </w:r>
      <w:r w:rsidRPr="00E748F6">
        <w:rPr>
          <w:rFonts w:asciiTheme="majorBidi" w:hAnsiTheme="majorBidi" w:cstheme="majorBidi"/>
          <w:sz w:val="24"/>
          <w:szCs w:val="24"/>
        </w:rPr>
        <w:t xml:space="preserve"> </w:t>
      </w:r>
      <w:r w:rsidRPr="00E748F6">
        <w:rPr>
          <w:rFonts w:asciiTheme="majorBidi" w:hAnsiTheme="majorBidi" w:cstheme="majorBidi"/>
          <w:i/>
          <w:sz w:val="24"/>
          <w:szCs w:val="24"/>
        </w:rPr>
        <w:t>Freud compares religion with the obsesional neurosis we find in children. And, according to him, religion is a collective neurosis, caused by conditions similar to those producing childhood neurosis</w:t>
      </w:r>
      <w:r w:rsidRPr="00E748F6">
        <w:rPr>
          <w:rFonts w:asciiTheme="majorBidi" w:hAnsiTheme="majorBidi" w:cstheme="majorBidi"/>
          <w:sz w:val="24"/>
          <w:szCs w:val="24"/>
        </w:rPr>
        <w:t>”. Sementara Spinks</w:t>
      </w:r>
      <w:r w:rsidRPr="00E748F6">
        <w:rPr>
          <w:rStyle w:val="FootnoteReference"/>
          <w:rFonts w:asciiTheme="majorBidi" w:hAnsiTheme="majorBidi" w:cstheme="majorBidi"/>
          <w:sz w:val="24"/>
          <w:szCs w:val="24"/>
        </w:rPr>
        <w:footnoteReference w:id="77"/>
      </w:r>
      <w:r w:rsidRPr="00E748F6">
        <w:rPr>
          <w:rFonts w:asciiTheme="majorBidi" w:hAnsiTheme="majorBidi" w:cstheme="majorBidi"/>
          <w:sz w:val="24"/>
          <w:szCs w:val="24"/>
        </w:rPr>
        <w:t xml:space="preserve"> dalam komentarnya yang terakhir tentang pemikiran Freud ini menyimpulkan “</w:t>
      </w:r>
      <w:r w:rsidRPr="00E748F6">
        <w:rPr>
          <w:rFonts w:asciiTheme="majorBidi" w:hAnsiTheme="majorBidi" w:cstheme="majorBidi"/>
          <w:i/>
          <w:sz w:val="24"/>
          <w:szCs w:val="24"/>
        </w:rPr>
        <w:t>for Freud religion was an obsesional neurosis, and at no time did he modify that judgment</w:t>
      </w:r>
      <w:r w:rsidRPr="00E748F6">
        <w:rPr>
          <w:rFonts w:asciiTheme="majorBidi" w:hAnsiTheme="majorBidi" w:cstheme="majorBidi"/>
          <w:sz w:val="24"/>
          <w:szCs w:val="24"/>
        </w:rPr>
        <w:t>”.</w:t>
      </w:r>
    </w:p>
    <w:p w:rsidR="009566B8" w:rsidRPr="009566B8" w:rsidRDefault="009566B8" w:rsidP="00D556D0">
      <w:pPr>
        <w:pStyle w:val="ListParagraph"/>
        <w:numPr>
          <w:ilvl w:val="2"/>
          <w:numId w:val="5"/>
        </w:numPr>
        <w:spacing w:after="0" w:line="360" w:lineRule="auto"/>
        <w:ind w:left="567" w:hanging="567"/>
        <w:jc w:val="both"/>
        <w:outlineLvl w:val="1"/>
        <w:rPr>
          <w:rFonts w:asciiTheme="majorBidi" w:hAnsiTheme="majorBidi" w:cstheme="majorBidi"/>
          <w:b/>
          <w:bCs/>
          <w:sz w:val="24"/>
          <w:szCs w:val="24"/>
        </w:rPr>
      </w:pPr>
      <w:bookmarkStart w:id="14" w:name="_Toc46389575"/>
      <w:r w:rsidRPr="009566B8">
        <w:rPr>
          <w:rFonts w:asciiTheme="majorBidi" w:hAnsiTheme="majorBidi" w:cstheme="majorBidi"/>
          <w:b/>
          <w:bCs/>
          <w:sz w:val="24"/>
          <w:szCs w:val="24"/>
        </w:rPr>
        <w:t>Behaviorisme Tentang Agama</w:t>
      </w:r>
      <w:bookmarkEnd w:id="14"/>
    </w:p>
    <w:p w:rsidR="002339F4" w:rsidRPr="00E748F6" w:rsidRDefault="002339F4" w:rsidP="00E748F6">
      <w:pPr>
        <w:spacing w:after="0" w:line="360" w:lineRule="auto"/>
        <w:ind w:firstLine="567"/>
        <w:jc w:val="both"/>
        <w:rPr>
          <w:rFonts w:asciiTheme="majorBidi" w:hAnsiTheme="majorBidi" w:cstheme="majorBidi"/>
          <w:sz w:val="24"/>
          <w:szCs w:val="24"/>
        </w:rPr>
      </w:pPr>
      <w:r w:rsidRPr="00E748F6">
        <w:rPr>
          <w:rFonts w:asciiTheme="majorBidi" w:hAnsiTheme="majorBidi" w:cstheme="majorBidi"/>
          <w:sz w:val="24"/>
          <w:szCs w:val="24"/>
        </w:rPr>
        <w:t>Aliran ini hampir sama dengan psikoanalisa dalam memandang manusia. Keduanya melihat manusia sebagai mesin otomat yang dinamikanya ditentukan seluruhnya oleh kekuatan di luar kekuasaannya (tapi bukan Tuhan). Apakah kekuatan itu berupa motif-motif yang tidak disadari atau pengkondisian pada masa kanak-kanak dan pengaruh lingkungan. Potret manusia hasil bidikan behaviorisme adalah potret manusia pasif yang tidak memiliki kemerdekaan untuk menentukan nasibnya sendiri.</w:t>
      </w:r>
    </w:p>
    <w:p w:rsidR="002339F4" w:rsidRPr="00E748F6" w:rsidRDefault="002339F4" w:rsidP="00E748F6">
      <w:pPr>
        <w:spacing w:after="0" w:line="360" w:lineRule="auto"/>
        <w:ind w:firstLine="567"/>
        <w:jc w:val="both"/>
        <w:rPr>
          <w:rFonts w:asciiTheme="majorBidi" w:hAnsiTheme="majorBidi" w:cstheme="majorBidi"/>
          <w:sz w:val="24"/>
          <w:szCs w:val="24"/>
        </w:rPr>
      </w:pPr>
      <w:r w:rsidRPr="00E748F6">
        <w:rPr>
          <w:rFonts w:asciiTheme="majorBidi" w:hAnsiTheme="majorBidi" w:cstheme="majorBidi"/>
          <w:sz w:val="24"/>
          <w:szCs w:val="24"/>
        </w:rPr>
        <w:lastRenderedPageBreak/>
        <w:t>Dasar dari pemikiran behaviorisme adalah stimulus dan respon menjadi penentu perbuatan manusia. Stimulus adalah rangsangan sedangkan respon adalah reaksi terhadap rangsangan atau sering disebut refleks.</w:t>
      </w:r>
      <w:r w:rsidRPr="00E748F6">
        <w:rPr>
          <w:rStyle w:val="FootnoteReference"/>
          <w:rFonts w:asciiTheme="majorBidi" w:hAnsiTheme="majorBidi" w:cstheme="majorBidi"/>
          <w:sz w:val="24"/>
          <w:szCs w:val="24"/>
        </w:rPr>
        <w:footnoteReference w:id="78"/>
      </w:r>
    </w:p>
    <w:p w:rsidR="002339F4" w:rsidRPr="00E748F6" w:rsidRDefault="002339F4" w:rsidP="00E748F6">
      <w:pPr>
        <w:spacing w:after="0" w:line="360" w:lineRule="auto"/>
        <w:ind w:firstLine="567"/>
        <w:jc w:val="both"/>
        <w:rPr>
          <w:rFonts w:asciiTheme="majorBidi" w:hAnsiTheme="majorBidi" w:cstheme="majorBidi"/>
          <w:sz w:val="24"/>
          <w:szCs w:val="24"/>
        </w:rPr>
      </w:pPr>
      <w:r w:rsidRPr="00E748F6">
        <w:rPr>
          <w:rFonts w:asciiTheme="majorBidi" w:hAnsiTheme="majorBidi" w:cstheme="majorBidi"/>
          <w:sz w:val="24"/>
          <w:szCs w:val="24"/>
        </w:rPr>
        <w:t>Ketika manusia dilahirkan, manusia tidak membawa bakat apapun. Behaviorisme bersikap netral dalam membahas potensi manusia. Perkembangan manusia sangat ditentukan oleh stimulus sebagai hasil interaksi dengan lingkungannya. Dengan demikian linkungan dipandang oleh behaviorisme sebagai faktor determinan.</w:t>
      </w:r>
    </w:p>
    <w:p w:rsidR="002339F4" w:rsidRPr="00E748F6" w:rsidRDefault="002339F4" w:rsidP="00E748F6">
      <w:pPr>
        <w:spacing w:after="0" w:line="360" w:lineRule="auto"/>
        <w:ind w:firstLine="567"/>
        <w:jc w:val="both"/>
        <w:rPr>
          <w:rFonts w:asciiTheme="majorBidi" w:hAnsiTheme="majorBidi" w:cstheme="majorBidi"/>
          <w:sz w:val="24"/>
          <w:szCs w:val="24"/>
        </w:rPr>
      </w:pPr>
      <w:r w:rsidRPr="00E748F6">
        <w:rPr>
          <w:rFonts w:asciiTheme="majorBidi" w:hAnsiTheme="majorBidi" w:cstheme="majorBidi"/>
          <w:sz w:val="24"/>
          <w:szCs w:val="24"/>
        </w:rPr>
        <w:t xml:space="preserve">J.B. Waston penggagas utama behaviorisme mengatakan aksi dan reaksi manusia terhadap stimulus hanyalah dalam kaitan dengan prinsip </w:t>
      </w:r>
      <w:r w:rsidRPr="00E748F6">
        <w:rPr>
          <w:rFonts w:asciiTheme="majorBidi" w:hAnsiTheme="majorBidi" w:cstheme="majorBidi"/>
          <w:i/>
          <w:iCs/>
          <w:sz w:val="24"/>
          <w:szCs w:val="24"/>
        </w:rPr>
        <w:t>reinforcement (reward and punishment).</w:t>
      </w:r>
      <w:r w:rsidRPr="00E748F6">
        <w:rPr>
          <w:rStyle w:val="FootnoteReference"/>
          <w:rFonts w:asciiTheme="majorBidi" w:hAnsiTheme="majorBidi" w:cstheme="majorBidi"/>
          <w:i/>
          <w:iCs/>
          <w:sz w:val="24"/>
          <w:szCs w:val="24"/>
        </w:rPr>
        <w:footnoteReference w:id="79"/>
      </w:r>
      <w:r w:rsidRPr="00E748F6">
        <w:rPr>
          <w:rFonts w:asciiTheme="majorBidi" w:hAnsiTheme="majorBidi" w:cstheme="majorBidi"/>
          <w:sz w:val="24"/>
          <w:szCs w:val="24"/>
        </w:rPr>
        <w:t xml:space="preserve"> Manusia tidak memiliki </w:t>
      </w:r>
      <w:r w:rsidRPr="00E748F6">
        <w:rPr>
          <w:rFonts w:asciiTheme="majorBidi" w:hAnsiTheme="majorBidi" w:cstheme="majorBidi"/>
          <w:i/>
          <w:iCs/>
          <w:sz w:val="24"/>
          <w:szCs w:val="24"/>
        </w:rPr>
        <w:t xml:space="preserve">will to power, </w:t>
      </w:r>
      <w:r w:rsidRPr="00E748F6">
        <w:rPr>
          <w:rFonts w:asciiTheme="majorBidi" w:hAnsiTheme="majorBidi" w:cstheme="majorBidi"/>
          <w:sz w:val="24"/>
          <w:szCs w:val="24"/>
        </w:rPr>
        <w:t>ia hanyalah sebuah robot yang bereaksi secara mekanistik atas pemberian hukuman dan hadiah. Kepribadian masih menurut Waston “hanyalah merupakan hasil akhir dari berbagai sistem kebiasaan kita”.</w:t>
      </w:r>
      <w:r w:rsidRPr="00E748F6">
        <w:rPr>
          <w:rStyle w:val="FootnoteReference"/>
          <w:rFonts w:asciiTheme="majorBidi" w:hAnsiTheme="majorBidi" w:cstheme="majorBidi"/>
          <w:sz w:val="24"/>
          <w:szCs w:val="24"/>
        </w:rPr>
        <w:footnoteReference w:id="80"/>
      </w:r>
      <w:r w:rsidR="00E748F6" w:rsidRPr="00E748F6">
        <w:rPr>
          <w:rFonts w:asciiTheme="majorBidi" w:hAnsiTheme="majorBidi" w:cstheme="majorBidi"/>
          <w:sz w:val="24"/>
          <w:szCs w:val="24"/>
        </w:rPr>
        <w:t xml:space="preserve"> Dengan demikian manusia adalah “korban fleksibel dapat dibentuk dan pasif dari lingkungannya yang menentukan tingkah-lakunya”.</w:t>
      </w:r>
      <w:r w:rsidR="00E748F6" w:rsidRPr="00E748F6">
        <w:rPr>
          <w:rStyle w:val="FootnoteReference"/>
          <w:rFonts w:asciiTheme="majorBidi" w:hAnsiTheme="majorBidi" w:cstheme="majorBidi"/>
          <w:sz w:val="24"/>
          <w:szCs w:val="24"/>
        </w:rPr>
        <w:footnoteReference w:id="81"/>
      </w:r>
    </w:p>
    <w:p w:rsidR="00E748F6" w:rsidRDefault="00E748F6" w:rsidP="00E748F6">
      <w:pPr>
        <w:spacing w:after="0" w:line="360" w:lineRule="auto"/>
        <w:ind w:firstLine="567"/>
        <w:jc w:val="both"/>
        <w:rPr>
          <w:rFonts w:asciiTheme="majorBidi" w:hAnsiTheme="majorBidi" w:cstheme="majorBidi"/>
          <w:sz w:val="24"/>
          <w:szCs w:val="24"/>
        </w:rPr>
      </w:pPr>
      <w:r w:rsidRPr="00E748F6">
        <w:rPr>
          <w:rFonts w:asciiTheme="majorBidi" w:hAnsiTheme="majorBidi" w:cstheme="majorBidi"/>
          <w:sz w:val="24"/>
          <w:szCs w:val="24"/>
        </w:rPr>
        <w:t>Uraian-uraian sistematis tentang religiusitas tidak ditemukan dalam tulisan-tulisan tokoh behaviorisme seperti Wastond an Skinner. Meski demikian pandangan-pandangan keduanya yang behavioris merupakan konstruk dari berbagai pendapat yang tidak dikembangkan, tetapi jelas terkait dengan religiusitas. Pengandaian mereka adalah bahwa perilaku beragama sebagaimana perilaku lain merupakan “akibat dari proses tanggapan fisiologis manusia”</w:t>
      </w:r>
      <w:r w:rsidRPr="00E748F6">
        <w:rPr>
          <w:rStyle w:val="FootnoteReference"/>
          <w:rFonts w:asciiTheme="majorBidi" w:hAnsiTheme="majorBidi" w:cstheme="majorBidi"/>
          <w:sz w:val="24"/>
          <w:szCs w:val="24"/>
        </w:rPr>
        <w:footnoteReference w:id="82"/>
      </w:r>
      <w:r w:rsidRPr="00E748F6">
        <w:rPr>
          <w:rFonts w:asciiTheme="majorBidi" w:hAnsiTheme="majorBidi" w:cstheme="majorBidi"/>
          <w:sz w:val="24"/>
          <w:szCs w:val="24"/>
        </w:rPr>
        <w:t xml:space="preserve"> perilaku keagamaan diulangi karena menjadi “faktor penguat yang meredakan ketegangan”.</w:t>
      </w:r>
      <w:r w:rsidRPr="00E748F6">
        <w:rPr>
          <w:rStyle w:val="FootnoteReference"/>
          <w:rFonts w:asciiTheme="majorBidi" w:hAnsiTheme="majorBidi" w:cstheme="majorBidi"/>
          <w:sz w:val="24"/>
          <w:szCs w:val="24"/>
        </w:rPr>
        <w:footnoteReference w:id="83"/>
      </w:r>
      <w:r w:rsidRPr="00E748F6">
        <w:rPr>
          <w:rFonts w:asciiTheme="majorBidi" w:hAnsiTheme="majorBidi" w:cstheme="majorBidi"/>
          <w:sz w:val="24"/>
          <w:szCs w:val="24"/>
        </w:rPr>
        <w:t xml:space="preserve"> Sedang lembaga sosial termasuk lembaga keagamaan bertugas </w:t>
      </w:r>
      <w:r w:rsidRPr="00E748F6">
        <w:rPr>
          <w:rFonts w:asciiTheme="majorBidi" w:hAnsiTheme="majorBidi" w:cstheme="majorBidi"/>
          <w:sz w:val="24"/>
          <w:szCs w:val="24"/>
        </w:rPr>
        <w:lastRenderedPageBreak/>
        <w:t>menjaga dan mempertahankan perilaku atau kebiasaan masyarakat. “Manusia dalam hal ini melestarikan lewat cara mengikuti aturan-aturan yang telah baku”.</w:t>
      </w:r>
      <w:r w:rsidRPr="00E748F6">
        <w:rPr>
          <w:rStyle w:val="FootnoteReference"/>
          <w:rFonts w:asciiTheme="majorBidi" w:hAnsiTheme="majorBidi" w:cstheme="majorBidi"/>
          <w:sz w:val="24"/>
          <w:szCs w:val="24"/>
        </w:rPr>
        <w:footnoteReference w:id="84"/>
      </w:r>
    </w:p>
    <w:p w:rsidR="009566B8" w:rsidRDefault="009566B8" w:rsidP="00D556D0">
      <w:pPr>
        <w:pStyle w:val="ListParagraph"/>
        <w:numPr>
          <w:ilvl w:val="2"/>
          <w:numId w:val="5"/>
        </w:numPr>
        <w:spacing w:after="0" w:line="360" w:lineRule="auto"/>
        <w:ind w:left="567" w:hanging="567"/>
        <w:jc w:val="both"/>
        <w:outlineLvl w:val="1"/>
        <w:rPr>
          <w:rFonts w:asciiTheme="majorBidi" w:hAnsiTheme="majorBidi" w:cstheme="majorBidi"/>
          <w:b/>
          <w:bCs/>
          <w:sz w:val="24"/>
          <w:szCs w:val="24"/>
        </w:rPr>
      </w:pPr>
      <w:bookmarkStart w:id="15" w:name="_Toc46389576"/>
      <w:r w:rsidRPr="009566B8">
        <w:rPr>
          <w:rFonts w:asciiTheme="majorBidi" w:hAnsiTheme="majorBidi" w:cstheme="majorBidi"/>
          <w:b/>
          <w:bCs/>
          <w:sz w:val="24"/>
          <w:szCs w:val="24"/>
        </w:rPr>
        <w:t>Humanistik Tentang Agama</w:t>
      </w:r>
      <w:bookmarkEnd w:id="15"/>
    </w:p>
    <w:p w:rsidR="009566B8" w:rsidRDefault="009566B8" w:rsidP="009566B8">
      <w:pPr>
        <w:pStyle w:val="ListParagraph"/>
        <w:spacing w:after="0" w:line="360" w:lineRule="auto"/>
        <w:ind w:left="0" w:firstLine="567"/>
        <w:jc w:val="both"/>
        <w:rPr>
          <w:rFonts w:asciiTheme="majorBidi" w:hAnsiTheme="majorBidi" w:cstheme="majorBidi"/>
          <w:szCs w:val="24"/>
        </w:rPr>
      </w:pPr>
      <w:r w:rsidRPr="009566B8">
        <w:rPr>
          <w:rFonts w:asciiTheme="majorBidi" w:hAnsiTheme="majorBidi" w:cstheme="majorBidi"/>
          <w:sz w:val="24"/>
          <w:szCs w:val="24"/>
        </w:rPr>
        <w:t>Berbeda dengan behaviorisme aliran humanistik mengakui potensi yang dimiliki manusia secara positif. Keyakinan bahwa manusia memiliki sejumlah besar harapan yang tak tersalurkan merupakan salah satu aspek poenting dari teori komprehensif tentang manusia yang dikembangkan oleh Maslaw.</w:t>
      </w:r>
      <w:r>
        <w:rPr>
          <w:rStyle w:val="FootnoteReference"/>
          <w:rFonts w:asciiTheme="majorBidi" w:hAnsiTheme="majorBidi" w:cstheme="majorBidi"/>
          <w:sz w:val="24"/>
          <w:szCs w:val="24"/>
        </w:rPr>
        <w:footnoteReference w:id="85"/>
      </w:r>
      <w:r>
        <w:rPr>
          <w:rFonts w:asciiTheme="majorBidi" w:hAnsiTheme="majorBidi" w:cstheme="majorBidi"/>
          <w:sz w:val="24"/>
          <w:szCs w:val="24"/>
        </w:rPr>
        <w:t xml:space="preserve"> </w:t>
      </w:r>
      <w:r w:rsidRPr="0084295D">
        <w:rPr>
          <w:rFonts w:asciiTheme="majorBidi" w:hAnsiTheme="majorBidi" w:cstheme="majorBidi"/>
          <w:szCs w:val="24"/>
        </w:rPr>
        <w:t>Setiap anak lahir dengan membawa kemampuan serta kebutuhan psikologis. Oleh karena itu manusia amat dimotivasikan oleh sejumlah kebutuhan dasar yang menurut Maslaw “kebutuhan-kebutuhan tersebut merupakan aspek-aspek intrinsik kodrat manusia”.</w:t>
      </w:r>
      <w:r>
        <w:rPr>
          <w:rStyle w:val="FootnoteReference"/>
          <w:rFonts w:asciiTheme="majorBidi" w:hAnsiTheme="majorBidi" w:cstheme="majorBidi"/>
          <w:szCs w:val="24"/>
        </w:rPr>
        <w:footnoteReference w:id="86"/>
      </w:r>
    </w:p>
    <w:p w:rsidR="009566B8" w:rsidRDefault="009566B8" w:rsidP="009566B8">
      <w:pPr>
        <w:pStyle w:val="ListParagraph"/>
        <w:spacing w:after="0" w:line="360" w:lineRule="auto"/>
        <w:ind w:left="0" w:firstLine="567"/>
        <w:jc w:val="both"/>
        <w:rPr>
          <w:rFonts w:asciiTheme="majorBidi" w:hAnsiTheme="majorBidi" w:cstheme="majorBidi"/>
          <w:sz w:val="24"/>
          <w:szCs w:val="24"/>
        </w:rPr>
      </w:pPr>
      <w:r w:rsidRPr="009566B8">
        <w:rPr>
          <w:rFonts w:asciiTheme="majorBidi" w:hAnsiTheme="majorBidi" w:cstheme="majorBidi"/>
          <w:sz w:val="24"/>
          <w:szCs w:val="24"/>
        </w:rPr>
        <w:t>Secara hierarkis Maslaw menjelaskan kebutuhan dasar manusia terdiri dari kebutuhan fisiologis, kebutuhan akan rasa aman, kebutuhan rasa memiliki, dan akan kasih sayang, kebutuhan akan penghargaan dan kebutuhan aktualisasi diri.</w:t>
      </w:r>
      <w:r>
        <w:rPr>
          <w:rStyle w:val="FootnoteReference"/>
          <w:rFonts w:asciiTheme="majorBidi" w:hAnsiTheme="majorBidi" w:cstheme="majorBidi"/>
          <w:sz w:val="24"/>
          <w:szCs w:val="24"/>
        </w:rPr>
        <w:footnoteReference w:id="87"/>
      </w:r>
      <w:r w:rsidRPr="009566B8">
        <w:t xml:space="preserve"> </w:t>
      </w:r>
      <w:r w:rsidRPr="009566B8">
        <w:rPr>
          <w:rFonts w:asciiTheme="majorBidi" w:hAnsiTheme="majorBidi" w:cstheme="majorBidi"/>
          <w:sz w:val="24"/>
          <w:szCs w:val="24"/>
        </w:rPr>
        <w:t>Aktualisasi diri dapat diperoleh dengan tercapainya kebutuhan-kebutuhan dibawahnya.</w:t>
      </w:r>
    </w:p>
    <w:p w:rsidR="009E5FB6" w:rsidRPr="009E5FB6" w:rsidRDefault="009566B8" w:rsidP="009E5FB6">
      <w:pPr>
        <w:pStyle w:val="ListParagraph"/>
        <w:spacing w:after="0" w:line="360" w:lineRule="auto"/>
        <w:ind w:left="0" w:firstLine="567"/>
        <w:jc w:val="both"/>
        <w:rPr>
          <w:rFonts w:asciiTheme="majorBidi" w:hAnsiTheme="majorBidi" w:cstheme="majorBidi"/>
          <w:sz w:val="24"/>
          <w:szCs w:val="24"/>
        </w:rPr>
      </w:pPr>
      <w:r w:rsidRPr="009566B8">
        <w:rPr>
          <w:rFonts w:asciiTheme="majorBidi" w:hAnsiTheme="majorBidi" w:cstheme="majorBidi"/>
          <w:sz w:val="24"/>
          <w:szCs w:val="24"/>
        </w:rPr>
        <w:t>Maslaw menemukan dalam penelitiannya bahwa orang yang mengaktualisasikan dirinya ternyata orang itu mengalami apa yang ia sebut</w:t>
      </w:r>
      <w:r w:rsidRPr="009566B8">
        <w:t xml:space="preserve"> </w:t>
      </w:r>
      <w:r w:rsidRPr="009566B8">
        <w:rPr>
          <w:rFonts w:asciiTheme="majorBidi" w:hAnsiTheme="majorBidi" w:cstheme="majorBidi"/>
          <w:sz w:val="24"/>
          <w:szCs w:val="24"/>
        </w:rPr>
        <w:t>sebagai “peak-experience”</w:t>
      </w:r>
      <w:r>
        <w:rPr>
          <w:rStyle w:val="FootnoteReference"/>
          <w:rFonts w:asciiTheme="majorBidi" w:hAnsiTheme="majorBidi" w:cstheme="majorBidi"/>
          <w:sz w:val="24"/>
          <w:szCs w:val="24"/>
        </w:rPr>
        <w:footnoteReference w:id="88"/>
      </w:r>
      <w:r w:rsidRPr="009566B8">
        <w:t xml:space="preserve"> </w:t>
      </w:r>
      <w:r w:rsidRPr="009566B8">
        <w:rPr>
          <w:rFonts w:asciiTheme="majorBidi" w:hAnsiTheme="majorBidi" w:cstheme="majorBidi"/>
          <w:sz w:val="24"/>
          <w:szCs w:val="24"/>
        </w:rPr>
        <w:t>atau pengalaman puncak.</w:t>
      </w:r>
      <w:r>
        <w:rPr>
          <w:rStyle w:val="FootnoteReference"/>
          <w:rFonts w:asciiTheme="majorBidi" w:hAnsiTheme="majorBidi" w:cstheme="majorBidi"/>
          <w:sz w:val="24"/>
          <w:szCs w:val="24"/>
        </w:rPr>
        <w:footnoteReference w:id="89"/>
      </w:r>
      <w:r w:rsidRPr="009566B8">
        <w:t xml:space="preserve"> </w:t>
      </w:r>
      <w:r w:rsidRPr="009566B8">
        <w:rPr>
          <w:rFonts w:asciiTheme="majorBidi" w:hAnsiTheme="majorBidi" w:cstheme="majorBidi"/>
          <w:sz w:val="24"/>
          <w:szCs w:val="24"/>
        </w:rPr>
        <w:t>Menurut Maslaw “pengalaman puncak memiliki hampir seluruh ciri yang secara tradisional disebut dengan pengalaman religius oleh hampir semua penganut agama dan kepercayaan”.</w:t>
      </w:r>
      <w:r>
        <w:rPr>
          <w:rStyle w:val="FootnoteReference"/>
          <w:rFonts w:asciiTheme="majorBidi" w:hAnsiTheme="majorBidi" w:cstheme="majorBidi"/>
          <w:sz w:val="24"/>
          <w:szCs w:val="24"/>
        </w:rPr>
        <w:footnoteReference w:id="90"/>
      </w:r>
      <w:r w:rsidRPr="009566B8">
        <w:t xml:space="preserve"> </w:t>
      </w:r>
      <w:r w:rsidRPr="009566B8">
        <w:rPr>
          <w:rFonts w:asciiTheme="majorBidi" w:hAnsiTheme="majorBidi" w:cstheme="majorBidi"/>
          <w:sz w:val="24"/>
          <w:szCs w:val="24"/>
        </w:rPr>
        <w:t>Oleh karenanya adakalanya Maslaw menyebut peak-experience sebagai “</w:t>
      </w:r>
      <w:r w:rsidRPr="009566B8">
        <w:rPr>
          <w:rFonts w:asciiTheme="majorBidi" w:hAnsiTheme="majorBidi" w:cstheme="majorBidi"/>
          <w:i/>
          <w:iCs/>
          <w:sz w:val="24"/>
          <w:szCs w:val="24"/>
        </w:rPr>
        <w:t>The Core of Religion</w:t>
      </w:r>
      <w:r w:rsidRPr="009566B8">
        <w:rPr>
          <w:rFonts w:asciiTheme="majorBidi" w:hAnsiTheme="majorBidi" w:cstheme="majorBidi"/>
          <w:sz w:val="24"/>
          <w:szCs w:val="24"/>
        </w:rPr>
        <w:t>”</w:t>
      </w:r>
      <w:r w:rsidR="009E5FB6">
        <w:rPr>
          <w:rStyle w:val="FootnoteReference"/>
          <w:rFonts w:asciiTheme="majorBidi" w:hAnsiTheme="majorBidi" w:cstheme="majorBidi"/>
          <w:sz w:val="24"/>
          <w:szCs w:val="24"/>
        </w:rPr>
        <w:footnoteReference w:id="91"/>
      </w:r>
      <w:r w:rsidR="009E5FB6">
        <w:rPr>
          <w:rFonts w:asciiTheme="majorBidi" w:hAnsiTheme="majorBidi" w:cstheme="majorBidi"/>
          <w:sz w:val="24"/>
          <w:szCs w:val="24"/>
        </w:rPr>
        <w:t xml:space="preserve"> </w:t>
      </w:r>
      <w:r w:rsidR="009E5FB6" w:rsidRPr="009E5FB6">
        <w:rPr>
          <w:rFonts w:asciiTheme="majorBidi" w:hAnsiTheme="majorBidi" w:cstheme="majorBidi"/>
          <w:sz w:val="24"/>
          <w:szCs w:val="24"/>
        </w:rPr>
        <w:t>atau paling tidak bentuk-bentuk dari agama. Akan tetapi di lain halaman ia menambahkan bahwa “</w:t>
      </w:r>
      <w:r w:rsidR="009E5FB6" w:rsidRPr="009E5FB6">
        <w:rPr>
          <w:rFonts w:asciiTheme="majorBidi" w:hAnsiTheme="majorBidi" w:cstheme="majorBidi"/>
          <w:i/>
          <w:sz w:val="24"/>
          <w:szCs w:val="24"/>
        </w:rPr>
        <w:t xml:space="preserve">The Peak-Experiences are the raw materials out of which not only </w:t>
      </w:r>
      <w:r w:rsidR="009E5FB6">
        <w:rPr>
          <w:rFonts w:asciiTheme="majorBidi" w:hAnsiTheme="majorBidi" w:cstheme="majorBidi"/>
          <w:i/>
          <w:sz w:val="24"/>
          <w:szCs w:val="24"/>
        </w:rPr>
        <w:t xml:space="preserve">religion can be built, but also </w:t>
      </w:r>
      <w:r w:rsidR="009E5FB6" w:rsidRPr="009E5FB6">
        <w:rPr>
          <w:rFonts w:asciiTheme="majorBidi" w:hAnsiTheme="majorBidi" w:cstheme="majorBidi"/>
          <w:i/>
          <w:sz w:val="24"/>
          <w:szCs w:val="24"/>
        </w:rPr>
        <w:lastRenderedPageBreak/>
        <w:t>philosophies of any kind</w:t>
      </w:r>
      <w:r w:rsidR="009E5FB6" w:rsidRPr="009E5FB6">
        <w:rPr>
          <w:rFonts w:asciiTheme="majorBidi" w:hAnsiTheme="majorBidi" w:cstheme="majorBidi"/>
          <w:sz w:val="24"/>
          <w:szCs w:val="24"/>
        </w:rPr>
        <w:t>”.</w:t>
      </w:r>
      <w:r w:rsidR="009E5FB6">
        <w:rPr>
          <w:rStyle w:val="FootnoteReference"/>
          <w:rFonts w:asciiTheme="majorBidi" w:hAnsiTheme="majorBidi" w:cstheme="majorBidi"/>
          <w:sz w:val="24"/>
          <w:szCs w:val="24"/>
        </w:rPr>
        <w:footnoteReference w:id="92"/>
      </w:r>
      <w:r w:rsidR="009E5FB6">
        <w:rPr>
          <w:rFonts w:asciiTheme="majorBidi" w:hAnsiTheme="majorBidi" w:cstheme="majorBidi"/>
          <w:sz w:val="24"/>
          <w:szCs w:val="24"/>
        </w:rPr>
        <w:t xml:space="preserve"> </w:t>
      </w:r>
      <w:r w:rsidR="009E5FB6" w:rsidRPr="009E5FB6">
        <w:rPr>
          <w:rFonts w:asciiTheme="majorBidi" w:hAnsiTheme="majorBidi" w:cstheme="majorBidi"/>
          <w:sz w:val="24"/>
          <w:szCs w:val="24"/>
        </w:rPr>
        <w:t>Pengertian ini menyimpulkan pengalaman puncak tidak selamanya terjadi dalam konteks keagamaan.</w:t>
      </w:r>
    </w:p>
    <w:p w:rsidR="009E5FB6" w:rsidRDefault="009E5FB6" w:rsidP="00D556D0">
      <w:pPr>
        <w:pStyle w:val="ListParagraph"/>
        <w:spacing w:after="0" w:line="360" w:lineRule="auto"/>
        <w:ind w:left="0" w:firstLine="567"/>
        <w:jc w:val="both"/>
        <w:rPr>
          <w:rFonts w:asciiTheme="majorBidi" w:hAnsiTheme="majorBidi" w:cstheme="majorBidi"/>
          <w:sz w:val="24"/>
          <w:szCs w:val="24"/>
        </w:rPr>
      </w:pPr>
      <w:r w:rsidRPr="009E5FB6">
        <w:rPr>
          <w:rFonts w:asciiTheme="majorBidi" w:hAnsiTheme="majorBidi" w:cstheme="majorBidi"/>
          <w:sz w:val="24"/>
          <w:szCs w:val="24"/>
        </w:rPr>
        <w:t>Dengan demikian dapat disimpulkan bahwa pendekatan humanistic mengakui eksistensi agama. Optimisme yang tinggi terhadap kodrat manusia dengan berbagai kebutuhannya melahirkan pandangan, ‘tidak terbatas potensi manusia’.</w:t>
      </w:r>
      <w:r>
        <w:rPr>
          <w:rStyle w:val="FootnoteReference"/>
          <w:rFonts w:asciiTheme="majorBidi" w:hAnsiTheme="majorBidi" w:cstheme="majorBidi"/>
          <w:sz w:val="24"/>
          <w:szCs w:val="24"/>
        </w:rPr>
        <w:footnoteReference w:id="93"/>
      </w:r>
      <w:r w:rsidRPr="009E5FB6">
        <w:t xml:space="preserve"> </w:t>
      </w:r>
      <w:r w:rsidRPr="009E5FB6">
        <w:rPr>
          <w:rFonts w:asciiTheme="majorBidi" w:hAnsiTheme="majorBidi" w:cstheme="majorBidi"/>
          <w:sz w:val="24"/>
          <w:szCs w:val="24"/>
        </w:rPr>
        <w:t>Maka gejala agama bukan sekedar konflik peninggalan masa kanak-kanak atau reaksi stimulus-respon tetapi merupakan “transendensi diri dengan kekuatan diri sendiri karena agama merupakan urusan pribadi dengan Tuhan”</w:t>
      </w:r>
      <w:r>
        <w:rPr>
          <w:rFonts w:asciiTheme="majorBidi" w:hAnsiTheme="majorBidi" w:cstheme="majorBidi"/>
          <w:sz w:val="24"/>
          <w:szCs w:val="24"/>
        </w:rPr>
        <w:t>.</w:t>
      </w:r>
      <w:r>
        <w:rPr>
          <w:rStyle w:val="FootnoteReference"/>
          <w:rFonts w:asciiTheme="majorBidi" w:hAnsiTheme="majorBidi" w:cstheme="majorBidi"/>
          <w:sz w:val="24"/>
          <w:szCs w:val="24"/>
        </w:rPr>
        <w:footnoteReference w:id="94"/>
      </w:r>
    </w:p>
    <w:p w:rsidR="009E5FB6" w:rsidRDefault="009E5FB6" w:rsidP="00D556D0">
      <w:pPr>
        <w:spacing w:after="0" w:line="360" w:lineRule="auto"/>
        <w:jc w:val="both"/>
        <w:outlineLvl w:val="1"/>
        <w:rPr>
          <w:rFonts w:asciiTheme="majorBidi" w:hAnsiTheme="majorBidi" w:cstheme="majorBidi"/>
          <w:b/>
          <w:bCs/>
          <w:sz w:val="24"/>
          <w:szCs w:val="24"/>
        </w:rPr>
      </w:pPr>
      <w:bookmarkStart w:id="16" w:name="_Toc46389577"/>
      <w:r>
        <w:rPr>
          <w:rFonts w:asciiTheme="majorBidi" w:hAnsiTheme="majorBidi" w:cstheme="majorBidi"/>
          <w:b/>
          <w:bCs/>
          <w:sz w:val="24"/>
          <w:szCs w:val="24"/>
        </w:rPr>
        <w:t>Beberapa Catatan</w:t>
      </w:r>
      <w:bookmarkEnd w:id="16"/>
    </w:p>
    <w:p w:rsidR="009E5FB6" w:rsidRPr="009E5FB6" w:rsidRDefault="009E5FB6" w:rsidP="009E5FB6">
      <w:pPr>
        <w:spacing w:after="0" w:line="360" w:lineRule="auto"/>
        <w:ind w:firstLine="567"/>
        <w:jc w:val="both"/>
        <w:rPr>
          <w:rFonts w:asciiTheme="majorBidi" w:hAnsiTheme="majorBidi" w:cstheme="majorBidi"/>
          <w:sz w:val="24"/>
          <w:szCs w:val="24"/>
        </w:rPr>
      </w:pPr>
      <w:r w:rsidRPr="009E5FB6">
        <w:rPr>
          <w:rFonts w:asciiTheme="majorBidi" w:hAnsiTheme="majorBidi" w:cstheme="majorBidi"/>
          <w:sz w:val="24"/>
          <w:szCs w:val="24"/>
        </w:rPr>
        <w:t>Mencermati kembali alur pikir Freud (Psikoanalisa) sebagaimana telah diuraikan sebelumnya dapat disimpulkan bahwa sekalipun Freud menggunakan beberapa model dalam membahas agama seperti “illusi”, “delusi” dan “obsessi”. Akan tetapi sebenarnya model-model tersebut saling terkait satu sama lain. Bila boleh diringkas terma sentral Freud sesungguhnya ada pada kata oedipus complex, ketiga model terma Freud tersebut di atas semuanya memiliki referensi pengalaman masa kanak-kanak yang dia sebut oedipus complex.</w:t>
      </w:r>
    </w:p>
    <w:p w:rsidR="002339F4" w:rsidRDefault="009E5FB6" w:rsidP="009E5FB6">
      <w:pPr>
        <w:spacing w:after="0" w:line="360" w:lineRule="auto"/>
        <w:ind w:firstLine="567"/>
        <w:jc w:val="both"/>
        <w:rPr>
          <w:rFonts w:asciiTheme="majorBidi" w:hAnsiTheme="majorBidi" w:cstheme="majorBidi"/>
          <w:sz w:val="24"/>
          <w:szCs w:val="24"/>
        </w:rPr>
      </w:pPr>
      <w:r w:rsidRPr="009E5FB6">
        <w:rPr>
          <w:rFonts w:asciiTheme="majorBidi" w:hAnsiTheme="majorBidi" w:cstheme="majorBidi"/>
          <w:sz w:val="24"/>
          <w:szCs w:val="24"/>
        </w:rPr>
        <w:t xml:space="preserve">Bagi Freud agama memang illusi, karena agama merupakan pemenuhan keinginan pada masa kanak-kanak. Keinginan akan proteksi misalnya yang terepresi dalam bawah sadar pada masa oedipus complex. Demikian juga ketika agama dia sebut sebagai delusi, hal ini juga sangat terkait dengan situasi oedipus complex. Jelasnya ide tentang Tuhan menurut Freud adalah merupakan sublimasi dari a father image. Ketika kesan ayah yang semula dianggap sosok ideal dengan kekuasaan tak terbatas oleh anak mulai pudar karena kelemahan yang ditemukannya, anak beralih membayangkan ada tokoh ayah yang lebih kuasa yang kemudian terbaca dengan istilah Tuhan. Singkatnya konsep theistic oleh karena itu bersifat “unreality” karena merupakan delusi ciptaan manusia. Dan ketika Freud membandingkan ritual keagamaan mirip dengan penderita neurosis obsessive, ini juga memiliki referensi dengan oedipus complex. Dalam pengamatan Freud manusia dalam menghadapi kekuatan-kekuatan di luar dirinya </w:t>
      </w:r>
      <w:r w:rsidRPr="009E5FB6">
        <w:rPr>
          <w:rFonts w:asciiTheme="majorBidi" w:hAnsiTheme="majorBidi" w:cstheme="majorBidi"/>
          <w:sz w:val="24"/>
          <w:szCs w:val="24"/>
        </w:rPr>
        <w:lastRenderedPageBreak/>
        <w:t>menggunakan sikap-sikap yang sama seperti pada masa kanak-kanak. Anak-anak menghadapi perasaan tidak aman yang dialaminya dengan percaya, memuji dan takut pada bapaknya, maka sebenarnya doa-doa dan lainnya (dari penenang agama) adalah cara-cara yang tidak disadari (obsessi) untuk mengurangi perasaan dosa, yang terepresi akibat konflik antara orang tua dan anak pada masa oedipus complex.</w:t>
      </w:r>
    </w:p>
    <w:p w:rsidR="009E5FB6" w:rsidRPr="009E5FB6" w:rsidRDefault="009E5FB6" w:rsidP="009E5FB6">
      <w:pPr>
        <w:spacing w:after="0" w:line="360" w:lineRule="auto"/>
        <w:ind w:firstLine="720"/>
        <w:jc w:val="both"/>
        <w:rPr>
          <w:rFonts w:ascii="Times New Roman" w:eastAsia="Calibri" w:hAnsi="Times New Roman" w:cs="Times New Roman"/>
          <w:sz w:val="24"/>
          <w:szCs w:val="24"/>
          <w:lang w:val="en-US"/>
        </w:rPr>
      </w:pPr>
      <w:r w:rsidRPr="009E5FB6">
        <w:rPr>
          <w:rFonts w:ascii="Times New Roman" w:eastAsia="Calibri" w:hAnsi="Times New Roman" w:cs="Times New Roman"/>
          <w:sz w:val="24"/>
          <w:szCs w:val="24"/>
        </w:rPr>
        <w:t xml:space="preserve">Akan tetapi terlepas dari apa dan bagaimana ide serta </w:t>
      </w:r>
      <w:r w:rsidRPr="009E5FB6">
        <w:rPr>
          <w:rFonts w:ascii="Times New Roman" w:eastAsia="Calibri" w:hAnsi="Times New Roman" w:cs="Times New Roman"/>
          <w:i/>
          <w:iCs/>
          <w:sz w:val="24"/>
          <w:szCs w:val="24"/>
        </w:rPr>
        <w:t xml:space="preserve">reasoning </w:t>
      </w:r>
      <w:r w:rsidRPr="009E5FB6">
        <w:rPr>
          <w:rFonts w:ascii="Times New Roman" w:eastAsia="Calibri" w:hAnsi="Times New Roman" w:cs="Times New Roman"/>
          <w:sz w:val="24"/>
          <w:szCs w:val="24"/>
        </w:rPr>
        <w:t xml:space="preserve">yang dikemukakan Freud, dengan tidak bermaksud menyetujui gagasannya, pada dasarnya pikiran-pikiran Freud tersebut tidak bisa lepas begitu saja dengan konteks pemikiran Barat di abad positivisme yang ditandai satu diantara yang terpenting yaitu adanya orientasi ilmiah yang sedang menggantikan orientasi agama. </w:t>
      </w:r>
      <w:proofErr w:type="gramStart"/>
      <w:r w:rsidRPr="009E5FB6">
        <w:rPr>
          <w:rFonts w:ascii="Times New Roman" w:eastAsia="Calibri" w:hAnsi="Times New Roman" w:cs="Times New Roman"/>
          <w:sz w:val="24"/>
          <w:szCs w:val="24"/>
          <w:lang w:val="en-US"/>
        </w:rPr>
        <w:t>Maka tidak heran bila Karl Marx (1818-1883), Emile Durkheim (1858-1917) memandang agama sebagai fenomena yang begitu simpel dan terkesan mereduksi makna agama sebagaimana yang diyakini oleh pemeluknya.</w:t>
      </w:r>
      <w:proofErr w:type="gramEnd"/>
      <w:r w:rsidRPr="009E5FB6">
        <w:rPr>
          <w:rFonts w:ascii="Times New Roman" w:eastAsia="Calibri" w:hAnsi="Times New Roman" w:cs="Times New Roman"/>
          <w:sz w:val="24"/>
          <w:szCs w:val="24"/>
          <w:lang w:val="en-US"/>
        </w:rPr>
        <w:t xml:space="preserve"> Oleh karena itu tidak sedikit memang kritik dan debat seru antara yang pro dan kontra merespon pandangan Freud tersebut sebagaimana </w:t>
      </w:r>
      <w:proofErr w:type="gramStart"/>
      <w:r w:rsidRPr="009E5FB6">
        <w:rPr>
          <w:rFonts w:ascii="Times New Roman" w:eastAsia="Calibri" w:hAnsi="Times New Roman" w:cs="Times New Roman"/>
          <w:sz w:val="24"/>
          <w:szCs w:val="24"/>
          <w:lang w:val="en-US"/>
        </w:rPr>
        <w:t>akan</w:t>
      </w:r>
      <w:proofErr w:type="gramEnd"/>
      <w:r w:rsidRPr="009E5FB6">
        <w:rPr>
          <w:rFonts w:ascii="Times New Roman" w:eastAsia="Calibri" w:hAnsi="Times New Roman" w:cs="Times New Roman"/>
          <w:sz w:val="24"/>
          <w:szCs w:val="24"/>
          <w:lang w:val="en-US"/>
        </w:rPr>
        <w:t xml:space="preserve"> diuraikan berikut.</w:t>
      </w:r>
    </w:p>
    <w:p w:rsidR="009E5FB6" w:rsidRDefault="009E5FB6" w:rsidP="009E5FB6">
      <w:pPr>
        <w:spacing w:after="0" w:line="360" w:lineRule="auto"/>
        <w:ind w:firstLine="567"/>
        <w:jc w:val="both"/>
        <w:rPr>
          <w:rFonts w:ascii="Times New Roman" w:eastAsia="Calibri" w:hAnsi="Times New Roman" w:cs="Times New Roman"/>
          <w:sz w:val="24"/>
          <w:szCs w:val="24"/>
        </w:rPr>
      </w:pPr>
      <w:r w:rsidRPr="009E5FB6">
        <w:rPr>
          <w:rFonts w:ascii="Times New Roman" w:eastAsia="Calibri" w:hAnsi="Times New Roman" w:cs="Times New Roman"/>
          <w:sz w:val="24"/>
          <w:szCs w:val="24"/>
          <w:lang w:val="en-US"/>
        </w:rPr>
        <w:t xml:space="preserve">Tentang </w:t>
      </w:r>
      <w:proofErr w:type="gramStart"/>
      <w:r w:rsidRPr="009E5FB6">
        <w:rPr>
          <w:rFonts w:ascii="Times New Roman" w:eastAsia="Calibri" w:hAnsi="Times New Roman" w:cs="Times New Roman"/>
          <w:sz w:val="24"/>
          <w:szCs w:val="24"/>
          <w:lang w:val="en-US"/>
        </w:rPr>
        <w:t>oedipus</w:t>
      </w:r>
      <w:proofErr w:type="gramEnd"/>
      <w:r w:rsidRPr="009E5FB6">
        <w:rPr>
          <w:rFonts w:ascii="Times New Roman" w:eastAsia="Calibri" w:hAnsi="Times New Roman" w:cs="Times New Roman"/>
          <w:sz w:val="24"/>
          <w:szCs w:val="24"/>
          <w:lang w:val="en-US"/>
        </w:rPr>
        <w:t xml:space="preserve"> complex yang diklaim Freud sebagai complex yang universal. </w:t>
      </w:r>
      <w:proofErr w:type="gramStart"/>
      <w:r w:rsidRPr="009E5FB6">
        <w:rPr>
          <w:rFonts w:ascii="Times New Roman" w:eastAsia="Calibri" w:hAnsi="Times New Roman" w:cs="Times New Roman"/>
          <w:sz w:val="24"/>
          <w:szCs w:val="24"/>
          <w:lang w:val="en-US"/>
        </w:rPr>
        <w:t>Dari sudut pandang psikologi memang mungkin bahwa setiap anak laki-laki adalah merupakan subyek dari complex ini, tetapi belum ada bukti yang jelas bahwa complex ini ada secara aktif pada setiap perkembangan anak.</w:t>
      </w:r>
      <w:proofErr w:type="gramEnd"/>
      <w:r w:rsidRPr="009E5FB6">
        <w:rPr>
          <w:rFonts w:ascii="Times New Roman" w:eastAsia="Calibri" w:hAnsi="Times New Roman" w:cs="Times New Roman"/>
          <w:sz w:val="24"/>
          <w:szCs w:val="24"/>
          <w:lang w:val="en-US"/>
        </w:rPr>
        <w:t xml:space="preserve"> Sebagai buktinya Malinowski</w:t>
      </w:r>
      <w:r>
        <w:rPr>
          <w:rStyle w:val="FootnoteReference"/>
          <w:rFonts w:ascii="Times New Roman" w:eastAsia="Calibri" w:hAnsi="Times New Roman" w:cs="Times New Roman"/>
          <w:sz w:val="24"/>
          <w:szCs w:val="24"/>
          <w:lang w:val="en-US"/>
        </w:rPr>
        <w:footnoteReference w:id="95"/>
      </w:r>
      <w:r w:rsidRPr="009E5FB6">
        <w:t xml:space="preserve"> </w:t>
      </w:r>
      <w:r w:rsidRPr="009E5FB6">
        <w:rPr>
          <w:rFonts w:ascii="Times New Roman" w:eastAsia="Calibri" w:hAnsi="Times New Roman" w:cs="Times New Roman"/>
          <w:sz w:val="24"/>
          <w:szCs w:val="24"/>
          <w:lang w:val="en-US"/>
        </w:rPr>
        <w:t>dalam penelitiannya sebagai seorang sosiolog tidak menemukan oedipus complex pada penduduk pulau Trobriand, yang menganut sistem ma</w:t>
      </w:r>
      <w:r w:rsidRPr="009E5FB6">
        <w:t xml:space="preserve"> </w:t>
      </w:r>
      <w:r w:rsidRPr="009E5FB6">
        <w:rPr>
          <w:rFonts w:ascii="Times New Roman" w:eastAsia="Calibri" w:hAnsi="Times New Roman" w:cs="Times New Roman"/>
          <w:sz w:val="24"/>
          <w:szCs w:val="24"/>
          <w:lang w:val="en-US"/>
        </w:rPr>
        <w:t xml:space="preserve">Michael Fordham dalam tulisannya The Objective Psyche (1958) mencoba mengkritisi Freud dengan mengatakan “pada dasarnya manusia merasa dirinya menjadi aman ketika dia mendapatkan kembali perasaan keyakinan keagamaan yang diperoleh bukan saja atas dasar tradisi keturunan atau adat kebiasaan, tetapi juga didasarkan pada sebuah penghayatan dan wahyu. </w:t>
      </w:r>
      <w:proofErr w:type="gramStart"/>
      <w:r w:rsidRPr="009E5FB6">
        <w:rPr>
          <w:rFonts w:ascii="Times New Roman" w:eastAsia="Calibri" w:hAnsi="Times New Roman" w:cs="Times New Roman"/>
          <w:sz w:val="24"/>
          <w:szCs w:val="24"/>
          <w:lang w:val="en-US"/>
        </w:rPr>
        <w:t>Inilah keterbatasan dari pendekatan Freud tentang agama, karena pendekatan ini tidak menyediakan tempat bagi pengalaman keagamaan, tidak juga bagi revelasi super natural.</w:t>
      </w:r>
      <w:proofErr w:type="gramEnd"/>
      <w:r w:rsidRPr="009E5FB6">
        <w:rPr>
          <w:rFonts w:ascii="Times New Roman" w:eastAsia="Calibri" w:hAnsi="Times New Roman" w:cs="Times New Roman"/>
          <w:sz w:val="24"/>
          <w:szCs w:val="24"/>
          <w:lang w:val="en-US"/>
        </w:rPr>
        <w:t xml:space="preserve"> Tekanan Freud pada determinisme tentang The Father-Son Relationship </w:t>
      </w:r>
      <w:r w:rsidRPr="009E5FB6">
        <w:rPr>
          <w:rFonts w:ascii="Times New Roman" w:eastAsia="Calibri" w:hAnsi="Times New Roman" w:cs="Times New Roman"/>
          <w:sz w:val="24"/>
          <w:szCs w:val="24"/>
          <w:lang w:val="en-US"/>
        </w:rPr>
        <w:lastRenderedPageBreak/>
        <w:t xml:space="preserve">merupakan pendekatan yang mengabaikan kebutuhan yang dimiliki manusia pada setiap level kebudayaan untuk menjelaskan dan mengintepretasikan kehidupannya sendiri. </w:t>
      </w:r>
      <w:proofErr w:type="gramStart"/>
      <w:r w:rsidRPr="009E5FB6">
        <w:rPr>
          <w:rFonts w:ascii="Times New Roman" w:eastAsia="Calibri" w:hAnsi="Times New Roman" w:cs="Times New Roman"/>
          <w:sz w:val="24"/>
          <w:szCs w:val="24"/>
          <w:lang w:val="en-US"/>
        </w:rPr>
        <w:t>Manusia memiliki hasrat yang begitu kuat pada beberapa macam kepercayaan metafisika, tetapi Freud memilih pendekatannya sendiri.</w:t>
      </w:r>
      <w:proofErr w:type="gramEnd"/>
      <w:r w:rsidRPr="009E5FB6">
        <w:rPr>
          <w:rFonts w:ascii="Times New Roman" w:eastAsia="Calibri" w:hAnsi="Times New Roman" w:cs="Times New Roman"/>
          <w:sz w:val="24"/>
          <w:szCs w:val="24"/>
          <w:lang w:val="en-US"/>
        </w:rPr>
        <w:t xml:space="preserve"> Dengan kata </w:t>
      </w:r>
      <w:proofErr w:type="gramStart"/>
      <w:r w:rsidRPr="009E5FB6">
        <w:rPr>
          <w:rFonts w:ascii="Times New Roman" w:eastAsia="Calibri" w:hAnsi="Times New Roman" w:cs="Times New Roman"/>
          <w:sz w:val="24"/>
          <w:szCs w:val="24"/>
          <w:lang w:val="en-US"/>
        </w:rPr>
        <w:t>lain</w:t>
      </w:r>
      <w:proofErr w:type="gramEnd"/>
      <w:r w:rsidRPr="009E5FB6">
        <w:rPr>
          <w:rFonts w:ascii="Times New Roman" w:eastAsia="Calibri" w:hAnsi="Times New Roman" w:cs="Times New Roman"/>
          <w:sz w:val="24"/>
          <w:szCs w:val="24"/>
          <w:lang w:val="en-US"/>
        </w:rPr>
        <w:t xml:space="preserve"> dia tidak begitu tertarik memikirkan psikologi yang membahas sebuah aktivitas dimana dia sendiri tidak mempercayainya. </w:t>
      </w:r>
      <w:proofErr w:type="gramStart"/>
      <w:r w:rsidRPr="009E5FB6">
        <w:rPr>
          <w:rFonts w:ascii="Times New Roman" w:eastAsia="Calibri" w:hAnsi="Times New Roman" w:cs="Times New Roman"/>
          <w:sz w:val="24"/>
          <w:szCs w:val="24"/>
          <w:lang w:val="en-US"/>
        </w:rPr>
        <w:t>Lebih lanjut Fordham menyatakan bahwa hasrat kepada kepercayaan metafisika ini adalah kebutuhan manusia dewasa bukan sebuah regresi perilaku kekanak-kanakan.</w:t>
      </w:r>
      <w:proofErr w:type="gramEnd"/>
      <w:r w:rsidRPr="009E5FB6">
        <w:rPr>
          <w:rFonts w:ascii="Times New Roman" w:eastAsia="Calibri" w:hAnsi="Times New Roman" w:cs="Times New Roman"/>
          <w:sz w:val="24"/>
          <w:szCs w:val="24"/>
          <w:lang w:val="en-US"/>
        </w:rPr>
        <w:t xml:space="preserve"> </w:t>
      </w:r>
      <w:proofErr w:type="gramStart"/>
      <w:r w:rsidRPr="009E5FB6">
        <w:rPr>
          <w:rFonts w:ascii="Times New Roman" w:eastAsia="Calibri" w:hAnsi="Times New Roman" w:cs="Times New Roman"/>
          <w:sz w:val="24"/>
          <w:szCs w:val="24"/>
          <w:lang w:val="en-US"/>
        </w:rPr>
        <w:t>Harus diingat bahwa kita tidak perlu menerangkan realitas absolut dari religious content atau menerangkan bahwa agama adalah pelarian dari realitas yang tidak dapat ditoleransi.</w:t>
      </w:r>
      <w:proofErr w:type="gramEnd"/>
      <w:r w:rsidRPr="009E5FB6">
        <w:rPr>
          <w:rFonts w:ascii="Times New Roman" w:eastAsia="Calibri" w:hAnsi="Times New Roman" w:cs="Times New Roman"/>
          <w:sz w:val="24"/>
          <w:szCs w:val="24"/>
          <w:lang w:val="en-US"/>
        </w:rPr>
        <w:t xml:space="preserve"> Religion is not thing, but many, dan kita sebagai seorang psikolog tidak dalam posisi untuk membuat pernyataan dengan mudah tentang muatan manifestasi agama.trilineal.</w:t>
      </w:r>
      <w:r>
        <w:rPr>
          <w:rStyle w:val="FootnoteReference"/>
          <w:rFonts w:ascii="Times New Roman" w:eastAsia="Calibri" w:hAnsi="Times New Roman" w:cs="Times New Roman"/>
          <w:sz w:val="24"/>
          <w:szCs w:val="24"/>
          <w:lang w:val="en-US"/>
        </w:rPr>
        <w:footnoteReference w:id="96"/>
      </w:r>
    </w:p>
    <w:p w:rsidR="009E5FB6" w:rsidRDefault="009E5FB6" w:rsidP="009E5FB6">
      <w:pPr>
        <w:spacing w:after="0" w:line="360" w:lineRule="auto"/>
        <w:ind w:firstLine="567"/>
        <w:jc w:val="both"/>
        <w:rPr>
          <w:rFonts w:ascii="Times New Roman" w:eastAsia="Calibri" w:hAnsi="Times New Roman" w:cs="Times New Roman"/>
          <w:sz w:val="24"/>
          <w:szCs w:val="24"/>
        </w:rPr>
      </w:pPr>
      <w:r w:rsidRPr="009E5FB6">
        <w:rPr>
          <w:rFonts w:ascii="Times New Roman" w:eastAsia="Calibri" w:hAnsi="Times New Roman" w:cs="Times New Roman"/>
          <w:sz w:val="24"/>
          <w:szCs w:val="24"/>
        </w:rPr>
        <w:t>Masih terkait dengan oedipus complex yang juga diklaim Freud sebagai sebuah dasar psikologis kepercayaan akan Tuhan. Sebagaimana dijelaskan sebelumnya bahwa pandangan Freud setiap anak laki mengalami apa yang disebut oedipus complex. Yaitu sebuah situasi dimana anak cemburu pada bapaknya karena ingin memiliki ibunya. Oedipus complex ini ditandai dengan perasaan yang bersifat ambivalen antara menghormati ayah sebagai tokoh yang diidolakan dan membenci ayah sebagai pesaing idealisasi yang dibangun anak, tentang sosok ayah sebagai yang maha kuat, baik, melindungi, menjadi luntur ketika dia menyadari beberapa kekurangan yang terdapat pada ayahnya. Anak selanjutnya menyerahkan kepada sesuatu yang dikhayalkan lebih luhur yaitu “Tuhan”. Oleh karena itu menurut Freud God is a bottom nothing but an exalted father. Dari sinilah pula muncul anggapan bahwa Tuhan adalah delusi ciptaan manusia, artinya bahwa konsep tentang Tuhan itu bukanlah realitas. Dari sini pula muncul anggapan bahwa agama adalah illusi, karena sesungguhnya tokoh Tuhan (agama) sengaja diciptakan manusia berdasarkan keinginan-keinginan dan kebutuhan mereka (keinginan akan rasa aman, keinginan akan proteksi dan rasa puas) yang terepresi pada masa kanak-kanak.</w:t>
      </w:r>
    </w:p>
    <w:p w:rsidR="009E5FB6" w:rsidRDefault="009E5FB6" w:rsidP="007443C8">
      <w:pPr>
        <w:spacing w:after="0" w:line="360" w:lineRule="auto"/>
        <w:ind w:firstLine="567"/>
        <w:jc w:val="both"/>
        <w:rPr>
          <w:rFonts w:ascii="Times New Roman" w:eastAsia="Calibri" w:hAnsi="Times New Roman" w:cs="Times New Roman"/>
          <w:sz w:val="24"/>
          <w:szCs w:val="24"/>
        </w:rPr>
      </w:pPr>
      <w:r w:rsidRPr="009E5FB6">
        <w:rPr>
          <w:rFonts w:ascii="Times New Roman" w:eastAsia="Calibri" w:hAnsi="Times New Roman" w:cs="Times New Roman"/>
          <w:sz w:val="24"/>
          <w:szCs w:val="24"/>
        </w:rPr>
        <w:lastRenderedPageBreak/>
        <w:t>Menanggapi hal ini Johnson</w:t>
      </w:r>
      <w:r>
        <w:rPr>
          <w:rStyle w:val="FootnoteReference"/>
          <w:rFonts w:ascii="Times New Roman" w:eastAsia="Calibri" w:hAnsi="Times New Roman" w:cs="Times New Roman"/>
          <w:sz w:val="24"/>
          <w:szCs w:val="24"/>
        </w:rPr>
        <w:footnoteReference w:id="97"/>
      </w:r>
      <w:r w:rsidRPr="009E5FB6">
        <w:rPr>
          <w:rFonts w:ascii="Times New Roman" w:eastAsia="Calibri" w:hAnsi="Times New Roman" w:cs="Times New Roman"/>
          <w:sz w:val="24"/>
          <w:szCs w:val="24"/>
          <w:lang w:val="en-US"/>
        </w:rPr>
        <w:t xml:space="preserve"> memberi kritik tajam dengan menyatakan “</w:t>
      </w:r>
      <w:r w:rsidRPr="009E5FB6">
        <w:rPr>
          <w:rFonts w:ascii="Times New Roman" w:eastAsia="Calibri" w:hAnsi="Times New Roman" w:cs="Times New Roman"/>
          <w:i/>
          <w:sz w:val="24"/>
          <w:szCs w:val="24"/>
          <w:lang w:val="en-US"/>
        </w:rPr>
        <w:t xml:space="preserve">if theism may be traced to the father complex, </w:t>
      </w:r>
      <w:r>
        <w:rPr>
          <w:rFonts w:ascii="Times New Roman" w:eastAsia="Calibri" w:hAnsi="Times New Roman" w:cs="Times New Roman"/>
          <w:i/>
          <w:sz w:val="24"/>
          <w:szCs w:val="24"/>
          <w:lang w:val="en-US"/>
        </w:rPr>
        <w:t>it is quite as logical to trace</w:t>
      </w:r>
      <w:r>
        <w:rPr>
          <w:rFonts w:ascii="Times New Roman" w:eastAsia="Calibri" w:hAnsi="Times New Roman" w:cs="Times New Roman"/>
          <w:i/>
          <w:sz w:val="24"/>
          <w:szCs w:val="24"/>
        </w:rPr>
        <w:t xml:space="preserve"> </w:t>
      </w:r>
      <w:r w:rsidRPr="009E5FB6">
        <w:rPr>
          <w:rFonts w:ascii="Times New Roman" w:eastAsia="Calibri" w:hAnsi="Times New Roman" w:cs="Times New Roman"/>
          <w:i/>
          <w:sz w:val="24"/>
          <w:szCs w:val="24"/>
          <w:lang w:val="en-US"/>
        </w:rPr>
        <w:t>atheism to the oedipus complex, a jealous desire to overthrow and supplant the father</w:t>
      </w:r>
      <w:r w:rsidRPr="009E5FB6">
        <w:rPr>
          <w:rFonts w:ascii="Times New Roman" w:eastAsia="Calibri" w:hAnsi="Times New Roman" w:cs="Times New Roman"/>
          <w:sz w:val="24"/>
          <w:szCs w:val="24"/>
          <w:lang w:val="en-US"/>
        </w:rPr>
        <w:t>”. Artinya jika oedipus complex dapat dipandang sebagai sumber psikologis dari theisme, maka logikanya oedipus complex juga bisa dijadikan dasar atheisme, karena perasaan yang ada pada situasi oedipus complex adalah perasaan cemburu, keinginan untuk meruntuhkan dan menggantikan tokoh ayah.</w:t>
      </w:r>
    </w:p>
    <w:p w:rsidR="009E5FB6" w:rsidRDefault="009E5FB6" w:rsidP="007443C8">
      <w:pPr>
        <w:spacing w:after="0" w:line="360" w:lineRule="auto"/>
        <w:ind w:firstLine="567"/>
        <w:jc w:val="both"/>
        <w:rPr>
          <w:rFonts w:ascii="Times New Roman" w:eastAsia="Calibri" w:hAnsi="Times New Roman" w:cs="Times New Roman"/>
          <w:sz w:val="24"/>
          <w:szCs w:val="24"/>
        </w:rPr>
      </w:pPr>
      <w:r w:rsidRPr="009E5FB6">
        <w:rPr>
          <w:rFonts w:ascii="Times New Roman" w:eastAsia="Calibri" w:hAnsi="Times New Roman" w:cs="Times New Roman"/>
          <w:sz w:val="24"/>
          <w:szCs w:val="24"/>
          <w:lang w:val="en-US"/>
        </w:rPr>
        <w:t>Demikian juga H.C. Rumke dalam tulisannya “</w:t>
      </w:r>
      <w:r w:rsidRPr="009E5FB6">
        <w:rPr>
          <w:rFonts w:ascii="Times New Roman" w:eastAsia="Calibri" w:hAnsi="Times New Roman" w:cs="Times New Roman"/>
          <w:i/>
          <w:sz w:val="24"/>
          <w:szCs w:val="24"/>
          <w:lang w:val="en-US"/>
        </w:rPr>
        <w:t>The Psychology of Unbelief</w:t>
      </w:r>
      <w:r w:rsidRPr="009E5FB6">
        <w:rPr>
          <w:rFonts w:ascii="Times New Roman" w:eastAsia="Calibri" w:hAnsi="Times New Roman" w:cs="Times New Roman"/>
          <w:sz w:val="24"/>
          <w:szCs w:val="24"/>
          <w:lang w:val="en-US"/>
        </w:rPr>
        <w:t xml:space="preserve">” (1952) memberikan kritik yang serupa: jika </w:t>
      </w:r>
      <w:r w:rsidRPr="009E5FB6">
        <w:rPr>
          <w:rFonts w:ascii="Times New Roman" w:eastAsia="Calibri" w:hAnsi="Times New Roman" w:cs="Times New Roman"/>
          <w:i/>
          <w:iCs/>
          <w:sz w:val="24"/>
          <w:szCs w:val="24"/>
          <w:lang w:val="en-US"/>
        </w:rPr>
        <w:t xml:space="preserve">unconscious forces </w:t>
      </w:r>
      <w:r w:rsidRPr="009E5FB6">
        <w:rPr>
          <w:rFonts w:ascii="Times New Roman" w:eastAsia="Calibri" w:hAnsi="Times New Roman" w:cs="Times New Roman"/>
          <w:sz w:val="24"/>
          <w:szCs w:val="24"/>
          <w:lang w:val="en-US"/>
        </w:rPr>
        <w:t>dapat mengarahkan orang untuk beriman maka pertanyaan Rumke adalah “</w:t>
      </w:r>
      <w:r w:rsidRPr="009E5FB6">
        <w:rPr>
          <w:rFonts w:ascii="Times New Roman" w:eastAsia="Calibri" w:hAnsi="Times New Roman" w:cs="Times New Roman"/>
          <w:i/>
          <w:sz w:val="24"/>
          <w:szCs w:val="24"/>
          <w:lang w:val="en-US"/>
        </w:rPr>
        <w:t>what unconscious forces drive men to unbelief</w:t>
      </w:r>
      <w:proofErr w:type="gramStart"/>
      <w:r w:rsidRPr="009E5FB6">
        <w:rPr>
          <w:rFonts w:ascii="Times New Roman" w:eastAsia="Calibri" w:hAnsi="Times New Roman" w:cs="Times New Roman"/>
          <w:i/>
          <w:sz w:val="24"/>
          <w:szCs w:val="24"/>
          <w:lang w:val="en-US"/>
        </w:rPr>
        <w:t>?</w:t>
      </w:r>
      <w:r w:rsidRPr="009E5FB6">
        <w:rPr>
          <w:rFonts w:ascii="Times New Roman" w:eastAsia="Calibri" w:hAnsi="Times New Roman" w:cs="Times New Roman"/>
          <w:sz w:val="24"/>
          <w:szCs w:val="24"/>
          <w:lang w:val="en-US"/>
        </w:rPr>
        <w:t>.</w:t>
      </w:r>
      <w:proofErr w:type="gramEnd"/>
      <w:r w:rsidRPr="009E5FB6">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98"/>
      </w:r>
    </w:p>
    <w:p w:rsidR="007443C8" w:rsidRDefault="007443C8" w:rsidP="007443C8">
      <w:pPr>
        <w:spacing w:after="0" w:line="360" w:lineRule="auto"/>
        <w:ind w:firstLine="567"/>
        <w:rPr>
          <w:rFonts w:ascii="Times New Roman" w:eastAsia="Calibri" w:hAnsi="Times New Roman" w:cs="Times New Roman"/>
          <w:sz w:val="24"/>
          <w:szCs w:val="24"/>
        </w:rPr>
      </w:pPr>
      <w:r w:rsidRPr="007443C8">
        <w:rPr>
          <w:rFonts w:ascii="Times New Roman" w:eastAsia="Calibri" w:hAnsi="Times New Roman" w:cs="Times New Roman"/>
          <w:sz w:val="24"/>
          <w:szCs w:val="24"/>
        </w:rPr>
        <w:t>Sementara itu Jalaluddin Rahmat</w:t>
      </w:r>
      <w:r>
        <w:rPr>
          <w:rStyle w:val="FootnoteReference"/>
          <w:rFonts w:ascii="Times New Roman" w:eastAsia="Calibri" w:hAnsi="Times New Roman" w:cs="Times New Roman"/>
          <w:sz w:val="24"/>
          <w:szCs w:val="24"/>
          <w:lang w:val="en-US"/>
        </w:rPr>
        <w:footnoteReference w:id="99"/>
      </w:r>
      <w:r w:rsidRPr="007443C8">
        <w:t xml:space="preserve"> </w:t>
      </w:r>
      <w:r w:rsidRPr="007443C8">
        <w:rPr>
          <w:rFonts w:ascii="Times New Roman" w:eastAsia="Calibri" w:hAnsi="Times New Roman" w:cs="Times New Roman"/>
          <w:sz w:val="24"/>
          <w:szCs w:val="24"/>
        </w:rPr>
        <w:t>juga menulis hal yang sama “pandangan Freud yang menganggap Tuhan diciptakan dengan citra bapak, dan agama lahir sebagai cara untuk memuaskan keinginan untuk mendapat perlindungan bapak, keinginan untuk membunuh ayah dan menggantikan posisi ayah dengan dirinya, menjadi dasar psikologis ateisme.</w:t>
      </w:r>
    </w:p>
    <w:p w:rsidR="007443C8" w:rsidRPr="007443C8" w:rsidRDefault="007443C8" w:rsidP="007443C8">
      <w:pPr>
        <w:spacing w:after="0" w:line="360" w:lineRule="auto"/>
        <w:ind w:firstLine="567"/>
        <w:rPr>
          <w:rFonts w:ascii="Times New Roman" w:eastAsia="Calibri" w:hAnsi="Times New Roman" w:cs="Times New Roman"/>
          <w:sz w:val="24"/>
          <w:szCs w:val="24"/>
        </w:rPr>
      </w:pPr>
      <w:r w:rsidRPr="007443C8">
        <w:rPr>
          <w:rFonts w:ascii="Times New Roman" w:eastAsia="Calibri" w:hAnsi="Times New Roman" w:cs="Times New Roman"/>
          <w:sz w:val="24"/>
          <w:szCs w:val="24"/>
        </w:rPr>
        <w:t xml:space="preserve">Selanjutnya tentang totenmisme yang dipadang sebagai bentuk tetua dari perkembangan agama menurut Wilhelm Schmidt tidaklah bersifat universal. </w:t>
      </w:r>
      <w:proofErr w:type="gramStart"/>
      <w:r w:rsidRPr="007443C8">
        <w:rPr>
          <w:rFonts w:ascii="Times New Roman" w:eastAsia="Calibri" w:hAnsi="Times New Roman" w:cs="Times New Roman"/>
          <w:sz w:val="24"/>
          <w:szCs w:val="24"/>
          <w:lang w:val="en-US"/>
        </w:rPr>
        <w:t>Karena dalam penelitiannya Schmidt menemukan bukti yang kuat bahwa pada tiga suku manusia yang terpenting yaitu Indo-Europeans, Hamito-Semites, dan Ural-Altaics secara orisinal tidak mengenal praktek-praktek totemis.</w:t>
      </w:r>
      <w:proofErr w:type="gramEnd"/>
      <w:r>
        <w:rPr>
          <w:rStyle w:val="FootnoteReference"/>
          <w:rFonts w:ascii="Times New Roman" w:eastAsia="Calibri" w:hAnsi="Times New Roman" w:cs="Times New Roman"/>
          <w:sz w:val="24"/>
          <w:szCs w:val="24"/>
          <w:lang w:val="en-US"/>
        </w:rPr>
        <w:footnoteReference w:id="100"/>
      </w:r>
      <w:r w:rsidRPr="007443C8">
        <w:rPr>
          <w:rFonts w:ascii="Times New Roman" w:eastAsia="Calibri" w:hAnsi="Times New Roman" w:cs="Times New Roman"/>
          <w:sz w:val="24"/>
          <w:szCs w:val="24"/>
          <w:lang w:val="en-US"/>
        </w:rPr>
        <w:t xml:space="preserve"> Oleh karena itu adalah wajar jika Thouless menganggap kontribusi Freud pada psikologi agama terutama tetang hubungan </w:t>
      </w:r>
      <w:proofErr w:type="gramStart"/>
      <w:r w:rsidRPr="007443C8">
        <w:rPr>
          <w:rFonts w:ascii="Times New Roman" w:eastAsia="Calibri" w:hAnsi="Times New Roman" w:cs="Times New Roman"/>
          <w:sz w:val="24"/>
          <w:szCs w:val="24"/>
          <w:lang w:val="en-US"/>
        </w:rPr>
        <w:t>oedipus</w:t>
      </w:r>
      <w:proofErr w:type="gramEnd"/>
      <w:r w:rsidRPr="007443C8">
        <w:rPr>
          <w:rFonts w:ascii="Times New Roman" w:eastAsia="Calibri" w:hAnsi="Times New Roman" w:cs="Times New Roman"/>
          <w:sz w:val="24"/>
          <w:szCs w:val="24"/>
          <w:lang w:val="en-US"/>
        </w:rPr>
        <w:t xml:space="preserve"> complex dan totemisme sebagai sesuatu yang spekulatif saja.</w:t>
      </w:r>
    </w:p>
    <w:p w:rsidR="007443C8" w:rsidRDefault="007443C8" w:rsidP="007443C8">
      <w:pPr>
        <w:spacing w:after="0" w:line="360" w:lineRule="auto"/>
        <w:ind w:firstLine="567"/>
        <w:jc w:val="both"/>
        <w:rPr>
          <w:rFonts w:ascii="Times New Roman" w:eastAsia="Calibri" w:hAnsi="Times New Roman" w:cs="Times New Roman"/>
          <w:sz w:val="24"/>
          <w:szCs w:val="24"/>
        </w:rPr>
      </w:pPr>
      <w:r w:rsidRPr="007443C8">
        <w:rPr>
          <w:rFonts w:ascii="Times New Roman" w:eastAsia="Calibri" w:hAnsi="Times New Roman" w:cs="Times New Roman"/>
          <w:sz w:val="24"/>
          <w:szCs w:val="24"/>
          <w:lang w:val="en-US"/>
        </w:rPr>
        <w:t>Bebeda dengan Thouless, Donald E. Capps dalam tulisannya “</w:t>
      </w:r>
      <w:r w:rsidRPr="007443C8">
        <w:rPr>
          <w:rFonts w:ascii="Times New Roman" w:eastAsia="Calibri" w:hAnsi="Times New Roman" w:cs="Times New Roman"/>
          <w:i/>
          <w:sz w:val="24"/>
          <w:szCs w:val="24"/>
          <w:lang w:val="en-US"/>
        </w:rPr>
        <w:t>Contemporary Psychology of Religion; The Task of Theoretical Reconstruction</w:t>
      </w:r>
      <w:r w:rsidRPr="007443C8">
        <w:rPr>
          <w:rFonts w:ascii="Times New Roman" w:eastAsia="Calibri" w:hAnsi="Times New Roman" w:cs="Times New Roman"/>
          <w:sz w:val="24"/>
          <w:szCs w:val="24"/>
          <w:lang w:val="en-US"/>
        </w:rPr>
        <w:t xml:space="preserve">” menyatakan sekalipun Freud memang secara eksplisit menolak pendapat bahwa ide-ide dan sistem keagamaan bersifat </w:t>
      </w:r>
      <w:r w:rsidRPr="007443C8">
        <w:rPr>
          <w:rFonts w:ascii="Times New Roman" w:eastAsia="Calibri" w:hAnsi="Times New Roman" w:cs="Times New Roman"/>
          <w:i/>
          <w:iCs/>
          <w:sz w:val="24"/>
          <w:szCs w:val="24"/>
          <w:lang w:val="en-US"/>
        </w:rPr>
        <w:t xml:space="preserve">suegeneris </w:t>
      </w:r>
      <w:r w:rsidRPr="007443C8">
        <w:rPr>
          <w:rFonts w:ascii="Times New Roman" w:eastAsia="Calibri" w:hAnsi="Times New Roman" w:cs="Times New Roman"/>
          <w:sz w:val="24"/>
          <w:szCs w:val="24"/>
          <w:lang w:val="en-US"/>
        </w:rPr>
        <w:t>dengan mengatakan “</w:t>
      </w:r>
      <w:r w:rsidRPr="007443C8">
        <w:rPr>
          <w:rFonts w:ascii="Times New Roman" w:eastAsia="Calibri" w:hAnsi="Times New Roman" w:cs="Times New Roman"/>
          <w:i/>
          <w:sz w:val="24"/>
          <w:szCs w:val="24"/>
          <w:lang w:val="en-US"/>
        </w:rPr>
        <w:t xml:space="preserve">I have </w:t>
      </w:r>
      <w:r w:rsidRPr="007443C8">
        <w:rPr>
          <w:rFonts w:ascii="Times New Roman" w:eastAsia="Calibri" w:hAnsi="Times New Roman" w:cs="Times New Roman"/>
          <w:i/>
          <w:sz w:val="24"/>
          <w:szCs w:val="24"/>
          <w:lang w:val="en-US"/>
        </w:rPr>
        <w:lastRenderedPageBreak/>
        <w:t>tried to show that religious ideas have arisen from the same need as have all the other achievements of civilization; from the necessity of defending oneself against the crushingly superior force of nature</w:t>
      </w:r>
      <w:r w:rsidRPr="007443C8">
        <w:rPr>
          <w:rFonts w:ascii="Times New Roman" w:eastAsia="Calibri" w:hAnsi="Times New Roman" w:cs="Times New Roman"/>
          <w:sz w:val="24"/>
          <w:szCs w:val="24"/>
          <w:lang w:val="en-US"/>
        </w:rPr>
        <w:t xml:space="preserve">” namun Capss membantah bahwa pernyataan Freud tersebut semata-mata menjadi bukti sikap reductionistic Freud terhadap agama, dalam arti agama dapat direduksi pada kekuatan-kekuatan motivasinya. Argumen ini menurut </w:t>
      </w:r>
      <w:proofErr w:type="gramStart"/>
      <w:r w:rsidRPr="007443C8">
        <w:rPr>
          <w:rFonts w:ascii="Times New Roman" w:eastAsia="Calibri" w:hAnsi="Times New Roman" w:cs="Times New Roman"/>
          <w:sz w:val="24"/>
          <w:szCs w:val="24"/>
          <w:lang w:val="en-US"/>
        </w:rPr>
        <w:t>Capps</w:t>
      </w:r>
      <w:proofErr w:type="gramEnd"/>
      <w:r w:rsidRPr="007443C8">
        <w:rPr>
          <w:rFonts w:ascii="Times New Roman" w:eastAsia="Calibri" w:hAnsi="Times New Roman" w:cs="Times New Roman"/>
          <w:sz w:val="24"/>
          <w:szCs w:val="24"/>
          <w:lang w:val="en-US"/>
        </w:rPr>
        <w:t xml:space="preserve"> tidak bisa mengabaikan fakta bahwa agama sulit dibedakan dari bentuk-bentuk kebudayaan yang lain bahkan dalam manifestasi perkembangannya yang tertinggi. Alasannya sangat sederhana bahwa “</w:t>
      </w:r>
      <w:r w:rsidRPr="007443C8">
        <w:rPr>
          <w:rFonts w:ascii="Times New Roman" w:eastAsia="Calibri" w:hAnsi="Times New Roman" w:cs="Times New Roman"/>
          <w:i/>
          <w:sz w:val="24"/>
          <w:szCs w:val="24"/>
          <w:lang w:val="en-US"/>
        </w:rPr>
        <w:t>that these modes of thought and action are not independent of one another but are closely interwoven. Thus, the fact that they are closely intermoven leads Freud to prefer to investigate the general “process of civilization</w:t>
      </w:r>
      <w:r w:rsidRPr="007443C8">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101"/>
      </w:r>
    </w:p>
    <w:p w:rsidR="007443C8" w:rsidRDefault="007443C8" w:rsidP="007443C8">
      <w:pPr>
        <w:spacing w:after="0" w:line="360" w:lineRule="auto"/>
        <w:ind w:firstLine="567"/>
        <w:jc w:val="both"/>
        <w:rPr>
          <w:rFonts w:ascii="Times New Roman" w:eastAsia="Calibri" w:hAnsi="Times New Roman" w:cs="Times New Roman"/>
          <w:sz w:val="24"/>
          <w:szCs w:val="24"/>
        </w:rPr>
      </w:pPr>
      <w:r w:rsidRPr="007443C8">
        <w:rPr>
          <w:rFonts w:ascii="Times New Roman" w:eastAsia="Calibri" w:hAnsi="Times New Roman" w:cs="Times New Roman"/>
          <w:sz w:val="24"/>
          <w:szCs w:val="24"/>
          <w:lang w:val="en-US"/>
        </w:rPr>
        <w:t>Erich Fromm senada dengan Capss mencoba menjelaskan pandangan-pandangan Freud dengan mengatakan “keberatan Freud terhadap agama adalah karena agama meletakkan moralitas pada landasan yang sangat goyah (</w:t>
      </w:r>
      <w:r w:rsidRPr="007443C8">
        <w:rPr>
          <w:rFonts w:ascii="Times New Roman" w:eastAsia="Calibri" w:hAnsi="Times New Roman" w:cs="Times New Roman"/>
          <w:i/>
          <w:sz w:val="24"/>
          <w:szCs w:val="24"/>
          <w:lang w:val="en-US"/>
        </w:rPr>
        <w:t>on very shaky grounds</w:t>
      </w:r>
      <w:r w:rsidRPr="007443C8">
        <w:rPr>
          <w:rFonts w:ascii="Times New Roman" w:eastAsia="Calibri" w:hAnsi="Times New Roman" w:cs="Times New Roman"/>
          <w:sz w:val="24"/>
          <w:szCs w:val="24"/>
          <w:lang w:val="en-US"/>
        </w:rPr>
        <w:t xml:space="preserve">). Jika validitas dari norma-norma etika bergantung pada ajaran-ajaran Tuhan (agama) maka masa depan etika </w:t>
      </w:r>
      <w:proofErr w:type="gramStart"/>
      <w:r w:rsidRPr="007443C8">
        <w:rPr>
          <w:rFonts w:ascii="Times New Roman" w:eastAsia="Calibri" w:hAnsi="Times New Roman" w:cs="Times New Roman"/>
          <w:sz w:val="24"/>
          <w:szCs w:val="24"/>
          <w:lang w:val="en-US"/>
        </w:rPr>
        <w:t>akan</w:t>
      </w:r>
      <w:proofErr w:type="gramEnd"/>
      <w:r w:rsidRPr="007443C8">
        <w:rPr>
          <w:rFonts w:ascii="Times New Roman" w:eastAsia="Calibri" w:hAnsi="Times New Roman" w:cs="Times New Roman"/>
          <w:sz w:val="24"/>
          <w:szCs w:val="24"/>
          <w:lang w:val="en-US"/>
        </w:rPr>
        <w:t xml:space="preserve"> jatuh dan bangun ditentukan oleh kepercayaan kepada Tuhan. </w:t>
      </w:r>
      <w:proofErr w:type="gramStart"/>
      <w:r w:rsidRPr="007443C8">
        <w:rPr>
          <w:rFonts w:ascii="Times New Roman" w:eastAsia="Calibri" w:hAnsi="Times New Roman" w:cs="Times New Roman"/>
          <w:sz w:val="24"/>
          <w:szCs w:val="24"/>
          <w:lang w:val="en-US"/>
        </w:rPr>
        <w:t>Freud mengasumsikan bahwa kepercayaan agama sedang melemah (konteks abad 19).</w:t>
      </w:r>
      <w:proofErr w:type="gramEnd"/>
      <w:r w:rsidRPr="007443C8">
        <w:rPr>
          <w:rFonts w:ascii="Times New Roman" w:eastAsia="Calibri" w:hAnsi="Times New Roman" w:cs="Times New Roman"/>
          <w:sz w:val="24"/>
          <w:szCs w:val="24"/>
          <w:lang w:val="en-US"/>
        </w:rPr>
        <w:t xml:space="preserve"> Kenyataan ini semakin memperkuat asumsi Freud bahwa kontinuitas hubungan antara agama dan etika </w:t>
      </w:r>
      <w:proofErr w:type="gramStart"/>
      <w:r w:rsidRPr="007443C8">
        <w:rPr>
          <w:rFonts w:ascii="Times New Roman" w:eastAsia="Calibri" w:hAnsi="Times New Roman" w:cs="Times New Roman"/>
          <w:sz w:val="24"/>
          <w:szCs w:val="24"/>
          <w:lang w:val="en-US"/>
        </w:rPr>
        <w:t>akan</w:t>
      </w:r>
      <w:proofErr w:type="gramEnd"/>
      <w:r w:rsidRPr="007443C8">
        <w:rPr>
          <w:rFonts w:ascii="Times New Roman" w:eastAsia="Calibri" w:hAnsi="Times New Roman" w:cs="Times New Roman"/>
          <w:sz w:val="24"/>
          <w:szCs w:val="24"/>
          <w:lang w:val="en-US"/>
        </w:rPr>
        <w:t xml:space="preserve"> menyebabkan destruksi kontinuitas hubungan antara agama dan etika akan menyebabkan destruksi nilai-nilai moral kita. </w:t>
      </w:r>
      <w:proofErr w:type="gramStart"/>
      <w:r w:rsidRPr="007443C8">
        <w:rPr>
          <w:rFonts w:ascii="Times New Roman" w:eastAsia="Calibri" w:hAnsi="Times New Roman" w:cs="Times New Roman"/>
          <w:sz w:val="24"/>
          <w:szCs w:val="24"/>
          <w:lang w:val="en-US"/>
        </w:rPr>
        <w:t>Sehingga jika Freud mengkritik aspek theistic-supernatural dari agama adalah demi untuk menjaga realisasi yang penuh dari tujuan-tujuan etika ini.</w:t>
      </w:r>
      <w:proofErr w:type="gramEnd"/>
      <w:r>
        <w:rPr>
          <w:rStyle w:val="FootnoteReference"/>
          <w:rFonts w:ascii="Times New Roman" w:eastAsia="Calibri" w:hAnsi="Times New Roman" w:cs="Times New Roman"/>
          <w:sz w:val="24"/>
          <w:szCs w:val="24"/>
          <w:lang w:val="en-US"/>
        </w:rPr>
        <w:footnoteReference w:id="102"/>
      </w:r>
    </w:p>
    <w:p w:rsidR="007443C8" w:rsidRDefault="007443C8" w:rsidP="007443C8">
      <w:pPr>
        <w:spacing w:after="0" w:line="360" w:lineRule="auto"/>
        <w:ind w:firstLine="567"/>
        <w:jc w:val="both"/>
        <w:rPr>
          <w:rFonts w:ascii="Times New Roman" w:eastAsia="Calibri" w:hAnsi="Times New Roman" w:cs="Times New Roman"/>
          <w:sz w:val="24"/>
          <w:szCs w:val="24"/>
        </w:rPr>
      </w:pPr>
      <w:proofErr w:type="gramStart"/>
      <w:r w:rsidRPr="007443C8">
        <w:rPr>
          <w:rFonts w:ascii="Times New Roman" w:eastAsia="Calibri" w:hAnsi="Times New Roman" w:cs="Times New Roman"/>
          <w:sz w:val="24"/>
          <w:szCs w:val="24"/>
          <w:lang w:val="en-US"/>
        </w:rPr>
        <w:t>Satu lagi catatan dari pendapat Freud tentang agama yaitu sudut pandang Freud yang menyamakan praktek-praktek keagamaan dengan neurosis obsesional.</w:t>
      </w:r>
      <w:proofErr w:type="gramEnd"/>
      <w:r w:rsidRPr="007443C8">
        <w:rPr>
          <w:rFonts w:ascii="Times New Roman" w:eastAsia="Calibri" w:hAnsi="Times New Roman" w:cs="Times New Roman"/>
          <w:sz w:val="24"/>
          <w:szCs w:val="24"/>
          <w:lang w:val="en-US"/>
        </w:rPr>
        <w:t xml:space="preserve"> </w:t>
      </w:r>
      <w:proofErr w:type="gramStart"/>
      <w:r w:rsidRPr="007443C8">
        <w:rPr>
          <w:rFonts w:ascii="Times New Roman" w:eastAsia="Calibri" w:hAnsi="Times New Roman" w:cs="Times New Roman"/>
          <w:sz w:val="24"/>
          <w:szCs w:val="24"/>
          <w:lang w:val="en-US"/>
        </w:rPr>
        <w:t>Nampaknya ada yang terlupakan oleh Feud bahwa perilaku penderita neurosis obsesional yang mendatanginya sebagai psikiater adalah merupakan aktivitas personal yang abnormal, sementara agama adalah normal dan universal.</w:t>
      </w:r>
      <w:proofErr w:type="gramEnd"/>
      <w:r w:rsidRPr="007443C8">
        <w:rPr>
          <w:rFonts w:ascii="Times New Roman" w:eastAsia="Calibri" w:hAnsi="Times New Roman" w:cs="Times New Roman"/>
          <w:sz w:val="24"/>
          <w:szCs w:val="24"/>
          <w:lang w:val="en-US"/>
        </w:rPr>
        <w:t xml:space="preserve"> </w:t>
      </w:r>
      <w:proofErr w:type="gramStart"/>
      <w:r w:rsidRPr="007443C8">
        <w:rPr>
          <w:rFonts w:ascii="Times New Roman" w:eastAsia="Calibri" w:hAnsi="Times New Roman" w:cs="Times New Roman"/>
          <w:sz w:val="24"/>
          <w:szCs w:val="24"/>
          <w:lang w:val="en-US"/>
        </w:rPr>
        <w:t xml:space="preserve">Hal inilah barangkali yang menyebabkan Carl Gustaf Yung semula merupakan salah satu </w:t>
      </w:r>
      <w:r w:rsidRPr="007443C8">
        <w:rPr>
          <w:rFonts w:ascii="Times New Roman" w:eastAsia="Calibri" w:hAnsi="Times New Roman" w:cs="Times New Roman"/>
          <w:sz w:val="24"/>
          <w:szCs w:val="24"/>
          <w:lang w:val="en-US"/>
        </w:rPr>
        <w:lastRenderedPageBreak/>
        <w:t>murid dekat Freud membuat kritik dan mengatakan “Freud tidak dapat memahami hakekat yang riil dari agama, karena dia menginterpretasikan segala sesuatu dari sudut pandang neurotik.</w:t>
      </w:r>
      <w:proofErr w:type="gramEnd"/>
      <w:r>
        <w:rPr>
          <w:rStyle w:val="FootnoteReference"/>
          <w:rFonts w:ascii="Times New Roman" w:eastAsia="Calibri" w:hAnsi="Times New Roman" w:cs="Times New Roman"/>
          <w:sz w:val="24"/>
          <w:szCs w:val="24"/>
          <w:lang w:val="en-US"/>
        </w:rPr>
        <w:footnoteReference w:id="103"/>
      </w:r>
      <w:r w:rsidRPr="007443C8">
        <w:rPr>
          <w:rFonts w:ascii="Times New Roman" w:eastAsia="Calibri" w:hAnsi="Times New Roman" w:cs="Times New Roman"/>
          <w:sz w:val="24"/>
          <w:szCs w:val="24"/>
          <w:lang w:val="en-US"/>
        </w:rPr>
        <w:t xml:space="preserve"> Memang benar dalam pengakuannya sendiri, </w:t>
      </w:r>
      <w:proofErr w:type="gramStart"/>
      <w:r w:rsidRPr="007443C8">
        <w:rPr>
          <w:rFonts w:ascii="Times New Roman" w:eastAsia="Calibri" w:hAnsi="Times New Roman" w:cs="Times New Roman"/>
          <w:sz w:val="24"/>
          <w:szCs w:val="24"/>
          <w:lang w:val="en-US"/>
        </w:rPr>
        <w:t>ia</w:t>
      </w:r>
      <w:proofErr w:type="gramEnd"/>
      <w:r w:rsidRPr="007443C8">
        <w:rPr>
          <w:rFonts w:ascii="Times New Roman" w:eastAsia="Calibri" w:hAnsi="Times New Roman" w:cs="Times New Roman"/>
          <w:sz w:val="24"/>
          <w:szCs w:val="24"/>
          <w:lang w:val="en-US"/>
        </w:rPr>
        <w:t xml:space="preserve"> (Freud) tidak begitu memperhatikan sumber-sumber terdalam dari perasaan keagamaan, melainkan apa yang bisa dimengerti orang sebagai agamanya.</w:t>
      </w:r>
      <w:r>
        <w:rPr>
          <w:rStyle w:val="FootnoteReference"/>
          <w:rFonts w:ascii="Times New Roman" w:eastAsia="Calibri" w:hAnsi="Times New Roman" w:cs="Times New Roman"/>
          <w:sz w:val="24"/>
          <w:szCs w:val="24"/>
          <w:lang w:val="en-US"/>
        </w:rPr>
        <w:footnoteReference w:id="104"/>
      </w:r>
    </w:p>
    <w:p w:rsidR="007443C8" w:rsidRDefault="007443C8" w:rsidP="00772172">
      <w:pPr>
        <w:spacing w:after="0" w:line="360" w:lineRule="auto"/>
        <w:ind w:firstLine="567"/>
        <w:jc w:val="both"/>
        <w:rPr>
          <w:rFonts w:ascii="Times New Roman" w:eastAsia="Calibri" w:hAnsi="Times New Roman" w:cs="Times New Roman"/>
          <w:sz w:val="24"/>
          <w:szCs w:val="24"/>
        </w:rPr>
      </w:pPr>
      <w:r w:rsidRPr="007443C8">
        <w:rPr>
          <w:rFonts w:ascii="Times New Roman" w:eastAsia="Calibri" w:hAnsi="Times New Roman" w:cs="Times New Roman"/>
          <w:sz w:val="24"/>
          <w:szCs w:val="24"/>
          <w:lang w:val="en-US"/>
        </w:rPr>
        <w:t xml:space="preserve">Secara metodologis memang tidak ada keharusan, seorang peneliti pengalaman agama memilik agama tertentu, tetapi persoalannya adalah produk pemikiran orang tentang keberagamaan </w:t>
      </w:r>
      <w:proofErr w:type="gramStart"/>
      <w:r w:rsidRPr="007443C8">
        <w:rPr>
          <w:rFonts w:ascii="Times New Roman" w:eastAsia="Calibri" w:hAnsi="Times New Roman" w:cs="Times New Roman"/>
          <w:sz w:val="24"/>
          <w:szCs w:val="24"/>
          <w:lang w:val="en-US"/>
        </w:rPr>
        <w:t>akan</w:t>
      </w:r>
      <w:proofErr w:type="gramEnd"/>
      <w:r w:rsidRPr="007443C8">
        <w:rPr>
          <w:rFonts w:ascii="Times New Roman" w:eastAsia="Calibri" w:hAnsi="Times New Roman" w:cs="Times New Roman"/>
          <w:sz w:val="24"/>
          <w:szCs w:val="24"/>
          <w:lang w:val="en-US"/>
        </w:rPr>
        <w:t xml:space="preserve"> sulit bersifat </w:t>
      </w:r>
      <w:r w:rsidRPr="007443C8">
        <w:rPr>
          <w:rFonts w:ascii="Times New Roman" w:eastAsia="Calibri" w:hAnsi="Times New Roman" w:cs="Times New Roman"/>
          <w:i/>
          <w:iCs/>
          <w:sz w:val="24"/>
          <w:szCs w:val="24"/>
          <w:lang w:val="en-US"/>
        </w:rPr>
        <w:t xml:space="preserve">reliable </w:t>
      </w:r>
      <w:r w:rsidRPr="007443C8">
        <w:rPr>
          <w:rFonts w:ascii="Times New Roman" w:eastAsia="Calibri" w:hAnsi="Times New Roman" w:cs="Times New Roman"/>
          <w:sz w:val="24"/>
          <w:szCs w:val="24"/>
          <w:lang w:val="en-US"/>
        </w:rPr>
        <w:t xml:space="preserve">bila orang tersebut tidak memiliki pengalaman agama tertentu. Satu misal bagi pelaku studi yang tidak memiliki pengalaman agama tertentu pastilah </w:t>
      </w:r>
      <w:proofErr w:type="gramStart"/>
      <w:r w:rsidRPr="007443C8">
        <w:rPr>
          <w:rFonts w:ascii="Times New Roman" w:eastAsia="Calibri" w:hAnsi="Times New Roman" w:cs="Times New Roman"/>
          <w:sz w:val="24"/>
          <w:szCs w:val="24"/>
          <w:lang w:val="en-US"/>
        </w:rPr>
        <w:t>akan</w:t>
      </w:r>
      <w:proofErr w:type="gramEnd"/>
      <w:r w:rsidRPr="007443C8">
        <w:rPr>
          <w:rFonts w:ascii="Times New Roman" w:eastAsia="Calibri" w:hAnsi="Times New Roman" w:cs="Times New Roman"/>
          <w:sz w:val="24"/>
          <w:szCs w:val="24"/>
          <w:lang w:val="en-US"/>
        </w:rPr>
        <w:t xml:space="preserve"> memahami aktivitas-aktivitas doa sebagai orang yang sedang bercakap-cakap dengan orang lain yang tidak berada di tempat itu, padahal sebagaimana dikatakan Mac Murray</w:t>
      </w:r>
      <w:r w:rsidR="00772172">
        <w:rPr>
          <w:rStyle w:val="FootnoteReference"/>
          <w:rFonts w:ascii="Times New Roman" w:eastAsia="Calibri" w:hAnsi="Times New Roman" w:cs="Times New Roman"/>
          <w:sz w:val="24"/>
          <w:szCs w:val="24"/>
          <w:lang w:val="en-US"/>
        </w:rPr>
        <w:footnoteReference w:id="105"/>
      </w:r>
      <w:r w:rsidRPr="007443C8">
        <w:rPr>
          <w:rFonts w:ascii="Times New Roman" w:eastAsia="Calibri" w:hAnsi="Times New Roman" w:cs="Times New Roman"/>
          <w:sz w:val="24"/>
          <w:szCs w:val="24"/>
          <w:lang w:val="en-US"/>
        </w:rPr>
        <w:t xml:space="preserve"> “</w:t>
      </w:r>
      <w:r w:rsidRPr="007443C8">
        <w:rPr>
          <w:rFonts w:ascii="Times New Roman" w:eastAsia="Calibri" w:hAnsi="Times New Roman" w:cs="Times New Roman"/>
          <w:i/>
          <w:sz w:val="24"/>
          <w:szCs w:val="24"/>
          <w:lang w:val="en-US"/>
        </w:rPr>
        <w:t>the religious man could only explain his behavior to the observer by saying that he was speaking to God</w:t>
      </w:r>
      <w:r w:rsidRPr="007443C8">
        <w:rPr>
          <w:rFonts w:ascii="Times New Roman" w:eastAsia="Calibri" w:hAnsi="Times New Roman" w:cs="Times New Roman"/>
          <w:sz w:val="24"/>
          <w:szCs w:val="24"/>
          <w:lang w:val="en-US"/>
        </w:rPr>
        <w:t>.”</w:t>
      </w:r>
    </w:p>
    <w:p w:rsidR="00772172" w:rsidRPr="00772172" w:rsidRDefault="00772172" w:rsidP="00772172">
      <w:pPr>
        <w:spacing w:after="0" w:line="360" w:lineRule="auto"/>
        <w:ind w:firstLine="567"/>
        <w:jc w:val="both"/>
        <w:rPr>
          <w:rFonts w:ascii="Times New Roman" w:eastAsia="Calibri" w:hAnsi="Times New Roman" w:cs="Times New Roman"/>
          <w:sz w:val="24"/>
          <w:szCs w:val="24"/>
          <w:lang w:val="en-US"/>
        </w:rPr>
      </w:pPr>
      <w:proofErr w:type="gramStart"/>
      <w:r w:rsidRPr="00772172">
        <w:rPr>
          <w:rFonts w:ascii="Times New Roman" w:eastAsia="Calibri" w:hAnsi="Times New Roman" w:cs="Times New Roman"/>
          <w:sz w:val="24"/>
          <w:szCs w:val="24"/>
          <w:lang w:val="en-US"/>
        </w:rPr>
        <w:t>Walace dalam tulisannya “</w:t>
      </w:r>
      <w:r w:rsidRPr="00772172">
        <w:rPr>
          <w:rFonts w:ascii="Times New Roman" w:eastAsia="Calibri" w:hAnsi="Times New Roman" w:cs="Times New Roman"/>
          <w:i/>
          <w:sz w:val="24"/>
          <w:szCs w:val="24"/>
          <w:lang w:val="en-US"/>
        </w:rPr>
        <w:t>Freud and Religion</w:t>
      </w:r>
      <w:r w:rsidRPr="00772172">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106"/>
      </w:r>
      <w:r w:rsidRPr="00772172">
        <w:rPr>
          <w:rFonts w:ascii="Times New Roman" w:eastAsia="Calibri" w:hAnsi="Times New Roman" w:cs="Times New Roman"/>
          <w:sz w:val="24"/>
          <w:szCs w:val="24"/>
          <w:lang w:val="en-US"/>
        </w:rPr>
        <w:t xml:space="preserve"> mengkritik Freud yang dipandang “tidak memperhatikan masalah historis dan konteks sosiokultural”.</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Dalam mengadakan generalisasi Freud mengambil kesimpulan dari beberapa gejala saja yang diselidiki, tetapi kemudian dikatakan sebagai sesuatu yang universal atau yang berlaku untuk umum.</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Freud menyamaratakan agama dari yang paling primitif sampai dengan agama yang berdasarkan historis.</w:t>
      </w:r>
      <w:proofErr w:type="gramEnd"/>
    </w:p>
    <w:p w:rsidR="00772172" w:rsidRPr="00772172" w:rsidRDefault="00772172" w:rsidP="00772172">
      <w:pPr>
        <w:spacing w:after="0" w:line="360" w:lineRule="auto"/>
        <w:ind w:firstLine="567"/>
        <w:jc w:val="both"/>
        <w:rPr>
          <w:rFonts w:ascii="Times New Roman" w:eastAsia="Calibri" w:hAnsi="Times New Roman" w:cs="Times New Roman"/>
          <w:sz w:val="24"/>
          <w:szCs w:val="24"/>
        </w:rPr>
      </w:pPr>
      <w:proofErr w:type="gramStart"/>
      <w:r w:rsidRPr="00772172">
        <w:rPr>
          <w:rFonts w:ascii="Times New Roman" w:eastAsia="Calibri" w:hAnsi="Times New Roman" w:cs="Times New Roman"/>
          <w:sz w:val="24"/>
          <w:szCs w:val="24"/>
          <w:lang w:val="en-US"/>
        </w:rPr>
        <w:t>Terlepas dari sebeberapa banyak kritik yang ditujukan kepada Freud terkait dengan pendapatnya tentang sumber-sumber psikologis agama, bila kita dapat melihat dari perspektif yang lain, sebenarnya gagasan Freud tentang pencarian bapak sebagai sumber psikologis agama dapat dipandang sebagai tunjangan ilmiah dari konsep fitrah dalam Islam.</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 xml:space="preserve">Sebagaimana kita ketahui satu diantara hadis Nabi mengatakan “tidaklah dilahirkan seseorang kecuali atas dasar fitrah, maka sesungguhnya kedua orang tuanya yang menjadikannya Yahudi, Nasrani </w:t>
      </w:r>
      <w:r w:rsidRPr="00772172">
        <w:rPr>
          <w:rFonts w:ascii="Times New Roman" w:eastAsia="Calibri" w:hAnsi="Times New Roman" w:cs="Times New Roman"/>
          <w:sz w:val="24"/>
          <w:szCs w:val="24"/>
          <w:lang w:val="en-US"/>
        </w:rPr>
        <w:lastRenderedPageBreak/>
        <w:t>atau Majusi (Daud, 1983: 242).</w:t>
      </w:r>
      <w:proofErr w:type="gramEnd"/>
      <w:r w:rsidRPr="00772172">
        <w:rPr>
          <w:rFonts w:ascii="Times New Roman" w:eastAsia="Calibri" w:hAnsi="Times New Roman" w:cs="Times New Roman"/>
          <w:sz w:val="24"/>
          <w:szCs w:val="24"/>
          <w:lang w:val="en-US"/>
        </w:rPr>
        <w:t xml:space="preserve"> Sementara fitrah dalam Islam hakekatnya adalah kesediaan berjanji untuk mengakui Allah sebagai Tuhannya (Al Qur’an, Surat Al A’raf: 172). </w:t>
      </w:r>
      <w:proofErr w:type="gramStart"/>
      <w:r w:rsidRPr="00772172">
        <w:rPr>
          <w:rFonts w:ascii="Times New Roman" w:eastAsia="Calibri" w:hAnsi="Times New Roman" w:cs="Times New Roman"/>
          <w:sz w:val="24"/>
          <w:szCs w:val="24"/>
          <w:lang w:val="en-US"/>
        </w:rPr>
        <w:t>Dalam konteks ini kecenderungan kanak-kanak yang mereka peroleh sejak kecil untuk ‘menciptakan’ Tuhan dari orang-orang dewasa (bapak misalnya) sebenarnya dapat juga dipandang sebagai aktualisasi dari konsep fitrah Islam.</w:t>
      </w:r>
      <w:proofErr w:type="gramEnd"/>
    </w:p>
    <w:p w:rsidR="00772172" w:rsidRPr="00772172" w:rsidRDefault="00772172" w:rsidP="00772172">
      <w:pPr>
        <w:spacing w:after="0" w:line="360" w:lineRule="auto"/>
        <w:ind w:firstLine="567"/>
        <w:jc w:val="both"/>
        <w:rPr>
          <w:rFonts w:ascii="Times New Roman" w:eastAsia="Calibri" w:hAnsi="Times New Roman" w:cs="Times New Roman"/>
          <w:sz w:val="24"/>
          <w:szCs w:val="24"/>
          <w:lang w:val="en-US"/>
        </w:rPr>
      </w:pPr>
      <w:proofErr w:type="gramStart"/>
      <w:r w:rsidRPr="00772172">
        <w:rPr>
          <w:rFonts w:ascii="Times New Roman" w:eastAsia="Calibri" w:hAnsi="Times New Roman" w:cs="Times New Roman"/>
          <w:sz w:val="24"/>
          <w:szCs w:val="24"/>
          <w:lang w:val="en-US"/>
        </w:rPr>
        <w:t>Disamping itu pandangan Freud tentang agama, tanpa bermaksud menyetujuinya, sebenarnya mengandung kritik terhadap keberagamaan yang bersifat fungsional belaka.</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Artinya agama dipeluk bila memiliki fungsi-fungsi tertentu.</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Tuhan ‘didatangkan’ dekat-dekat manakala sedang membutuhkan, dan menjadi jauh dan terabaikan bila kebutuhan tersebut telah tercapai.</w:t>
      </w:r>
      <w:proofErr w:type="gramEnd"/>
      <w:r w:rsidRPr="00772172">
        <w:rPr>
          <w:rFonts w:ascii="Times New Roman" w:eastAsia="Calibri" w:hAnsi="Times New Roman" w:cs="Times New Roman"/>
          <w:sz w:val="24"/>
          <w:szCs w:val="24"/>
          <w:lang w:val="en-US"/>
        </w:rPr>
        <w:t xml:space="preserve"> Dalam hal ini Nico S. Dister menggambarkan orang-orang yang kepercayaannya (tidak semata bersifat fungsional), orang-orang seperti ini </w:t>
      </w:r>
      <w:proofErr w:type="gramStart"/>
      <w:r w:rsidRPr="00772172">
        <w:rPr>
          <w:rFonts w:ascii="Times New Roman" w:eastAsia="Calibri" w:hAnsi="Times New Roman" w:cs="Times New Roman"/>
          <w:sz w:val="24"/>
          <w:szCs w:val="24"/>
          <w:lang w:val="en-US"/>
        </w:rPr>
        <w:t>akan</w:t>
      </w:r>
      <w:proofErr w:type="gramEnd"/>
      <w:r w:rsidRPr="00772172">
        <w:rPr>
          <w:rFonts w:ascii="Times New Roman" w:eastAsia="Calibri" w:hAnsi="Times New Roman" w:cs="Times New Roman"/>
          <w:sz w:val="24"/>
          <w:szCs w:val="24"/>
          <w:lang w:val="en-US"/>
        </w:rPr>
        <w:t xml:space="preserve"> berdo’a dan mengamalkan ajara-ajaran agama bukan demi tujuan manusiawi semata melainkan demi Tuhan sendiri (</w:t>
      </w:r>
      <w:r w:rsidRPr="00772172">
        <w:rPr>
          <w:rFonts w:ascii="Times New Roman" w:eastAsia="Calibri" w:hAnsi="Times New Roman" w:cs="Times New Roman"/>
          <w:i/>
          <w:sz w:val="24"/>
          <w:szCs w:val="24"/>
          <w:lang w:val="en-US"/>
        </w:rPr>
        <w:t>mukhlisina lahuddin</w:t>
      </w:r>
      <w:r w:rsidRPr="00772172">
        <w:rPr>
          <w:rFonts w:ascii="Times New Roman" w:eastAsia="Calibri" w:hAnsi="Times New Roman" w:cs="Times New Roman"/>
          <w:sz w:val="24"/>
          <w:szCs w:val="24"/>
          <w:lang w:val="en-US"/>
        </w:rPr>
        <w:t>). Tandanya bahwa kelakuan religius seseorang bersifat asli dan tidak fungsional belaka, misalnya berfungsi untuk mengatasi frustasi tertentu-ialah bertahannya perilaku religius tersebut setelah frustasi tertentu itu sudah teratasi dengan jalan yang lain.</w:t>
      </w:r>
    </w:p>
    <w:p w:rsidR="00772172" w:rsidRPr="00772172" w:rsidRDefault="00772172" w:rsidP="00772172">
      <w:pPr>
        <w:spacing w:after="0" w:line="360" w:lineRule="auto"/>
        <w:ind w:firstLine="567"/>
        <w:jc w:val="both"/>
        <w:rPr>
          <w:rFonts w:ascii="Times New Roman" w:eastAsia="Calibri" w:hAnsi="Times New Roman" w:cs="Times New Roman"/>
          <w:sz w:val="24"/>
          <w:szCs w:val="24"/>
          <w:lang w:val="en-US"/>
        </w:rPr>
      </w:pPr>
      <w:proofErr w:type="gramStart"/>
      <w:r w:rsidRPr="00772172">
        <w:rPr>
          <w:rFonts w:ascii="Times New Roman" w:eastAsia="Calibri" w:hAnsi="Times New Roman" w:cs="Times New Roman"/>
          <w:sz w:val="24"/>
          <w:szCs w:val="24"/>
          <w:lang w:val="en-US"/>
        </w:rPr>
        <w:t>Sementara itu kajian obyektif manusia seperti yang dilakukan behaviorisme dengan mengabaikan segi-segi subjektifnya (potensi manusia) amatlah tidak memuaskan.</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Aspek subjektif pada manusia seperti perasaan, pikiran, dan harapan-harapan manusia dipandang secara simplisit oleh behaviorisme.</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Adalah benar respon terhadap stimulus luar amat penting dalam perkembangan seseorang.</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Dalam kaitannya dengan keberagamaan, otoritas keluarga, lembaga sosial maupun keagamaan memainkan peran tersendiri dalam mengembangkan keagamaan seseorang.</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Akan tetapi mempertimbangkan faktor subjektif manusia dalam menerangkan segenap aktivitas termasuk aktivitas keagamaannya adalah juga penting.</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Dengan demikian-pola-pola pikir yang cenderung reduksionistis dalam memahami manusia bisa dielakan.</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 xml:space="preserve">Aspek-aspek subjektif manusia misalnya dijelaskan dalam Al Qur’an “Allah menjadikan kamu sekalian penglihatan, </w:t>
      </w:r>
      <w:r w:rsidRPr="00772172">
        <w:rPr>
          <w:rFonts w:ascii="Times New Roman" w:eastAsia="Calibri" w:hAnsi="Times New Roman" w:cs="Times New Roman"/>
          <w:sz w:val="24"/>
          <w:szCs w:val="24"/>
          <w:lang w:val="en-US"/>
        </w:rPr>
        <w:lastRenderedPageBreak/>
        <w:t>pendengaran dan hati”</w:t>
      </w:r>
      <w:r w:rsidRPr="00772172">
        <w:rPr>
          <w:rStyle w:val="FootnoteReference"/>
          <w:rFonts w:ascii="Times New Roman" w:eastAsia="Calibri" w:hAnsi="Times New Roman" w:cs="Times New Roman"/>
          <w:sz w:val="24"/>
          <w:szCs w:val="24"/>
          <w:lang w:val="en-US"/>
        </w:rPr>
        <w:footnoteReference w:id="107"/>
      </w:r>
      <w:r w:rsidRPr="00772172">
        <w:rPr>
          <w:rFonts w:ascii="Times New Roman" w:eastAsia="Calibri" w:hAnsi="Times New Roman" w:cs="Times New Roman"/>
          <w:sz w:val="24"/>
          <w:szCs w:val="24"/>
          <w:lang w:val="en-US"/>
        </w:rPr>
        <w:t>, juga bawaan fitri manusia yang mengakui Allah sebagai Tuhannya,</w:t>
      </w:r>
      <w:r w:rsidRPr="00772172">
        <w:rPr>
          <w:rStyle w:val="FootnoteReference"/>
          <w:rFonts w:ascii="Times New Roman" w:eastAsia="Calibri" w:hAnsi="Times New Roman" w:cs="Times New Roman"/>
          <w:sz w:val="24"/>
          <w:szCs w:val="24"/>
          <w:lang w:val="en-US"/>
        </w:rPr>
        <w:footnoteReference w:id="108"/>
      </w:r>
      <w:r w:rsidRPr="00772172">
        <w:rPr>
          <w:rFonts w:ascii="Times New Roman" w:eastAsia="Calibri" w:hAnsi="Times New Roman" w:cs="Times New Roman"/>
          <w:sz w:val="24"/>
          <w:szCs w:val="24"/>
          <w:lang w:val="en-US"/>
        </w:rPr>
        <w:t xml:space="preserve"> dan kemampuan manusia untuk merubah nasibnya.</w:t>
      </w:r>
      <w:proofErr w:type="gramEnd"/>
      <w:r w:rsidRPr="00772172">
        <w:rPr>
          <w:rFonts w:ascii="Times New Roman" w:eastAsia="Calibri" w:hAnsi="Times New Roman" w:cs="Times New Roman"/>
          <w:sz w:val="24"/>
          <w:szCs w:val="24"/>
          <w:vertAlign w:val="superscript"/>
          <w:lang w:val="en-US"/>
        </w:rPr>
        <w:footnoteReference w:id="109"/>
      </w:r>
    </w:p>
    <w:p w:rsidR="00772172" w:rsidRPr="00772172" w:rsidRDefault="00772172" w:rsidP="00772172">
      <w:pPr>
        <w:spacing w:after="0" w:line="360" w:lineRule="auto"/>
        <w:ind w:firstLine="567"/>
        <w:jc w:val="both"/>
        <w:rPr>
          <w:rFonts w:ascii="Times New Roman" w:eastAsia="Calibri" w:hAnsi="Times New Roman" w:cs="Times New Roman"/>
          <w:sz w:val="24"/>
          <w:szCs w:val="24"/>
          <w:lang w:val="en-US"/>
        </w:rPr>
      </w:pPr>
      <w:r w:rsidRPr="00772172">
        <w:rPr>
          <w:rFonts w:ascii="Times New Roman" w:eastAsia="Calibri" w:hAnsi="Times New Roman" w:cs="Times New Roman"/>
          <w:sz w:val="24"/>
          <w:szCs w:val="24"/>
          <w:lang w:val="en-US"/>
        </w:rPr>
        <w:t xml:space="preserve">Sementara itu optimisme yang berlebihan dalam memandang manusia dan kemampuannya seperti yang ditunjukkan oleh humanistic, pada gilirannya </w:t>
      </w:r>
      <w:proofErr w:type="gramStart"/>
      <w:r w:rsidRPr="00772172">
        <w:rPr>
          <w:rFonts w:ascii="Times New Roman" w:eastAsia="Calibri" w:hAnsi="Times New Roman" w:cs="Times New Roman"/>
          <w:sz w:val="24"/>
          <w:szCs w:val="24"/>
          <w:lang w:val="en-US"/>
        </w:rPr>
        <w:t>akan</w:t>
      </w:r>
      <w:proofErr w:type="gramEnd"/>
      <w:r w:rsidRPr="00772172">
        <w:rPr>
          <w:rFonts w:ascii="Times New Roman" w:eastAsia="Calibri" w:hAnsi="Times New Roman" w:cs="Times New Roman"/>
          <w:sz w:val="24"/>
          <w:szCs w:val="24"/>
          <w:lang w:val="en-US"/>
        </w:rPr>
        <w:t xml:space="preserve"> mengantar seseorang pada paham “Deisme”.</w:t>
      </w:r>
      <w:r w:rsidRPr="00772172">
        <w:rPr>
          <w:rFonts w:ascii="Times New Roman" w:eastAsia="Calibri" w:hAnsi="Times New Roman" w:cs="Times New Roman"/>
          <w:sz w:val="24"/>
          <w:szCs w:val="24"/>
          <w:vertAlign w:val="superscript"/>
          <w:lang w:val="en-US"/>
        </w:rPr>
        <w:footnoteReference w:id="110"/>
      </w:r>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Karena pada dasarnya konsep “totalitas manusia”</w:t>
      </w:r>
      <w:r w:rsidRPr="00772172">
        <w:rPr>
          <w:rFonts w:ascii="Times New Roman" w:eastAsia="Calibri" w:hAnsi="Times New Roman" w:cs="Times New Roman"/>
          <w:sz w:val="24"/>
          <w:szCs w:val="24"/>
          <w:vertAlign w:val="superscript"/>
          <w:lang w:val="en-US"/>
        </w:rPr>
        <w:footnoteReference w:id="111"/>
      </w:r>
      <w:r w:rsidRPr="00772172">
        <w:rPr>
          <w:rFonts w:ascii="Times New Roman" w:eastAsia="Calibri" w:hAnsi="Times New Roman" w:cs="Times New Roman"/>
          <w:sz w:val="24"/>
          <w:szCs w:val="24"/>
          <w:lang w:val="en-US"/>
        </w:rPr>
        <w:t xml:space="preserve"> yang ditawarkan Maslaw, bukan totalitas subjektif-objektif dari manusia, tetapi totalitas yang menekankan subjektif manusia.</w:t>
      </w:r>
      <w:proofErr w:type="gramEnd"/>
      <w:r w:rsidRPr="00772172">
        <w:rPr>
          <w:rFonts w:ascii="Times New Roman" w:eastAsia="Calibri" w:hAnsi="Times New Roman" w:cs="Times New Roman"/>
          <w:sz w:val="24"/>
          <w:szCs w:val="24"/>
          <w:lang w:val="en-US"/>
        </w:rPr>
        <w:t xml:space="preserve"> Djamaludin Ancok dan Fuad Nashori Suroso memandang “humanistic terlampau optimistic terhadap perkembangan sumber daya manusia, sehingga manusia dipandang sebagai penentu tunggal yang mampu melakukan </w:t>
      </w:r>
      <w:r w:rsidRPr="00772172">
        <w:rPr>
          <w:rFonts w:ascii="Times New Roman" w:eastAsia="Calibri" w:hAnsi="Times New Roman" w:cs="Times New Roman"/>
          <w:i/>
          <w:iCs/>
          <w:sz w:val="24"/>
          <w:szCs w:val="24"/>
          <w:lang w:val="en-US"/>
        </w:rPr>
        <w:t xml:space="preserve">play God </w:t>
      </w:r>
      <w:r w:rsidRPr="00772172">
        <w:rPr>
          <w:rFonts w:ascii="Times New Roman" w:eastAsia="Calibri" w:hAnsi="Times New Roman" w:cs="Times New Roman"/>
          <w:sz w:val="24"/>
          <w:szCs w:val="24"/>
          <w:lang w:val="en-US"/>
        </w:rPr>
        <w:t>(peran Tuhan)”.</w:t>
      </w:r>
      <w:r w:rsidRPr="00772172">
        <w:rPr>
          <w:rFonts w:ascii="Times New Roman" w:eastAsia="Calibri" w:hAnsi="Times New Roman" w:cs="Times New Roman"/>
          <w:sz w:val="24"/>
          <w:szCs w:val="24"/>
          <w:vertAlign w:val="superscript"/>
          <w:lang w:val="en-US"/>
        </w:rPr>
        <w:footnoteReference w:id="112"/>
      </w:r>
      <w:r w:rsidRPr="00772172">
        <w:rPr>
          <w:rFonts w:ascii="Times New Roman" w:eastAsia="Calibri" w:hAnsi="Times New Roman" w:cs="Times New Roman"/>
          <w:sz w:val="24"/>
          <w:szCs w:val="24"/>
          <w:lang w:val="en-US"/>
        </w:rPr>
        <w:t xml:space="preserve"> Pengakuan </w:t>
      </w:r>
      <w:proofErr w:type="gramStart"/>
      <w:r w:rsidRPr="00772172">
        <w:rPr>
          <w:rFonts w:ascii="Times New Roman" w:eastAsia="Calibri" w:hAnsi="Times New Roman" w:cs="Times New Roman"/>
          <w:sz w:val="24"/>
          <w:szCs w:val="24"/>
          <w:lang w:val="en-US"/>
        </w:rPr>
        <w:t>akan</w:t>
      </w:r>
      <w:proofErr w:type="gramEnd"/>
      <w:r w:rsidRPr="00772172">
        <w:rPr>
          <w:rFonts w:ascii="Times New Roman" w:eastAsia="Calibri" w:hAnsi="Times New Roman" w:cs="Times New Roman"/>
          <w:sz w:val="24"/>
          <w:szCs w:val="24"/>
          <w:lang w:val="en-US"/>
        </w:rPr>
        <w:t xml:space="preserve"> potensi manusia memang diajarkan dalam Islam, tetapi sebuah pengakuan yang diikuti oleh referensi vertikal.</w:t>
      </w:r>
      <w:r w:rsidRPr="00772172">
        <w:rPr>
          <w:rFonts w:ascii="Times New Roman" w:eastAsia="Calibri" w:hAnsi="Times New Roman" w:cs="Times New Roman"/>
          <w:sz w:val="24"/>
          <w:szCs w:val="24"/>
          <w:vertAlign w:val="superscript"/>
          <w:lang w:val="en-US"/>
        </w:rPr>
        <w:footnoteReference w:id="113"/>
      </w:r>
    </w:p>
    <w:p w:rsidR="00772172" w:rsidRPr="00772172" w:rsidRDefault="00772172" w:rsidP="00772172">
      <w:pPr>
        <w:spacing w:after="0" w:line="360" w:lineRule="auto"/>
        <w:ind w:firstLine="567"/>
        <w:jc w:val="both"/>
        <w:rPr>
          <w:rFonts w:ascii="Times New Roman" w:eastAsia="Calibri" w:hAnsi="Times New Roman" w:cs="Times New Roman"/>
          <w:sz w:val="24"/>
          <w:szCs w:val="24"/>
          <w:lang w:val="en-US"/>
        </w:rPr>
      </w:pPr>
      <w:proofErr w:type="gramStart"/>
      <w:r w:rsidRPr="00772172">
        <w:rPr>
          <w:rFonts w:ascii="Times New Roman" w:eastAsia="Calibri" w:hAnsi="Times New Roman" w:cs="Times New Roman"/>
          <w:sz w:val="24"/>
          <w:szCs w:val="24"/>
          <w:lang w:val="en-US"/>
        </w:rPr>
        <w:t>Robert W. Crapps menilai “mereka yang berpendirian humanistic ada dalam bahaya terlalu menekankan individual dengan mengorbankan sosial kemasyarakatan yang ada”.</w:t>
      </w:r>
      <w:proofErr w:type="gramEnd"/>
      <w:r w:rsidRPr="00772172">
        <w:rPr>
          <w:rFonts w:ascii="Times New Roman" w:eastAsia="Calibri" w:hAnsi="Times New Roman" w:cs="Times New Roman"/>
          <w:sz w:val="24"/>
          <w:szCs w:val="24"/>
          <w:vertAlign w:val="superscript"/>
          <w:lang w:val="en-US"/>
        </w:rPr>
        <w:footnoteReference w:id="114"/>
      </w:r>
      <w:r w:rsidRPr="00772172">
        <w:rPr>
          <w:rFonts w:ascii="Times New Roman" w:eastAsia="Calibri" w:hAnsi="Times New Roman" w:cs="Times New Roman"/>
          <w:sz w:val="24"/>
          <w:szCs w:val="24"/>
          <w:lang w:val="en-US"/>
        </w:rPr>
        <w:t xml:space="preserve"> Hal ini senada dengan </w:t>
      </w:r>
      <w:proofErr w:type="gramStart"/>
      <w:r w:rsidRPr="00772172">
        <w:rPr>
          <w:rFonts w:ascii="Times New Roman" w:eastAsia="Calibri" w:hAnsi="Times New Roman" w:cs="Times New Roman"/>
          <w:sz w:val="24"/>
          <w:szCs w:val="24"/>
          <w:lang w:val="en-US"/>
        </w:rPr>
        <w:t>apa</w:t>
      </w:r>
      <w:proofErr w:type="gramEnd"/>
      <w:r w:rsidRPr="00772172">
        <w:rPr>
          <w:rFonts w:ascii="Times New Roman" w:eastAsia="Calibri" w:hAnsi="Times New Roman" w:cs="Times New Roman"/>
          <w:sz w:val="24"/>
          <w:szCs w:val="24"/>
          <w:lang w:val="en-US"/>
        </w:rPr>
        <w:t xml:space="preserve"> yang ditulis oleh Rolston bahwa aliran Humanistik dengan konsep diri (</w:t>
      </w:r>
      <w:r w:rsidRPr="00772172">
        <w:rPr>
          <w:rFonts w:ascii="Times New Roman" w:eastAsia="Calibri" w:hAnsi="Times New Roman" w:cs="Times New Roman"/>
          <w:i/>
          <w:sz w:val="24"/>
          <w:szCs w:val="24"/>
          <w:lang w:val="en-US"/>
        </w:rPr>
        <w:t>self)</w:t>
      </w:r>
      <w:r w:rsidRPr="00772172">
        <w:rPr>
          <w:rFonts w:ascii="Times New Roman" w:eastAsia="Calibri" w:hAnsi="Times New Roman" w:cs="Times New Roman"/>
          <w:sz w:val="24"/>
          <w:szCs w:val="24"/>
          <w:lang w:val="en-US"/>
        </w:rPr>
        <w:t xml:space="preserve"> lebih menghargai potensi manusia jika dibandingkan dengan dua sebelumnya. </w:t>
      </w:r>
      <w:proofErr w:type="gramStart"/>
      <w:r w:rsidRPr="00772172">
        <w:rPr>
          <w:rFonts w:ascii="Times New Roman" w:eastAsia="Calibri" w:hAnsi="Times New Roman" w:cs="Times New Roman"/>
          <w:sz w:val="24"/>
          <w:szCs w:val="24"/>
          <w:lang w:val="en-US"/>
        </w:rPr>
        <w:t xml:space="preserve">Namun, aliran ini terlalu tinggi dalam menghargai potensi manusia, sehingga menafikan aspek </w:t>
      </w:r>
      <w:r w:rsidRPr="00772172">
        <w:rPr>
          <w:rFonts w:ascii="Times New Roman" w:eastAsia="Calibri" w:hAnsi="Times New Roman" w:cs="Times New Roman"/>
          <w:i/>
          <w:sz w:val="24"/>
          <w:szCs w:val="24"/>
          <w:lang w:val="en-US"/>
        </w:rPr>
        <w:t>nature</w:t>
      </w:r>
      <w:r w:rsidRPr="00772172">
        <w:rPr>
          <w:rFonts w:ascii="Times New Roman" w:eastAsia="Calibri" w:hAnsi="Times New Roman" w:cs="Times New Roman"/>
          <w:sz w:val="24"/>
          <w:szCs w:val="24"/>
          <w:lang w:val="en-US"/>
        </w:rPr>
        <w:t xml:space="preserve"> dan </w:t>
      </w:r>
      <w:r w:rsidRPr="00772172">
        <w:rPr>
          <w:rFonts w:ascii="Times New Roman" w:eastAsia="Calibri" w:hAnsi="Times New Roman" w:cs="Times New Roman"/>
          <w:i/>
          <w:sz w:val="24"/>
          <w:szCs w:val="24"/>
          <w:lang w:val="en-US"/>
        </w:rPr>
        <w:t>culture</w:t>
      </w:r>
      <w:r w:rsidRPr="00772172">
        <w:rPr>
          <w:rFonts w:ascii="Times New Roman" w:eastAsia="Calibri" w:hAnsi="Times New Roman" w:cs="Times New Roman"/>
          <w:sz w:val="24"/>
          <w:szCs w:val="24"/>
          <w:lang w:val="en-US"/>
        </w:rPr>
        <w:t xml:space="preserve"> dimana manusia ada di dalamnya.</w:t>
      </w:r>
      <w:proofErr w:type="gramEnd"/>
      <w:r w:rsidRPr="00772172">
        <w:rPr>
          <w:rFonts w:ascii="Times New Roman" w:eastAsia="Calibri" w:hAnsi="Times New Roman" w:cs="Times New Roman"/>
          <w:sz w:val="24"/>
          <w:szCs w:val="24"/>
          <w:lang w:val="en-US"/>
        </w:rPr>
        <w:t xml:space="preserve"> </w:t>
      </w:r>
      <w:proofErr w:type="gramStart"/>
      <w:r w:rsidRPr="00772172">
        <w:rPr>
          <w:rFonts w:ascii="Times New Roman" w:eastAsia="Calibri" w:hAnsi="Times New Roman" w:cs="Times New Roman"/>
          <w:sz w:val="24"/>
          <w:szCs w:val="24"/>
          <w:lang w:val="en-US"/>
        </w:rPr>
        <w:t>Konsep aktualisasi diri dalam realisasinya adalah tugas manusia itu sendiri tanpa kontribusi lingkungan sebagai lingkup budaya yang memberi makna bagi diri.</w:t>
      </w:r>
      <w:proofErr w:type="gramEnd"/>
      <w:r w:rsidRPr="00772172">
        <w:rPr>
          <w:rFonts w:ascii="Times New Roman" w:eastAsia="Calibri" w:hAnsi="Times New Roman" w:cs="Times New Roman"/>
          <w:sz w:val="24"/>
          <w:szCs w:val="24"/>
          <w:lang w:val="en-US"/>
        </w:rPr>
        <w:t xml:space="preserve"> Rolston juga menilai Humanistik sebagai aliran-aliran yang lain masih bekerja dalam wilayah-wilayah deskriptif, dan belum menyentuh wilayah content atau preskriptif.</w:t>
      </w:r>
    </w:p>
    <w:p w:rsidR="00772172" w:rsidRPr="00772172" w:rsidRDefault="00772172" w:rsidP="00772172">
      <w:pPr>
        <w:spacing w:after="0" w:line="360" w:lineRule="auto"/>
        <w:ind w:firstLine="567"/>
        <w:jc w:val="both"/>
        <w:rPr>
          <w:rFonts w:ascii="Times New Roman" w:eastAsia="Calibri" w:hAnsi="Times New Roman" w:cs="Times New Roman"/>
          <w:sz w:val="24"/>
          <w:szCs w:val="24"/>
          <w:lang w:val="en-US"/>
        </w:rPr>
      </w:pPr>
      <w:r w:rsidRPr="00772172">
        <w:rPr>
          <w:rFonts w:ascii="Times New Roman" w:eastAsia="Calibri" w:hAnsi="Times New Roman" w:cs="Times New Roman"/>
          <w:sz w:val="24"/>
          <w:szCs w:val="24"/>
          <w:lang w:val="en-US"/>
        </w:rPr>
        <w:t xml:space="preserve">Dalam Islam misalnya menjelaskan peran penting “abawaahu” dalam artian yang lebih luas dalam mengembangkan wawasan keagamaan seseorang, terutama pada masa kanak-kanak yang masih bersifat </w:t>
      </w:r>
      <w:r w:rsidRPr="00772172">
        <w:rPr>
          <w:rFonts w:ascii="Times New Roman" w:eastAsia="Calibri" w:hAnsi="Times New Roman" w:cs="Times New Roman"/>
          <w:i/>
          <w:sz w:val="24"/>
          <w:szCs w:val="24"/>
          <w:lang w:val="en-US"/>
        </w:rPr>
        <w:t>imitative</w:t>
      </w:r>
      <w:r w:rsidRPr="00772172">
        <w:rPr>
          <w:rFonts w:ascii="Times New Roman" w:eastAsia="Calibri" w:hAnsi="Times New Roman" w:cs="Times New Roman"/>
          <w:sz w:val="24"/>
          <w:szCs w:val="24"/>
          <w:lang w:val="en-US"/>
        </w:rPr>
        <w:t xml:space="preserve"> dan </w:t>
      </w:r>
      <w:r w:rsidRPr="00772172">
        <w:rPr>
          <w:rFonts w:ascii="Times New Roman" w:eastAsia="Calibri" w:hAnsi="Times New Roman" w:cs="Times New Roman"/>
          <w:i/>
          <w:sz w:val="24"/>
          <w:szCs w:val="24"/>
          <w:lang w:val="en-US"/>
        </w:rPr>
        <w:t>authoritative</w:t>
      </w:r>
      <w:r w:rsidRPr="00772172">
        <w:rPr>
          <w:rFonts w:ascii="Times New Roman" w:eastAsia="Calibri" w:hAnsi="Times New Roman" w:cs="Times New Roman"/>
          <w:sz w:val="24"/>
          <w:szCs w:val="24"/>
          <w:lang w:val="en-US"/>
        </w:rPr>
        <w:t xml:space="preserve"> </w:t>
      </w:r>
      <w:r w:rsidRPr="00772172">
        <w:rPr>
          <w:rFonts w:ascii="Times New Roman" w:eastAsia="Calibri" w:hAnsi="Times New Roman" w:cs="Times New Roman"/>
          <w:sz w:val="24"/>
          <w:szCs w:val="24"/>
          <w:lang w:val="en-US"/>
        </w:rPr>
        <w:lastRenderedPageBreak/>
        <w:t>sebagaimana disebutkan dalam hadits “Setiap anak dilahirkan dalam keadaan suci, maka kedua orang tuanya lah yang menjadikan dia menjadi Yahudi, Nasrani atau Majusi”.</w:t>
      </w:r>
    </w:p>
    <w:p w:rsidR="00772172" w:rsidRPr="00772172" w:rsidRDefault="00772172" w:rsidP="00772172">
      <w:pPr>
        <w:spacing w:after="0" w:line="360" w:lineRule="auto"/>
        <w:ind w:firstLine="567"/>
        <w:jc w:val="both"/>
        <w:rPr>
          <w:rFonts w:ascii="Times New Roman" w:eastAsia="Calibri" w:hAnsi="Times New Roman" w:cs="Times New Roman"/>
          <w:sz w:val="24"/>
          <w:szCs w:val="24"/>
          <w:lang w:val="en-US"/>
        </w:rPr>
      </w:pPr>
    </w:p>
    <w:p w:rsidR="00772172" w:rsidRPr="00772172" w:rsidRDefault="00772172" w:rsidP="00772172">
      <w:pPr>
        <w:spacing w:after="0" w:line="360" w:lineRule="auto"/>
        <w:ind w:firstLine="567"/>
        <w:jc w:val="both"/>
        <w:rPr>
          <w:rFonts w:ascii="Times New Roman" w:eastAsia="Calibri" w:hAnsi="Times New Roman" w:cs="Times New Roman"/>
          <w:sz w:val="24"/>
          <w:szCs w:val="24"/>
          <w:lang w:val="en-US"/>
        </w:rPr>
      </w:pPr>
    </w:p>
    <w:p w:rsidR="007443C8" w:rsidRPr="009E5FB6" w:rsidRDefault="007443C8" w:rsidP="007443C8">
      <w:pPr>
        <w:spacing w:after="0" w:line="360" w:lineRule="auto"/>
        <w:ind w:firstLine="567"/>
        <w:jc w:val="both"/>
        <w:rPr>
          <w:rFonts w:ascii="Times New Roman" w:eastAsia="Calibri" w:hAnsi="Times New Roman" w:cs="Times New Roman"/>
          <w:sz w:val="24"/>
          <w:szCs w:val="24"/>
          <w:lang w:val="en-US"/>
        </w:rPr>
      </w:pPr>
    </w:p>
    <w:p w:rsidR="009E5FB6" w:rsidRPr="009E5FB6" w:rsidRDefault="009E5FB6" w:rsidP="009E5FB6">
      <w:pPr>
        <w:spacing w:line="360" w:lineRule="auto"/>
        <w:ind w:firstLine="720"/>
        <w:jc w:val="both"/>
        <w:rPr>
          <w:rFonts w:ascii="Times New Roman" w:eastAsia="Calibri" w:hAnsi="Times New Roman" w:cs="Times New Roman"/>
          <w:sz w:val="24"/>
          <w:szCs w:val="24"/>
          <w:lang w:val="en-US"/>
        </w:rPr>
      </w:pPr>
    </w:p>
    <w:p w:rsidR="009E5FB6" w:rsidRPr="009E5FB6" w:rsidRDefault="009E5FB6" w:rsidP="009E5FB6">
      <w:pPr>
        <w:spacing w:line="360" w:lineRule="auto"/>
        <w:ind w:firstLine="567"/>
        <w:jc w:val="both"/>
        <w:rPr>
          <w:rFonts w:ascii="Times New Roman" w:eastAsia="Calibri" w:hAnsi="Times New Roman" w:cs="Times New Roman"/>
          <w:sz w:val="24"/>
          <w:szCs w:val="24"/>
          <w:lang w:val="en-US"/>
        </w:rPr>
      </w:pPr>
    </w:p>
    <w:p w:rsidR="009E5FB6" w:rsidRPr="009E5FB6" w:rsidRDefault="009E5FB6" w:rsidP="009E5FB6">
      <w:pPr>
        <w:spacing w:line="360" w:lineRule="auto"/>
        <w:ind w:firstLine="567"/>
        <w:jc w:val="both"/>
        <w:rPr>
          <w:rFonts w:asciiTheme="majorBidi" w:hAnsiTheme="majorBidi" w:cstheme="majorBidi"/>
          <w:sz w:val="24"/>
          <w:szCs w:val="24"/>
        </w:rPr>
      </w:pPr>
    </w:p>
    <w:p w:rsidR="0093410E" w:rsidRPr="0084295D" w:rsidRDefault="0093410E" w:rsidP="0093410E">
      <w:pPr>
        <w:ind w:firstLine="720"/>
        <w:rPr>
          <w:rFonts w:asciiTheme="majorBidi" w:hAnsiTheme="majorBidi" w:cstheme="majorBidi"/>
          <w:szCs w:val="24"/>
        </w:rPr>
      </w:pPr>
    </w:p>
    <w:p w:rsidR="0093410E" w:rsidRPr="0093410E" w:rsidRDefault="0093410E" w:rsidP="0093410E">
      <w:pPr>
        <w:spacing w:after="0" w:line="360" w:lineRule="auto"/>
        <w:ind w:firstLine="720"/>
        <w:jc w:val="both"/>
        <w:rPr>
          <w:rFonts w:asciiTheme="majorBidi" w:hAnsiTheme="majorBidi" w:cstheme="majorBidi"/>
          <w:sz w:val="24"/>
          <w:szCs w:val="24"/>
        </w:rPr>
      </w:pPr>
    </w:p>
    <w:p w:rsidR="0093410E" w:rsidRPr="00BC5535" w:rsidRDefault="0093410E" w:rsidP="00BC5535">
      <w:pPr>
        <w:spacing w:after="0" w:line="360" w:lineRule="auto"/>
        <w:ind w:firstLine="567"/>
        <w:jc w:val="both"/>
        <w:rPr>
          <w:rFonts w:asciiTheme="majorBidi" w:hAnsiTheme="majorBidi" w:cstheme="majorBidi"/>
          <w:sz w:val="24"/>
          <w:szCs w:val="24"/>
        </w:rPr>
      </w:pPr>
    </w:p>
    <w:p w:rsidR="00BC5535" w:rsidRPr="00BC5535" w:rsidRDefault="00BC5535" w:rsidP="00BC5535">
      <w:pPr>
        <w:pStyle w:val="ListParagraph"/>
        <w:spacing w:after="0" w:line="360" w:lineRule="auto"/>
        <w:ind w:left="567"/>
        <w:jc w:val="both"/>
        <w:rPr>
          <w:rFonts w:asciiTheme="majorBidi" w:hAnsiTheme="majorBidi" w:cstheme="majorBidi"/>
          <w:sz w:val="24"/>
          <w:szCs w:val="24"/>
        </w:rPr>
      </w:pPr>
    </w:p>
    <w:p w:rsidR="00BC5535" w:rsidRPr="0084295D" w:rsidRDefault="00BC5535" w:rsidP="00BC5535">
      <w:pPr>
        <w:ind w:firstLine="720"/>
        <w:rPr>
          <w:rFonts w:asciiTheme="majorBidi" w:hAnsiTheme="majorBidi" w:cstheme="majorBidi"/>
          <w:szCs w:val="24"/>
        </w:rPr>
      </w:pPr>
    </w:p>
    <w:p w:rsidR="00BC5535" w:rsidRPr="00BC5535" w:rsidRDefault="00BC5535" w:rsidP="00BC5535">
      <w:pPr>
        <w:spacing w:after="0" w:line="360" w:lineRule="auto"/>
        <w:ind w:left="-9" w:right="720"/>
        <w:jc w:val="both"/>
        <w:rPr>
          <w:rFonts w:asciiTheme="majorBidi" w:hAnsiTheme="majorBidi" w:cstheme="majorBidi"/>
          <w:b/>
          <w:bCs/>
          <w:sz w:val="24"/>
          <w:szCs w:val="24"/>
        </w:rPr>
      </w:pPr>
    </w:p>
    <w:p w:rsidR="00194368" w:rsidRPr="00194368" w:rsidRDefault="00194368" w:rsidP="00194368">
      <w:pPr>
        <w:spacing w:after="0" w:line="360" w:lineRule="auto"/>
        <w:ind w:firstLine="567"/>
        <w:jc w:val="both"/>
        <w:rPr>
          <w:rFonts w:asciiTheme="majorBidi" w:hAnsiTheme="majorBidi" w:cstheme="majorBidi"/>
          <w:sz w:val="24"/>
          <w:szCs w:val="24"/>
        </w:rPr>
      </w:pPr>
    </w:p>
    <w:p w:rsidR="00194368" w:rsidRPr="00194368" w:rsidRDefault="00194368" w:rsidP="00194368">
      <w:pPr>
        <w:spacing w:after="0" w:line="360" w:lineRule="auto"/>
        <w:ind w:firstLine="567"/>
        <w:jc w:val="both"/>
        <w:rPr>
          <w:rFonts w:asciiTheme="majorBidi" w:hAnsiTheme="majorBidi" w:cstheme="majorBidi"/>
          <w:sz w:val="24"/>
          <w:szCs w:val="24"/>
        </w:rPr>
      </w:pPr>
    </w:p>
    <w:p w:rsidR="00194368" w:rsidRPr="00B644A7" w:rsidRDefault="00194368" w:rsidP="00B644A7">
      <w:pPr>
        <w:spacing w:line="360" w:lineRule="auto"/>
        <w:ind w:firstLine="567"/>
        <w:jc w:val="both"/>
        <w:rPr>
          <w:rFonts w:asciiTheme="majorBidi" w:hAnsiTheme="majorBidi" w:cstheme="majorBidi"/>
          <w:sz w:val="24"/>
          <w:szCs w:val="24"/>
        </w:rPr>
      </w:pPr>
    </w:p>
    <w:p w:rsidR="00B644A7" w:rsidRPr="00F54607" w:rsidRDefault="00B644A7" w:rsidP="00B644A7">
      <w:pPr>
        <w:pStyle w:val="ListParagraph"/>
        <w:spacing w:after="0" w:line="360" w:lineRule="auto"/>
        <w:ind w:left="567"/>
        <w:jc w:val="both"/>
        <w:rPr>
          <w:rFonts w:asciiTheme="majorBidi" w:hAnsiTheme="majorBidi" w:cstheme="majorBidi"/>
          <w:sz w:val="24"/>
          <w:szCs w:val="24"/>
        </w:rPr>
      </w:pPr>
    </w:p>
    <w:p w:rsidR="00F54607" w:rsidRPr="00F54607" w:rsidRDefault="00F54607" w:rsidP="00F54607">
      <w:pPr>
        <w:spacing w:after="0" w:line="360" w:lineRule="auto"/>
        <w:ind w:firstLine="567"/>
        <w:jc w:val="both"/>
        <w:rPr>
          <w:rFonts w:asciiTheme="majorBidi" w:hAnsiTheme="majorBidi" w:cstheme="majorBidi"/>
          <w:sz w:val="24"/>
          <w:szCs w:val="24"/>
        </w:rPr>
      </w:pPr>
    </w:p>
    <w:p w:rsidR="00F54607" w:rsidRPr="00F54607" w:rsidRDefault="00F54607" w:rsidP="00F54607">
      <w:pPr>
        <w:pStyle w:val="ListParagraph"/>
        <w:tabs>
          <w:tab w:val="left" w:pos="0"/>
        </w:tabs>
        <w:spacing w:line="360" w:lineRule="auto"/>
        <w:ind w:left="567"/>
        <w:jc w:val="both"/>
        <w:rPr>
          <w:rFonts w:asciiTheme="majorBidi" w:hAnsiTheme="majorBidi" w:cstheme="majorBidi"/>
          <w:sz w:val="24"/>
          <w:szCs w:val="24"/>
        </w:rPr>
      </w:pPr>
    </w:p>
    <w:p w:rsidR="00624DC2" w:rsidRPr="0084295D" w:rsidRDefault="00624DC2" w:rsidP="00624DC2">
      <w:pPr>
        <w:spacing w:line="360" w:lineRule="auto"/>
        <w:ind w:firstLine="720"/>
        <w:jc w:val="both"/>
        <w:rPr>
          <w:rFonts w:asciiTheme="majorBidi" w:hAnsiTheme="majorBidi" w:cstheme="majorBidi"/>
          <w:sz w:val="24"/>
          <w:szCs w:val="24"/>
        </w:rPr>
      </w:pPr>
    </w:p>
    <w:p w:rsidR="00624DC2" w:rsidRPr="00624DC2" w:rsidRDefault="00624DC2" w:rsidP="00624DC2">
      <w:pPr>
        <w:spacing w:after="0" w:line="360" w:lineRule="auto"/>
        <w:ind w:firstLine="567"/>
        <w:jc w:val="both"/>
        <w:rPr>
          <w:rFonts w:asciiTheme="majorBidi" w:hAnsiTheme="majorBidi" w:cstheme="majorBidi"/>
          <w:sz w:val="24"/>
          <w:szCs w:val="24"/>
        </w:rPr>
      </w:pPr>
    </w:p>
    <w:p w:rsidR="00624DC2" w:rsidRPr="0084295D" w:rsidRDefault="00624DC2" w:rsidP="00624DC2">
      <w:pPr>
        <w:bidi/>
        <w:spacing w:line="360" w:lineRule="auto"/>
        <w:ind w:left="-9"/>
        <w:rPr>
          <w:rFonts w:asciiTheme="majorBidi" w:hAnsiTheme="majorBidi" w:cstheme="majorBidi"/>
          <w:sz w:val="24"/>
          <w:szCs w:val="24"/>
        </w:rPr>
      </w:pPr>
    </w:p>
    <w:p w:rsidR="00624DC2" w:rsidRPr="0084295D" w:rsidRDefault="00624DC2" w:rsidP="00624DC2">
      <w:pPr>
        <w:spacing w:line="360" w:lineRule="auto"/>
        <w:ind w:firstLine="720"/>
        <w:jc w:val="both"/>
        <w:rPr>
          <w:rFonts w:asciiTheme="majorBidi" w:hAnsiTheme="majorBidi" w:cstheme="majorBidi"/>
          <w:sz w:val="24"/>
          <w:szCs w:val="24"/>
        </w:rPr>
      </w:pPr>
    </w:p>
    <w:p w:rsidR="00624DC2" w:rsidRPr="0084295D" w:rsidRDefault="00624DC2" w:rsidP="00624DC2">
      <w:pPr>
        <w:spacing w:line="360" w:lineRule="auto"/>
        <w:ind w:left="993" w:hanging="993"/>
        <w:jc w:val="both"/>
        <w:rPr>
          <w:rFonts w:asciiTheme="majorBidi" w:hAnsiTheme="majorBidi" w:cstheme="majorBidi"/>
          <w:sz w:val="24"/>
          <w:szCs w:val="24"/>
        </w:rPr>
      </w:pPr>
    </w:p>
    <w:p w:rsidR="00624DC2" w:rsidRPr="008057FE" w:rsidRDefault="008057FE" w:rsidP="008057FE">
      <w:pPr>
        <w:spacing w:after="0" w:line="360" w:lineRule="auto"/>
        <w:jc w:val="center"/>
        <w:rPr>
          <w:rFonts w:asciiTheme="majorBidi" w:hAnsiTheme="majorBidi" w:cstheme="majorBidi"/>
          <w:b/>
          <w:bCs/>
          <w:sz w:val="24"/>
          <w:szCs w:val="24"/>
        </w:rPr>
      </w:pPr>
      <w:r w:rsidRPr="008057FE">
        <w:rPr>
          <w:rFonts w:asciiTheme="majorBidi" w:hAnsiTheme="majorBidi" w:cstheme="majorBidi"/>
          <w:b/>
          <w:bCs/>
          <w:sz w:val="24"/>
          <w:szCs w:val="24"/>
        </w:rPr>
        <w:lastRenderedPageBreak/>
        <w:t>BAB IV</w:t>
      </w:r>
    </w:p>
    <w:p w:rsidR="008057FE" w:rsidRDefault="008057FE" w:rsidP="00D556D0">
      <w:pPr>
        <w:spacing w:after="0" w:line="360" w:lineRule="auto"/>
        <w:jc w:val="center"/>
        <w:outlineLvl w:val="0"/>
        <w:rPr>
          <w:rFonts w:asciiTheme="majorBidi" w:hAnsiTheme="majorBidi" w:cstheme="majorBidi"/>
          <w:b/>
          <w:bCs/>
          <w:sz w:val="24"/>
          <w:szCs w:val="24"/>
        </w:rPr>
      </w:pPr>
      <w:bookmarkStart w:id="17" w:name="_Toc46389578"/>
      <w:r w:rsidRPr="008057FE">
        <w:rPr>
          <w:rFonts w:asciiTheme="majorBidi" w:hAnsiTheme="majorBidi" w:cstheme="majorBidi"/>
          <w:b/>
          <w:bCs/>
          <w:sz w:val="24"/>
          <w:szCs w:val="24"/>
        </w:rPr>
        <w:t>PERKEMBANGAN AGAMA</w:t>
      </w:r>
      <w:bookmarkEnd w:id="17"/>
    </w:p>
    <w:p w:rsidR="008057FE" w:rsidRPr="008057FE" w:rsidRDefault="008057FE" w:rsidP="008057FE">
      <w:pPr>
        <w:spacing w:after="0" w:line="360" w:lineRule="auto"/>
        <w:jc w:val="center"/>
        <w:rPr>
          <w:rFonts w:asciiTheme="majorBidi" w:hAnsiTheme="majorBidi" w:cstheme="majorBidi"/>
          <w:b/>
          <w:bCs/>
          <w:sz w:val="24"/>
          <w:szCs w:val="24"/>
        </w:rPr>
      </w:pPr>
    </w:p>
    <w:p w:rsidR="00624DC2" w:rsidRPr="008057FE" w:rsidRDefault="008057FE" w:rsidP="00D556D0">
      <w:pPr>
        <w:pStyle w:val="ListParagraph"/>
        <w:numPr>
          <w:ilvl w:val="0"/>
          <w:numId w:val="9"/>
        </w:numPr>
        <w:spacing w:after="0" w:line="360" w:lineRule="auto"/>
        <w:ind w:left="567" w:hanging="567"/>
        <w:jc w:val="both"/>
        <w:outlineLvl w:val="1"/>
        <w:rPr>
          <w:rFonts w:asciiTheme="majorBidi" w:hAnsiTheme="majorBidi" w:cstheme="majorBidi"/>
          <w:b/>
          <w:bCs/>
          <w:sz w:val="24"/>
          <w:szCs w:val="24"/>
        </w:rPr>
      </w:pPr>
      <w:bookmarkStart w:id="18" w:name="_Toc46389579"/>
      <w:r w:rsidRPr="008057FE">
        <w:rPr>
          <w:rFonts w:asciiTheme="majorBidi" w:hAnsiTheme="majorBidi" w:cstheme="majorBidi"/>
          <w:b/>
          <w:bCs/>
          <w:sz w:val="24"/>
          <w:szCs w:val="24"/>
        </w:rPr>
        <w:t>Perkembangan Agama Pada Anak</w:t>
      </w:r>
      <w:bookmarkEnd w:id="18"/>
    </w:p>
    <w:p w:rsidR="008057FE" w:rsidRPr="008057FE" w:rsidRDefault="008057FE" w:rsidP="008057FE">
      <w:pPr>
        <w:spacing w:after="0" w:line="360" w:lineRule="auto"/>
        <w:ind w:firstLine="567"/>
        <w:jc w:val="both"/>
        <w:rPr>
          <w:rFonts w:asciiTheme="majorBidi" w:hAnsiTheme="majorBidi" w:cstheme="majorBidi"/>
          <w:sz w:val="24"/>
          <w:szCs w:val="24"/>
        </w:rPr>
      </w:pPr>
      <w:r w:rsidRPr="008057FE">
        <w:rPr>
          <w:rFonts w:asciiTheme="majorBidi" w:hAnsiTheme="majorBidi" w:cstheme="majorBidi"/>
          <w:sz w:val="24"/>
          <w:szCs w:val="24"/>
        </w:rPr>
        <w:t>Adalah sulit untuk menggambarkan variasi tingkat perkembangan keagamaan anak dalam suatu rangkaian kronologis secara tepat. Hal ini disebabkan pertumbuhan kesadaran anak tentang dirinya sebagai satu kesatuan yang berbeda dari keluarganya dan keingintahuan tentang bagaimana dan mengapa dari kehidupan ini, sangat cepat dan semuanya muncul hampir secara simultan.</w:t>
      </w:r>
    </w:p>
    <w:p w:rsidR="008057FE" w:rsidRPr="008057FE" w:rsidRDefault="008057FE" w:rsidP="008057FE">
      <w:pPr>
        <w:spacing w:after="0" w:line="360" w:lineRule="auto"/>
        <w:ind w:firstLine="567"/>
        <w:jc w:val="both"/>
        <w:rPr>
          <w:rFonts w:asciiTheme="majorBidi" w:hAnsiTheme="majorBidi" w:cstheme="majorBidi"/>
          <w:sz w:val="24"/>
          <w:szCs w:val="24"/>
        </w:rPr>
      </w:pPr>
      <w:r w:rsidRPr="008057FE">
        <w:rPr>
          <w:rFonts w:asciiTheme="majorBidi" w:hAnsiTheme="majorBidi" w:cstheme="majorBidi"/>
          <w:sz w:val="24"/>
          <w:szCs w:val="24"/>
        </w:rPr>
        <w:t xml:space="preserve">Pada umumnya para ahli psikologi agama dalam membicarakan tingkat perkembangan keagamaan anak dimulai dengan satu pertanyaan; kapan munculnya ide (konsep) anak tentang Tuhan? Jawaban yang diberikan terhadap pertanyaan ini hampir sama yaitu dimulai ketika anak berusia tiga tahun. Usia tiga tahun dikenal sebagai </w:t>
      </w:r>
      <w:r w:rsidRPr="008057FE">
        <w:rPr>
          <w:rFonts w:asciiTheme="majorBidi" w:hAnsiTheme="majorBidi" w:cstheme="majorBidi"/>
          <w:i/>
          <w:iCs/>
          <w:sz w:val="24"/>
          <w:szCs w:val="24"/>
        </w:rPr>
        <w:t>the</w:t>
      </w:r>
      <w:r w:rsidRPr="008057FE">
        <w:rPr>
          <w:rFonts w:asciiTheme="majorBidi" w:hAnsiTheme="majorBidi" w:cstheme="majorBidi"/>
          <w:sz w:val="24"/>
          <w:szCs w:val="24"/>
        </w:rPr>
        <w:t xml:space="preserve"> </w:t>
      </w:r>
      <w:r w:rsidRPr="008057FE">
        <w:rPr>
          <w:rFonts w:asciiTheme="majorBidi" w:hAnsiTheme="majorBidi" w:cstheme="majorBidi"/>
          <w:i/>
          <w:iCs/>
          <w:sz w:val="24"/>
          <w:szCs w:val="24"/>
        </w:rPr>
        <w:t>age</w:t>
      </w:r>
      <w:r w:rsidRPr="008057FE">
        <w:rPr>
          <w:rFonts w:asciiTheme="majorBidi" w:hAnsiTheme="majorBidi" w:cstheme="majorBidi"/>
          <w:sz w:val="24"/>
          <w:szCs w:val="24"/>
        </w:rPr>
        <w:t xml:space="preserve"> </w:t>
      </w:r>
      <w:r w:rsidRPr="008057FE">
        <w:rPr>
          <w:rFonts w:asciiTheme="majorBidi" w:hAnsiTheme="majorBidi" w:cstheme="majorBidi"/>
          <w:i/>
          <w:iCs/>
          <w:sz w:val="24"/>
          <w:szCs w:val="24"/>
        </w:rPr>
        <w:t>of</w:t>
      </w:r>
      <w:r w:rsidRPr="008057FE">
        <w:rPr>
          <w:rFonts w:asciiTheme="majorBidi" w:hAnsiTheme="majorBidi" w:cstheme="majorBidi"/>
          <w:sz w:val="24"/>
          <w:szCs w:val="24"/>
        </w:rPr>
        <w:t xml:space="preserve"> </w:t>
      </w:r>
      <w:r w:rsidRPr="008057FE">
        <w:rPr>
          <w:rFonts w:asciiTheme="majorBidi" w:hAnsiTheme="majorBidi" w:cstheme="majorBidi"/>
          <w:i/>
          <w:iCs/>
          <w:sz w:val="24"/>
          <w:szCs w:val="24"/>
        </w:rPr>
        <w:t>questioning</w:t>
      </w:r>
      <w:r w:rsidRPr="008057FE">
        <w:rPr>
          <w:rFonts w:asciiTheme="majorBidi" w:hAnsiTheme="majorBidi" w:cstheme="majorBidi"/>
          <w:sz w:val="24"/>
          <w:szCs w:val="24"/>
        </w:rPr>
        <w:t>.</w:t>
      </w:r>
      <w:r w:rsidRPr="008057FE">
        <w:rPr>
          <w:rStyle w:val="FootnoteReference"/>
          <w:rFonts w:asciiTheme="majorBidi" w:hAnsiTheme="majorBidi" w:cstheme="majorBidi"/>
          <w:sz w:val="24"/>
          <w:szCs w:val="24"/>
        </w:rPr>
        <w:footnoteReference w:id="115"/>
      </w:r>
      <w:r w:rsidRPr="008057FE">
        <w:rPr>
          <w:rFonts w:asciiTheme="majorBidi" w:hAnsiTheme="majorBidi" w:cstheme="majorBidi"/>
          <w:sz w:val="24"/>
          <w:szCs w:val="24"/>
        </w:rPr>
        <w:t xml:space="preserve"> Pada usia ini anak mulai gemar mengemukakan pertanyaan-pertanyaan, yang ada hubungannya dengan agama misalnya, siapa Tuhan? Dia tinggal di mana? Dimana Surga? dan lain-lain. Masa bertanya ini menunjukkan cara paling awal anak mempunyai minat pada agama. Masalahnya apakah anak pada usia tiga atau empat tahun dapat memiliki pengalaman keagamaan? Tentu saja jawabnya adalah tergantung pada seluruh kondisi anak. Bila anak sejak kecil telah diperkenalkan tentang kebesaran Tuhan yang menjaganya, yang memberinya pahala atau yang menghukum bagi yang melanggar, kemudian diikuti sikap kepada Tuhan yang membentuk perilakunya (yang ini adalah hal essensial dalam pengalaman agama), dalam pengertian ini, agama sebagai suatu pengalaman individual bagi anak dapat terjadi.</w:t>
      </w:r>
    </w:p>
    <w:p w:rsidR="008057FE" w:rsidRPr="008057FE" w:rsidRDefault="008057FE" w:rsidP="008057FE">
      <w:pPr>
        <w:spacing w:after="0" w:line="360" w:lineRule="auto"/>
        <w:ind w:firstLine="567"/>
        <w:jc w:val="both"/>
        <w:rPr>
          <w:rFonts w:asciiTheme="majorBidi" w:hAnsiTheme="majorBidi" w:cstheme="majorBidi"/>
          <w:sz w:val="24"/>
          <w:szCs w:val="24"/>
        </w:rPr>
      </w:pPr>
      <w:r w:rsidRPr="008057FE">
        <w:rPr>
          <w:rFonts w:asciiTheme="majorBidi" w:hAnsiTheme="majorBidi" w:cstheme="majorBidi"/>
          <w:sz w:val="24"/>
          <w:szCs w:val="24"/>
        </w:rPr>
        <w:t>Salah satu studi empirik tentang tingkat perkembangan agama anak pernah dilakukan oleh Erness Harms</w:t>
      </w:r>
      <w:r w:rsidRPr="008057FE">
        <w:rPr>
          <w:rStyle w:val="FootnoteReference"/>
          <w:rFonts w:asciiTheme="majorBidi" w:hAnsiTheme="majorBidi" w:cstheme="majorBidi"/>
          <w:sz w:val="24"/>
          <w:szCs w:val="24"/>
        </w:rPr>
        <w:footnoteReference w:id="116"/>
      </w:r>
      <w:r w:rsidRPr="008057FE">
        <w:rPr>
          <w:rFonts w:asciiTheme="majorBidi" w:hAnsiTheme="majorBidi" w:cstheme="majorBidi"/>
          <w:sz w:val="24"/>
          <w:szCs w:val="24"/>
        </w:rPr>
        <w:t xml:space="preserve"> dengan menggunakan metode variasi dan teknik proyektip yang terdiri dari beberapa ribu anak dari usia tiga sampai lima belas </w:t>
      </w:r>
      <w:r w:rsidRPr="008057FE">
        <w:rPr>
          <w:rFonts w:asciiTheme="majorBidi" w:hAnsiTheme="majorBidi" w:cstheme="majorBidi"/>
          <w:sz w:val="24"/>
          <w:szCs w:val="24"/>
        </w:rPr>
        <w:lastRenderedPageBreak/>
        <w:t xml:space="preserve">tahun. Mereka diminta untuk menggambarkan bagaimana Tuhan melihat dan memberikan </w:t>
      </w:r>
      <w:r w:rsidRPr="008057FE">
        <w:rPr>
          <w:rFonts w:asciiTheme="majorBidi" w:hAnsiTheme="majorBidi" w:cstheme="majorBidi"/>
          <w:i/>
          <w:iCs/>
          <w:sz w:val="24"/>
          <w:szCs w:val="24"/>
        </w:rPr>
        <w:t>statement</w:t>
      </w:r>
      <w:r w:rsidRPr="008057FE">
        <w:rPr>
          <w:rFonts w:asciiTheme="majorBidi" w:hAnsiTheme="majorBidi" w:cstheme="majorBidi"/>
          <w:sz w:val="24"/>
          <w:szCs w:val="24"/>
        </w:rPr>
        <w:t xml:space="preserve"> dari apa yang telah digambar.</w:t>
      </w:r>
    </w:p>
    <w:p w:rsidR="008057FE" w:rsidRPr="008057FE" w:rsidRDefault="008057FE" w:rsidP="008057FE">
      <w:pPr>
        <w:spacing w:after="0" w:line="360" w:lineRule="auto"/>
        <w:ind w:firstLine="567"/>
        <w:jc w:val="both"/>
        <w:rPr>
          <w:rFonts w:asciiTheme="majorBidi" w:hAnsiTheme="majorBidi" w:cstheme="majorBidi"/>
          <w:sz w:val="24"/>
          <w:szCs w:val="24"/>
        </w:rPr>
      </w:pPr>
      <w:r w:rsidRPr="008057FE">
        <w:rPr>
          <w:rFonts w:asciiTheme="majorBidi" w:hAnsiTheme="majorBidi" w:cstheme="majorBidi"/>
          <w:sz w:val="24"/>
          <w:szCs w:val="24"/>
        </w:rPr>
        <w:t>Analisa dari hasil penelitian ini menunjukkan bahwa perkembangan agama anak melalui tiga tingkatan:</w:t>
      </w:r>
    </w:p>
    <w:p w:rsidR="008057FE" w:rsidRPr="008057FE" w:rsidRDefault="008057FE" w:rsidP="008057FE">
      <w:pPr>
        <w:pStyle w:val="ListParagraph"/>
        <w:numPr>
          <w:ilvl w:val="0"/>
          <w:numId w:val="10"/>
        </w:numPr>
        <w:spacing w:after="0" w:line="360" w:lineRule="auto"/>
        <w:ind w:left="426" w:hanging="426"/>
        <w:jc w:val="both"/>
        <w:rPr>
          <w:rFonts w:asciiTheme="majorBidi" w:hAnsiTheme="majorBidi" w:cstheme="majorBidi"/>
          <w:i/>
          <w:iCs/>
          <w:sz w:val="24"/>
          <w:szCs w:val="24"/>
        </w:rPr>
      </w:pPr>
      <w:r w:rsidRPr="008057FE">
        <w:rPr>
          <w:rFonts w:asciiTheme="majorBidi" w:hAnsiTheme="majorBidi" w:cstheme="majorBidi"/>
          <w:i/>
          <w:iCs/>
          <w:sz w:val="24"/>
          <w:szCs w:val="24"/>
        </w:rPr>
        <w:t>Faiy Tale Stage</w:t>
      </w:r>
    </w:p>
    <w:p w:rsidR="008057FE" w:rsidRPr="008057FE" w:rsidRDefault="008057FE" w:rsidP="008057FE">
      <w:pPr>
        <w:pStyle w:val="ListParagraph"/>
        <w:numPr>
          <w:ilvl w:val="0"/>
          <w:numId w:val="10"/>
        </w:numPr>
        <w:spacing w:after="0" w:line="360" w:lineRule="auto"/>
        <w:ind w:left="426" w:hanging="426"/>
        <w:jc w:val="both"/>
        <w:rPr>
          <w:rFonts w:asciiTheme="majorBidi" w:hAnsiTheme="majorBidi" w:cstheme="majorBidi"/>
          <w:i/>
          <w:iCs/>
          <w:sz w:val="24"/>
          <w:szCs w:val="24"/>
        </w:rPr>
      </w:pPr>
      <w:r w:rsidRPr="008057FE">
        <w:rPr>
          <w:rFonts w:asciiTheme="majorBidi" w:hAnsiTheme="majorBidi" w:cstheme="majorBidi"/>
          <w:i/>
          <w:iCs/>
          <w:sz w:val="24"/>
          <w:szCs w:val="24"/>
        </w:rPr>
        <w:t>Realistic Stage</w:t>
      </w:r>
    </w:p>
    <w:p w:rsidR="008057FE" w:rsidRPr="008057FE" w:rsidRDefault="008057FE" w:rsidP="008057FE">
      <w:pPr>
        <w:pStyle w:val="ListParagraph"/>
        <w:numPr>
          <w:ilvl w:val="0"/>
          <w:numId w:val="10"/>
        </w:numPr>
        <w:spacing w:after="0" w:line="360" w:lineRule="auto"/>
        <w:ind w:left="426" w:hanging="426"/>
        <w:jc w:val="both"/>
        <w:rPr>
          <w:rFonts w:asciiTheme="majorBidi" w:hAnsiTheme="majorBidi" w:cstheme="majorBidi"/>
          <w:i/>
          <w:iCs/>
          <w:sz w:val="24"/>
          <w:szCs w:val="24"/>
        </w:rPr>
      </w:pPr>
      <w:r w:rsidRPr="008057FE">
        <w:rPr>
          <w:rFonts w:asciiTheme="majorBidi" w:hAnsiTheme="majorBidi" w:cstheme="majorBidi"/>
          <w:i/>
          <w:iCs/>
          <w:sz w:val="24"/>
          <w:szCs w:val="24"/>
        </w:rPr>
        <w:t>Individual Stage</w:t>
      </w:r>
    </w:p>
    <w:p w:rsidR="008057FE" w:rsidRDefault="008057FE" w:rsidP="008057FE">
      <w:pPr>
        <w:spacing w:after="0" w:line="360" w:lineRule="auto"/>
        <w:ind w:firstLine="567"/>
        <w:jc w:val="both"/>
        <w:rPr>
          <w:rFonts w:asciiTheme="majorBidi" w:hAnsiTheme="majorBidi" w:cstheme="majorBidi"/>
          <w:sz w:val="24"/>
          <w:szCs w:val="24"/>
        </w:rPr>
      </w:pPr>
      <w:r w:rsidRPr="008057FE">
        <w:rPr>
          <w:rFonts w:asciiTheme="majorBidi" w:hAnsiTheme="majorBidi" w:cstheme="majorBidi"/>
          <w:sz w:val="24"/>
          <w:szCs w:val="24"/>
        </w:rPr>
        <w:t xml:space="preserve">Untuk </w:t>
      </w:r>
      <w:r w:rsidRPr="008057FE">
        <w:rPr>
          <w:rFonts w:asciiTheme="majorBidi" w:hAnsiTheme="majorBidi" w:cstheme="majorBidi"/>
          <w:i/>
          <w:iCs/>
          <w:sz w:val="24"/>
          <w:szCs w:val="24"/>
        </w:rPr>
        <w:t>individual</w:t>
      </w:r>
      <w:r w:rsidRPr="008057FE">
        <w:rPr>
          <w:rFonts w:asciiTheme="majorBidi" w:hAnsiTheme="majorBidi" w:cstheme="majorBidi"/>
          <w:sz w:val="24"/>
          <w:szCs w:val="24"/>
        </w:rPr>
        <w:t xml:space="preserve"> </w:t>
      </w:r>
      <w:r w:rsidRPr="008057FE">
        <w:rPr>
          <w:rFonts w:asciiTheme="majorBidi" w:hAnsiTheme="majorBidi" w:cstheme="majorBidi"/>
          <w:i/>
          <w:iCs/>
          <w:sz w:val="24"/>
          <w:szCs w:val="24"/>
        </w:rPr>
        <w:t>stage</w:t>
      </w:r>
      <w:r w:rsidRPr="008057FE">
        <w:rPr>
          <w:rFonts w:asciiTheme="majorBidi" w:hAnsiTheme="majorBidi" w:cstheme="majorBidi"/>
          <w:sz w:val="24"/>
          <w:szCs w:val="24"/>
        </w:rPr>
        <w:t xml:space="preserve"> yang terjadi + usia 13 — 15 tahun sengaja tidak dibahas dalam bagian ini agar sinkron dengan judul bahasan, karena usia 3 — 15 tahun sudah masuk ke dalam kategori usia remaja pertama.</w:t>
      </w:r>
    </w:p>
    <w:p w:rsidR="008057FE" w:rsidRDefault="008057FE" w:rsidP="00D556D0">
      <w:pPr>
        <w:pStyle w:val="ListParagraph"/>
        <w:numPr>
          <w:ilvl w:val="0"/>
          <w:numId w:val="11"/>
        </w:numPr>
        <w:spacing w:after="0" w:line="360" w:lineRule="auto"/>
        <w:ind w:left="567" w:hanging="567"/>
        <w:jc w:val="both"/>
        <w:outlineLvl w:val="2"/>
        <w:rPr>
          <w:rFonts w:asciiTheme="majorBidi" w:hAnsiTheme="majorBidi" w:cstheme="majorBidi"/>
          <w:b/>
          <w:bCs/>
          <w:sz w:val="24"/>
          <w:szCs w:val="24"/>
        </w:rPr>
      </w:pPr>
      <w:bookmarkStart w:id="19" w:name="_Toc46389580"/>
      <w:r w:rsidRPr="008057FE">
        <w:rPr>
          <w:rFonts w:asciiTheme="majorBidi" w:hAnsiTheme="majorBidi" w:cstheme="majorBidi"/>
          <w:b/>
          <w:bCs/>
          <w:i/>
          <w:iCs/>
          <w:sz w:val="24"/>
          <w:szCs w:val="24"/>
        </w:rPr>
        <w:t xml:space="preserve">Fairy Tale </w:t>
      </w:r>
      <w:r w:rsidRPr="008057FE">
        <w:rPr>
          <w:rFonts w:asciiTheme="majorBidi" w:hAnsiTheme="majorBidi" w:cstheme="majorBidi"/>
          <w:b/>
          <w:bCs/>
          <w:sz w:val="24"/>
          <w:szCs w:val="24"/>
        </w:rPr>
        <w:t>(Tingkatan Dongeng)</w:t>
      </w:r>
      <w:bookmarkEnd w:id="19"/>
    </w:p>
    <w:p w:rsidR="008057FE" w:rsidRPr="008057FE" w:rsidRDefault="008057FE" w:rsidP="008057FE">
      <w:pPr>
        <w:pStyle w:val="ListParagraph"/>
        <w:tabs>
          <w:tab w:val="left" w:pos="2835"/>
        </w:tabs>
        <w:spacing w:after="0" w:line="360" w:lineRule="auto"/>
        <w:ind w:left="0" w:firstLine="567"/>
        <w:jc w:val="both"/>
        <w:rPr>
          <w:rFonts w:asciiTheme="majorBidi" w:hAnsiTheme="majorBidi" w:cstheme="majorBidi"/>
          <w:sz w:val="24"/>
          <w:szCs w:val="24"/>
        </w:rPr>
      </w:pPr>
      <w:r w:rsidRPr="008057FE">
        <w:rPr>
          <w:rFonts w:asciiTheme="majorBidi" w:hAnsiTheme="majorBidi" w:cstheme="majorBidi"/>
          <w:sz w:val="24"/>
          <w:szCs w:val="24"/>
        </w:rPr>
        <w:t xml:space="preserve">Menurut Harm’s dari usia tiga sampai enam tahun konsep anak tentang Tuhan lebih banyak di pengaruhi oleh </w:t>
      </w:r>
      <w:r w:rsidRPr="008057FE">
        <w:rPr>
          <w:rFonts w:asciiTheme="majorBidi" w:hAnsiTheme="majorBidi" w:cstheme="majorBidi"/>
          <w:i/>
          <w:iCs/>
          <w:sz w:val="24"/>
          <w:szCs w:val="24"/>
        </w:rPr>
        <w:t>khayal dan emosional</w:t>
      </w:r>
      <w:r w:rsidRPr="008057FE">
        <w:rPr>
          <w:rFonts w:asciiTheme="majorBidi" w:hAnsiTheme="majorBidi" w:cstheme="majorBidi"/>
          <w:sz w:val="24"/>
          <w:szCs w:val="24"/>
        </w:rPr>
        <w:t xml:space="preserve"> dari pada pemikiran rasional. Pada usia ini dam psikologi perkembangan anak memang dikenal sebagai “usia perkembangan fantasi anak”.</w:t>
      </w:r>
      <w:r>
        <w:rPr>
          <w:rStyle w:val="FootnoteReference"/>
          <w:rFonts w:asciiTheme="majorBidi" w:hAnsiTheme="majorBidi" w:cstheme="majorBidi"/>
          <w:sz w:val="24"/>
          <w:szCs w:val="24"/>
        </w:rPr>
        <w:footnoteReference w:id="117"/>
      </w:r>
      <w:r w:rsidRPr="008057FE">
        <w:rPr>
          <w:rFonts w:asciiTheme="majorBidi" w:hAnsiTheme="majorBidi" w:cstheme="majorBidi"/>
          <w:sz w:val="24"/>
          <w:szCs w:val="24"/>
        </w:rPr>
        <w:t xml:space="preserve">  Oleh karenanya, maka anak kecil lebih banyak mengekspresikan fantasi di dalam agamanya. Misalnya Tuhan digambarkan sebagai seorang laki-laki yang sangat kuat dengan rambut kelam dan berjenggot yang adakalanya berjalan di bumi untuk mengawasi pelaku dosa, meski lebih banyak tinggal di sorga.</w:t>
      </w:r>
      <w:r>
        <w:rPr>
          <w:rStyle w:val="FootnoteReference"/>
          <w:rFonts w:asciiTheme="majorBidi" w:hAnsiTheme="majorBidi" w:cstheme="majorBidi"/>
          <w:sz w:val="24"/>
          <w:szCs w:val="24"/>
        </w:rPr>
        <w:footnoteReference w:id="118"/>
      </w:r>
      <w:r w:rsidRPr="008057FE">
        <w:rPr>
          <w:rFonts w:asciiTheme="majorBidi" w:hAnsiTheme="majorBidi" w:cstheme="majorBidi"/>
          <w:sz w:val="24"/>
          <w:szCs w:val="24"/>
        </w:rPr>
        <w:t xml:space="preserve"> </w:t>
      </w:r>
    </w:p>
    <w:p w:rsidR="008057FE" w:rsidRPr="008057FE" w:rsidRDefault="008057FE" w:rsidP="008057FE">
      <w:pPr>
        <w:pStyle w:val="ListParagraph"/>
        <w:tabs>
          <w:tab w:val="left" w:pos="2835"/>
        </w:tabs>
        <w:spacing w:after="0" w:line="360" w:lineRule="auto"/>
        <w:ind w:left="0" w:firstLine="567"/>
        <w:jc w:val="both"/>
        <w:rPr>
          <w:rFonts w:asciiTheme="majorBidi" w:hAnsiTheme="majorBidi" w:cstheme="majorBidi"/>
          <w:sz w:val="24"/>
          <w:szCs w:val="24"/>
        </w:rPr>
      </w:pPr>
      <w:r w:rsidRPr="008057FE">
        <w:rPr>
          <w:rFonts w:asciiTheme="majorBidi" w:hAnsiTheme="majorBidi" w:cstheme="majorBidi"/>
          <w:sz w:val="24"/>
          <w:szCs w:val="24"/>
        </w:rPr>
        <w:t xml:space="preserve">Ruth Griffith dalam bukunya </w:t>
      </w:r>
      <w:r w:rsidRPr="008057FE">
        <w:rPr>
          <w:rFonts w:asciiTheme="majorBidi" w:hAnsiTheme="majorBidi" w:cstheme="majorBidi"/>
          <w:i/>
          <w:iCs/>
          <w:sz w:val="24"/>
          <w:szCs w:val="24"/>
        </w:rPr>
        <w:t>Imagination in Early Childhood</w:t>
      </w:r>
      <w:r w:rsidRPr="008057FE">
        <w:rPr>
          <w:rFonts w:asciiTheme="majorBidi" w:hAnsiTheme="majorBidi" w:cstheme="majorBidi"/>
          <w:sz w:val="24"/>
          <w:szCs w:val="24"/>
        </w:rPr>
        <w:t xml:space="preserve"> seperti yang dikutip oleh Spink</w:t>
      </w:r>
      <w:r>
        <w:rPr>
          <w:rStyle w:val="FootnoteReference"/>
          <w:rFonts w:asciiTheme="majorBidi" w:hAnsiTheme="majorBidi" w:cstheme="majorBidi"/>
          <w:sz w:val="24"/>
          <w:szCs w:val="24"/>
        </w:rPr>
        <w:footnoteReference w:id="119"/>
      </w:r>
      <w:r w:rsidRPr="008057FE">
        <w:rPr>
          <w:rFonts w:asciiTheme="majorBidi" w:hAnsiTheme="majorBidi" w:cstheme="majorBidi"/>
          <w:sz w:val="24"/>
          <w:szCs w:val="24"/>
        </w:rPr>
        <w:t xml:space="preserve">  menyatakan bahwa antara usia tiga sampai tujuh tahun anak di pengaruhi oleh proses imaginasi, suatu perkembangan yang membawa kepada seri proyeksi fantasi karena dengan fantasi anak secara perlahan belajar menghadapi realitas dan membawa kepada perkembangannya.</w:t>
      </w:r>
    </w:p>
    <w:p w:rsidR="008057FE" w:rsidRPr="008057FE" w:rsidRDefault="008057FE" w:rsidP="008057FE">
      <w:pPr>
        <w:pStyle w:val="ListParagraph"/>
        <w:tabs>
          <w:tab w:val="left" w:pos="2835"/>
        </w:tabs>
        <w:spacing w:after="0" w:line="360" w:lineRule="auto"/>
        <w:ind w:left="0" w:firstLine="567"/>
        <w:jc w:val="both"/>
        <w:rPr>
          <w:rFonts w:asciiTheme="majorBidi" w:hAnsiTheme="majorBidi" w:cstheme="majorBidi"/>
          <w:sz w:val="24"/>
          <w:szCs w:val="24"/>
        </w:rPr>
      </w:pPr>
      <w:r w:rsidRPr="008057FE">
        <w:rPr>
          <w:rFonts w:asciiTheme="majorBidi" w:hAnsiTheme="majorBidi" w:cstheme="majorBidi"/>
          <w:sz w:val="24"/>
          <w:szCs w:val="24"/>
        </w:rPr>
        <w:t>Pada tingkatan ini, menurut Zakiyah Daradjat</w:t>
      </w:r>
      <w:r>
        <w:rPr>
          <w:rStyle w:val="FootnoteReference"/>
          <w:rFonts w:asciiTheme="majorBidi" w:hAnsiTheme="majorBidi" w:cstheme="majorBidi"/>
          <w:sz w:val="24"/>
          <w:szCs w:val="24"/>
        </w:rPr>
        <w:footnoteReference w:id="120"/>
      </w:r>
      <w:r w:rsidRPr="008057FE">
        <w:rPr>
          <w:rFonts w:asciiTheme="majorBidi" w:hAnsiTheme="majorBidi" w:cstheme="majorBidi"/>
          <w:sz w:val="24"/>
          <w:szCs w:val="24"/>
        </w:rPr>
        <w:t xml:space="preserve">  pikiran si anak tentang Tuhan sebagai sebab belum ada. Dia menyangka bahwa segala sesuatu terjadi karena kemauannya sendiri akan tetapi setelah dia mulai sibuk dengan dunia luar, ia mulai melihat peristiwa-peristiwa yang terjadi tidak tergantung kepada </w:t>
      </w:r>
      <w:r w:rsidRPr="008057FE">
        <w:rPr>
          <w:rFonts w:asciiTheme="majorBidi" w:hAnsiTheme="majorBidi" w:cstheme="majorBidi"/>
          <w:sz w:val="24"/>
          <w:szCs w:val="24"/>
        </w:rPr>
        <w:lastRenderedPageBreak/>
        <w:t>kemauan seseorang, maka dia mulai mencari sebab yang lain, tetapi setelah ia tidak mampu menemukan sebab musabab itu ia kembali kepada Tuhan. Karenanya ide tentang Tuhan pada permulaan timbulnya memiliki sifat pokok yaitu kuasa atas segala sesuatu yang tidak terikat oleh peraturan dan tunduk kepada sesuatu.</w:t>
      </w:r>
    </w:p>
    <w:p w:rsidR="00624DC2" w:rsidRPr="008057FE" w:rsidRDefault="008057FE" w:rsidP="00D556D0">
      <w:pPr>
        <w:pStyle w:val="ListParagraph"/>
        <w:numPr>
          <w:ilvl w:val="0"/>
          <w:numId w:val="11"/>
        </w:numPr>
        <w:spacing w:line="240" w:lineRule="auto"/>
        <w:ind w:left="567" w:hanging="567"/>
        <w:jc w:val="both"/>
        <w:outlineLvl w:val="2"/>
        <w:rPr>
          <w:rFonts w:asciiTheme="majorBidi" w:hAnsiTheme="majorBidi" w:cstheme="majorBidi"/>
          <w:b/>
          <w:bCs/>
          <w:sz w:val="24"/>
          <w:szCs w:val="24"/>
        </w:rPr>
      </w:pPr>
      <w:bookmarkStart w:id="20" w:name="_Toc46389581"/>
      <w:r w:rsidRPr="008057FE">
        <w:rPr>
          <w:rFonts w:asciiTheme="majorBidi" w:hAnsiTheme="majorBidi" w:cstheme="majorBidi"/>
          <w:b/>
          <w:bCs/>
          <w:i/>
          <w:iCs/>
          <w:sz w:val="24"/>
          <w:szCs w:val="24"/>
        </w:rPr>
        <w:t xml:space="preserve">Realistic Stage </w:t>
      </w:r>
      <w:r w:rsidRPr="008057FE">
        <w:rPr>
          <w:rFonts w:asciiTheme="majorBidi" w:hAnsiTheme="majorBidi" w:cstheme="majorBidi"/>
          <w:b/>
          <w:bCs/>
          <w:sz w:val="24"/>
          <w:szCs w:val="24"/>
        </w:rPr>
        <w:t>(Tingkatan Realistik)</w:t>
      </w:r>
      <w:bookmarkEnd w:id="20"/>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r w:rsidRPr="008057FE">
        <w:rPr>
          <w:rFonts w:ascii="Times New Roman" w:eastAsia="Calibri" w:hAnsi="Times New Roman" w:cs="Times New Roman"/>
          <w:sz w:val="24"/>
          <w:szCs w:val="24"/>
          <w:lang w:val="en-US"/>
        </w:rPr>
        <w:t xml:space="preserve">Tingkatan ini terjadi pada anak </w:t>
      </w:r>
      <w:proofErr w:type="gramStart"/>
      <w:r w:rsidRPr="008057FE">
        <w:rPr>
          <w:rFonts w:ascii="Times New Roman" w:eastAsia="Calibri" w:hAnsi="Times New Roman" w:cs="Times New Roman"/>
          <w:sz w:val="24"/>
          <w:szCs w:val="24"/>
          <w:lang w:val="en-US"/>
        </w:rPr>
        <w:t>usia</w:t>
      </w:r>
      <w:proofErr w:type="gramEnd"/>
      <w:r w:rsidRPr="008057FE">
        <w:rPr>
          <w:rFonts w:ascii="Times New Roman" w:eastAsia="Calibri" w:hAnsi="Times New Roman" w:cs="Times New Roman"/>
          <w:sz w:val="24"/>
          <w:szCs w:val="24"/>
          <w:lang w:val="en-US"/>
        </w:rPr>
        <w:t xml:space="preserve"> sekolah tujuh sampai dua belas tahun. </w:t>
      </w:r>
      <w:proofErr w:type="gramStart"/>
      <w:r w:rsidRPr="008057FE">
        <w:rPr>
          <w:rFonts w:ascii="Times New Roman" w:eastAsia="Calibri" w:hAnsi="Times New Roman" w:cs="Times New Roman"/>
          <w:sz w:val="24"/>
          <w:szCs w:val="24"/>
          <w:lang w:val="en-US"/>
        </w:rPr>
        <w:t>Pada tingkatan ini ide anak tentang Tuhan merefleksikan konsep yang lebih realistik.</w:t>
      </w:r>
      <w:proofErr w:type="gramEnd"/>
      <w:r w:rsidRPr="008057FE">
        <w:rPr>
          <w:rFonts w:ascii="Times New Roman" w:eastAsia="Calibri" w:hAnsi="Times New Roman" w:cs="Times New Roman"/>
          <w:sz w:val="24"/>
          <w:szCs w:val="24"/>
          <w:lang w:val="en-US"/>
        </w:rPr>
        <w:t xml:space="preserve"> </w:t>
      </w:r>
      <w:proofErr w:type="gramStart"/>
      <w:r w:rsidRPr="008057FE">
        <w:rPr>
          <w:rFonts w:ascii="Times New Roman" w:eastAsia="Calibri" w:hAnsi="Times New Roman" w:cs="Times New Roman"/>
          <w:sz w:val="24"/>
          <w:szCs w:val="24"/>
          <w:lang w:val="en-US"/>
        </w:rPr>
        <w:t>Konsep tersebut datang melalui institusi-institusi keagamaan dan ajaran-ajaran dari orang tua atau orang yang lebih tua.</w:t>
      </w:r>
      <w:proofErr w:type="gramEnd"/>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proofErr w:type="gramStart"/>
      <w:r w:rsidRPr="008057FE">
        <w:rPr>
          <w:rFonts w:ascii="Times New Roman" w:eastAsia="Calibri" w:hAnsi="Times New Roman" w:cs="Times New Roman"/>
          <w:sz w:val="24"/>
          <w:szCs w:val="24"/>
          <w:lang w:val="en-US"/>
        </w:rPr>
        <w:t>Tuhan oleh anak pada tingkatan ini digambarkan sebagai seorang pendeta atau ulama dengan banyak menggunakan simbol agama secara konfensional misalnya, gambar salib, tasbih dan lain-lain.</w:t>
      </w:r>
      <w:proofErr w:type="gramEnd"/>
      <w:r w:rsidRPr="008057FE">
        <w:rPr>
          <w:rFonts w:ascii="Times New Roman" w:eastAsia="Calibri" w:hAnsi="Times New Roman" w:cs="Times New Roman"/>
          <w:sz w:val="24"/>
          <w:szCs w:val="24"/>
          <w:lang w:val="en-US"/>
        </w:rPr>
        <w:t xml:space="preserve"> </w:t>
      </w:r>
      <w:proofErr w:type="gramStart"/>
      <w:r w:rsidRPr="008057FE">
        <w:rPr>
          <w:rFonts w:ascii="Times New Roman" w:eastAsia="Calibri" w:hAnsi="Times New Roman" w:cs="Times New Roman"/>
          <w:sz w:val="24"/>
          <w:szCs w:val="24"/>
          <w:lang w:val="en-US"/>
        </w:rPr>
        <w:t xml:space="preserve">Pada tingkatan ini menurut Harm’s emosi anak-anak menghasilkan kemampuan ekspresi </w:t>
      </w:r>
      <w:r w:rsidRPr="008057FE">
        <w:rPr>
          <w:rFonts w:ascii="Times New Roman" w:eastAsia="Calibri" w:hAnsi="Times New Roman" w:cs="Times New Roman"/>
          <w:i/>
          <w:iCs/>
          <w:sz w:val="24"/>
          <w:szCs w:val="24"/>
          <w:lang w:val="en-US"/>
        </w:rPr>
        <w:t>formalik</w:t>
      </w:r>
      <w:r w:rsidRPr="008057FE">
        <w:rPr>
          <w:rFonts w:ascii="Times New Roman" w:eastAsia="Calibri" w:hAnsi="Times New Roman" w:cs="Times New Roman"/>
          <w:sz w:val="24"/>
          <w:szCs w:val="24"/>
          <w:lang w:val="en-US"/>
        </w:rPr>
        <w:t xml:space="preserve"> (misalnya wiridan harus pakai tasbih, sholat harus pakai sajadah dan lain-lain).</w:t>
      </w:r>
      <w:proofErr w:type="gramEnd"/>
      <w:r w:rsidRPr="008057FE">
        <w:rPr>
          <w:rFonts w:ascii="Times New Roman" w:eastAsia="Calibri" w:hAnsi="Times New Roman" w:cs="Times New Roman"/>
          <w:sz w:val="24"/>
          <w:szCs w:val="24"/>
          <w:lang w:val="en-US"/>
        </w:rPr>
        <w:t xml:space="preserve"> </w:t>
      </w:r>
      <w:proofErr w:type="gramStart"/>
      <w:r w:rsidRPr="008057FE">
        <w:rPr>
          <w:rFonts w:ascii="Times New Roman" w:eastAsia="Calibri" w:hAnsi="Times New Roman" w:cs="Times New Roman"/>
          <w:sz w:val="24"/>
          <w:szCs w:val="24"/>
          <w:lang w:val="en-US"/>
        </w:rPr>
        <w:t xml:space="preserve">Hal mi disebabkan karena </w:t>
      </w:r>
      <w:r w:rsidRPr="008057FE">
        <w:rPr>
          <w:rFonts w:ascii="Times New Roman" w:eastAsia="Calibri" w:hAnsi="Times New Roman" w:cs="Times New Roman"/>
          <w:i/>
          <w:iCs/>
          <w:sz w:val="24"/>
          <w:szCs w:val="24"/>
          <w:lang w:val="en-US"/>
        </w:rPr>
        <w:t>emosi</w:t>
      </w:r>
      <w:r w:rsidRPr="008057FE">
        <w:rPr>
          <w:rFonts w:ascii="Times New Roman" w:eastAsia="Calibri" w:hAnsi="Times New Roman" w:cs="Times New Roman"/>
          <w:sz w:val="24"/>
          <w:szCs w:val="24"/>
          <w:lang w:val="en-US"/>
        </w:rPr>
        <w:t xml:space="preserve"> keagamaan anak belum bisa diekspresikan secara intelektual, oleh karena itu anak interest pada simbolisme.</w:t>
      </w:r>
      <w:proofErr w:type="gramEnd"/>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proofErr w:type="gramStart"/>
      <w:r w:rsidRPr="008057FE">
        <w:rPr>
          <w:rFonts w:ascii="Times New Roman" w:eastAsia="Calibri" w:hAnsi="Times New Roman" w:cs="Times New Roman"/>
          <w:sz w:val="24"/>
          <w:szCs w:val="24"/>
          <w:lang w:val="en-US"/>
        </w:rPr>
        <w:t>Pada tingkatan ini masih menurut Harm’s anak juga menerima institusi dengan bentuk-bentuk konvensi (perkumpulannya) secara serius, karena dia melihat orang yang lebih tua mengerjakannya juga.</w:t>
      </w:r>
      <w:proofErr w:type="gramEnd"/>
      <w:r w:rsidRPr="008057FE">
        <w:rPr>
          <w:rFonts w:ascii="Times New Roman" w:eastAsia="Calibri" w:hAnsi="Times New Roman" w:cs="Times New Roman"/>
          <w:sz w:val="24"/>
          <w:szCs w:val="24"/>
          <w:lang w:val="en-US"/>
        </w:rPr>
        <w:t xml:space="preserve"> Hal ini seperti juga dikatakan oleh Spink</w:t>
      </w:r>
      <w:r w:rsidRPr="008057FE">
        <w:rPr>
          <w:rFonts w:ascii="Times New Roman" w:eastAsia="Calibri" w:hAnsi="Times New Roman" w:cs="Times New Roman"/>
          <w:sz w:val="24"/>
          <w:szCs w:val="24"/>
          <w:vertAlign w:val="superscript"/>
          <w:lang w:val="en-US"/>
        </w:rPr>
        <w:footnoteReference w:id="121"/>
      </w:r>
      <w:r w:rsidRPr="008057FE">
        <w:rPr>
          <w:rFonts w:ascii="Times New Roman" w:eastAsia="Calibri" w:hAnsi="Times New Roman" w:cs="Times New Roman"/>
          <w:sz w:val="24"/>
          <w:szCs w:val="24"/>
          <w:lang w:val="en-US"/>
        </w:rPr>
        <w:t xml:space="preserve"> bahwa pada </w:t>
      </w:r>
      <w:proofErr w:type="gramStart"/>
      <w:r w:rsidRPr="008057FE">
        <w:rPr>
          <w:rFonts w:ascii="Times New Roman" w:eastAsia="Calibri" w:hAnsi="Times New Roman" w:cs="Times New Roman"/>
          <w:sz w:val="24"/>
          <w:szCs w:val="24"/>
          <w:lang w:val="en-US"/>
        </w:rPr>
        <w:t>usia</w:t>
      </w:r>
      <w:proofErr w:type="gramEnd"/>
      <w:r w:rsidRPr="008057FE">
        <w:rPr>
          <w:rFonts w:ascii="Times New Roman" w:eastAsia="Calibri" w:hAnsi="Times New Roman" w:cs="Times New Roman"/>
          <w:sz w:val="24"/>
          <w:szCs w:val="24"/>
          <w:lang w:val="en-US"/>
        </w:rPr>
        <w:t xml:space="preserve"> enam sampai tujuh tahun anak sampai pada tingkat </w:t>
      </w:r>
      <w:r w:rsidRPr="008057FE">
        <w:rPr>
          <w:rFonts w:ascii="Times New Roman" w:eastAsia="Calibri" w:hAnsi="Times New Roman" w:cs="Times New Roman"/>
          <w:i/>
          <w:iCs/>
          <w:sz w:val="24"/>
          <w:szCs w:val="24"/>
          <w:lang w:val="en-US"/>
        </w:rPr>
        <w:t>realisme</w:t>
      </w:r>
      <w:r w:rsidRPr="008057FE">
        <w:rPr>
          <w:rFonts w:ascii="Times New Roman" w:eastAsia="Calibri" w:hAnsi="Times New Roman" w:cs="Times New Roman"/>
          <w:sz w:val="24"/>
          <w:szCs w:val="24"/>
          <w:lang w:val="en-US"/>
        </w:rPr>
        <w:t xml:space="preserve"> dimana dia merasa membutuhkan kepada lingkungan yang lebih luas dan bervariasi lebih dari keluarga terdekatnya. Oleh karenanya ketika anak memasuki </w:t>
      </w:r>
      <w:proofErr w:type="gramStart"/>
      <w:r w:rsidRPr="008057FE">
        <w:rPr>
          <w:rFonts w:ascii="Times New Roman" w:eastAsia="Calibri" w:hAnsi="Times New Roman" w:cs="Times New Roman"/>
          <w:sz w:val="24"/>
          <w:szCs w:val="24"/>
          <w:lang w:val="en-US"/>
        </w:rPr>
        <w:t>usia</w:t>
      </w:r>
      <w:proofErr w:type="gramEnd"/>
      <w:r w:rsidRPr="008057FE">
        <w:rPr>
          <w:rFonts w:ascii="Times New Roman" w:eastAsia="Calibri" w:hAnsi="Times New Roman" w:cs="Times New Roman"/>
          <w:sz w:val="24"/>
          <w:szCs w:val="24"/>
          <w:lang w:val="en-US"/>
        </w:rPr>
        <w:t xml:space="preserve"> sepuluh tahun agama di samping mempunyai fungsi moral juga mempunyai fungsi sosial.</w:t>
      </w:r>
      <w:r w:rsidRPr="008057FE">
        <w:rPr>
          <w:rFonts w:ascii="Times New Roman" w:eastAsia="Calibri" w:hAnsi="Times New Roman" w:cs="Times New Roman"/>
          <w:sz w:val="24"/>
          <w:szCs w:val="24"/>
          <w:vertAlign w:val="superscript"/>
          <w:lang w:val="en-US"/>
        </w:rPr>
        <w:footnoteReference w:id="122"/>
      </w:r>
    </w:p>
    <w:p w:rsidR="008057FE" w:rsidRDefault="008057FE" w:rsidP="008057FE">
      <w:pPr>
        <w:spacing w:after="0" w:line="360" w:lineRule="auto"/>
        <w:ind w:firstLine="567"/>
        <w:jc w:val="both"/>
        <w:rPr>
          <w:rFonts w:ascii="Times New Roman" w:eastAsia="Calibri" w:hAnsi="Times New Roman" w:cs="Times New Roman"/>
          <w:sz w:val="24"/>
          <w:szCs w:val="24"/>
        </w:rPr>
      </w:pPr>
      <w:r w:rsidRPr="008057FE">
        <w:rPr>
          <w:rFonts w:ascii="Times New Roman" w:eastAsia="Calibri" w:hAnsi="Times New Roman" w:cs="Times New Roman"/>
          <w:sz w:val="24"/>
          <w:szCs w:val="24"/>
          <w:lang w:val="en-US"/>
        </w:rPr>
        <w:t xml:space="preserve">Kalau pada </w:t>
      </w:r>
      <w:proofErr w:type="gramStart"/>
      <w:r w:rsidRPr="008057FE">
        <w:rPr>
          <w:rFonts w:ascii="Times New Roman" w:eastAsia="Calibri" w:hAnsi="Times New Roman" w:cs="Times New Roman"/>
          <w:sz w:val="24"/>
          <w:szCs w:val="24"/>
          <w:lang w:val="en-US"/>
        </w:rPr>
        <w:t>usia</w:t>
      </w:r>
      <w:proofErr w:type="gramEnd"/>
      <w:r w:rsidRPr="008057FE">
        <w:rPr>
          <w:rFonts w:ascii="Times New Roman" w:eastAsia="Calibri" w:hAnsi="Times New Roman" w:cs="Times New Roman"/>
          <w:sz w:val="24"/>
          <w:szCs w:val="24"/>
          <w:lang w:val="en-US"/>
        </w:rPr>
        <w:t xml:space="preserve"> lima atau enam tahun anak patuh kepada Tuhan karena orang tuanya menghendaki demikian, maka pada usia 10 tahun si anak patuh kepada orang tua karena Tuhan memerintahkannya. Pada </w:t>
      </w:r>
      <w:proofErr w:type="gramStart"/>
      <w:r w:rsidRPr="008057FE">
        <w:rPr>
          <w:rFonts w:ascii="Times New Roman" w:eastAsia="Calibri" w:hAnsi="Times New Roman" w:cs="Times New Roman"/>
          <w:sz w:val="24"/>
          <w:szCs w:val="24"/>
          <w:lang w:val="en-US"/>
        </w:rPr>
        <w:t>usia</w:t>
      </w:r>
      <w:proofErr w:type="gramEnd"/>
      <w:r w:rsidRPr="008057FE">
        <w:rPr>
          <w:rFonts w:ascii="Times New Roman" w:eastAsia="Calibri" w:hAnsi="Times New Roman" w:cs="Times New Roman"/>
          <w:sz w:val="24"/>
          <w:szCs w:val="24"/>
          <w:lang w:val="en-US"/>
        </w:rPr>
        <w:t xml:space="preserve"> ini menurut Zakiyah Daradjat anak mulai mengerti bahwa agama bukanlah kepercayaan </w:t>
      </w:r>
      <w:r w:rsidRPr="008057FE">
        <w:rPr>
          <w:rFonts w:ascii="Times New Roman" w:eastAsia="Calibri" w:hAnsi="Times New Roman" w:cs="Times New Roman"/>
          <w:sz w:val="24"/>
          <w:szCs w:val="24"/>
          <w:lang w:val="en-US"/>
        </w:rPr>
        <w:lastRenderedPageBreak/>
        <w:t xml:space="preserve">pribadi/keluarga, tetapi juga merupakan kepercayaan masyarakat. </w:t>
      </w:r>
      <w:proofErr w:type="gramStart"/>
      <w:r w:rsidRPr="008057FE">
        <w:rPr>
          <w:rFonts w:ascii="Times New Roman" w:eastAsia="Calibri" w:hAnsi="Times New Roman" w:cs="Times New Roman"/>
          <w:sz w:val="24"/>
          <w:szCs w:val="24"/>
          <w:lang w:val="en-US"/>
        </w:rPr>
        <w:t>Dengan demikian fungsi agama yang semula merupakan hubungan antar anak dengan Tuhan, berkembang menjadi pengikat antara dirinya dengan masyarakat melalui Tuhan.</w:t>
      </w:r>
      <w:proofErr w:type="gramEnd"/>
    </w:p>
    <w:p w:rsidR="008057FE" w:rsidRPr="003A7A55" w:rsidRDefault="003A7A55" w:rsidP="00D556D0">
      <w:pPr>
        <w:pStyle w:val="ListParagraph"/>
        <w:numPr>
          <w:ilvl w:val="0"/>
          <w:numId w:val="11"/>
        </w:numPr>
        <w:spacing w:after="0" w:line="360" w:lineRule="auto"/>
        <w:ind w:left="567" w:hanging="567"/>
        <w:jc w:val="both"/>
        <w:outlineLvl w:val="2"/>
        <w:rPr>
          <w:rFonts w:ascii="Times New Roman" w:eastAsia="Calibri" w:hAnsi="Times New Roman" w:cs="Times New Roman"/>
          <w:b/>
          <w:bCs/>
          <w:sz w:val="24"/>
          <w:szCs w:val="24"/>
        </w:rPr>
      </w:pPr>
      <w:bookmarkStart w:id="21" w:name="_Toc46389582"/>
      <w:r>
        <w:rPr>
          <w:rFonts w:ascii="Times New Roman" w:eastAsia="Calibri" w:hAnsi="Times New Roman" w:cs="Times New Roman"/>
          <w:b/>
          <w:bCs/>
          <w:sz w:val="24"/>
          <w:szCs w:val="24"/>
        </w:rPr>
        <w:t>Asal</w:t>
      </w:r>
      <w:r w:rsidRPr="003A7A55">
        <w:rPr>
          <w:rFonts w:ascii="Times New Roman" w:eastAsia="Calibri" w:hAnsi="Times New Roman" w:cs="Times New Roman"/>
          <w:b/>
          <w:bCs/>
          <w:sz w:val="24"/>
          <w:szCs w:val="24"/>
        </w:rPr>
        <w:t xml:space="preserve"> Mula Konsep Anak Tentang Tuhan</w:t>
      </w:r>
      <w:bookmarkEnd w:id="21"/>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proofErr w:type="gramStart"/>
      <w:r w:rsidRPr="008057FE">
        <w:rPr>
          <w:rFonts w:ascii="Times New Roman" w:eastAsia="Calibri" w:hAnsi="Times New Roman" w:cs="Times New Roman"/>
          <w:sz w:val="24"/>
          <w:szCs w:val="24"/>
          <w:lang w:val="en-US"/>
        </w:rPr>
        <w:t>Kalau kita kembali pada sebuah Hadits Nabi bahwa setiap anak dilahirkan menurut fitrahnya.</w:t>
      </w:r>
      <w:proofErr w:type="gramEnd"/>
      <w:r w:rsidRPr="008057FE">
        <w:rPr>
          <w:rFonts w:ascii="Times New Roman" w:eastAsia="Calibri" w:hAnsi="Times New Roman" w:cs="Times New Roman"/>
          <w:sz w:val="24"/>
          <w:szCs w:val="24"/>
          <w:lang w:val="en-US"/>
        </w:rPr>
        <w:t xml:space="preserve"> Tentu saja fitrah di sini tidak identik dengan teori tabularasa dan John Lock, tetapi fitrah dengan potensi plus, artinya anak memang dilahirkan dalam keadaan bersih (tanpa dosa) </w:t>
      </w:r>
      <w:proofErr w:type="gramStart"/>
      <w:r w:rsidRPr="008057FE">
        <w:rPr>
          <w:rFonts w:ascii="Times New Roman" w:eastAsia="Calibri" w:hAnsi="Times New Roman" w:cs="Times New Roman"/>
          <w:sz w:val="24"/>
          <w:szCs w:val="24"/>
          <w:lang w:val="en-US"/>
        </w:rPr>
        <w:t>akan</w:t>
      </w:r>
      <w:proofErr w:type="gramEnd"/>
      <w:r w:rsidRPr="008057FE">
        <w:rPr>
          <w:rFonts w:ascii="Times New Roman" w:eastAsia="Calibri" w:hAnsi="Times New Roman" w:cs="Times New Roman"/>
          <w:sz w:val="24"/>
          <w:szCs w:val="24"/>
          <w:lang w:val="en-US"/>
        </w:rPr>
        <w:t xml:space="preserve"> tetapi pada diri anak yang bersih itu sudah di bekali potensi </w:t>
      </w:r>
      <w:r w:rsidRPr="008057FE">
        <w:rPr>
          <w:rFonts w:ascii="Times New Roman" w:eastAsia="Calibri" w:hAnsi="Times New Roman" w:cs="Times New Roman"/>
          <w:i/>
          <w:iCs/>
          <w:sz w:val="24"/>
          <w:szCs w:val="24"/>
          <w:lang w:val="en-US"/>
        </w:rPr>
        <w:t>ilahiyah</w:t>
      </w:r>
      <w:r w:rsidRPr="008057FE">
        <w:rPr>
          <w:rFonts w:ascii="Times New Roman" w:eastAsia="Calibri" w:hAnsi="Times New Roman" w:cs="Times New Roman"/>
          <w:sz w:val="24"/>
          <w:szCs w:val="24"/>
          <w:lang w:val="en-US"/>
        </w:rPr>
        <w:t>/</w:t>
      </w:r>
      <w:r w:rsidRPr="008057FE">
        <w:rPr>
          <w:rFonts w:ascii="Times New Roman" w:eastAsia="Calibri" w:hAnsi="Times New Roman" w:cs="Times New Roman"/>
          <w:i/>
          <w:iCs/>
          <w:sz w:val="24"/>
          <w:szCs w:val="24"/>
          <w:lang w:val="en-US"/>
        </w:rPr>
        <w:t>Rabbaniyah</w:t>
      </w:r>
      <w:r w:rsidRPr="008057FE">
        <w:rPr>
          <w:rFonts w:ascii="Times New Roman" w:eastAsia="Calibri" w:hAnsi="Times New Roman" w:cs="Times New Roman"/>
          <w:sz w:val="24"/>
          <w:szCs w:val="24"/>
          <w:lang w:val="en-US"/>
        </w:rPr>
        <w:t>.</w:t>
      </w:r>
      <w:r w:rsidRPr="008057FE">
        <w:rPr>
          <w:rFonts w:ascii="Times New Roman" w:eastAsia="Calibri" w:hAnsi="Times New Roman" w:cs="Times New Roman"/>
          <w:sz w:val="24"/>
          <w:szCs w:val="24"/>
          <w:vertAlign w:val="superscript"/>
          <w:lang w:val="en-US"/>
        </w:rPr>
        <w:footnoteReference w:id="123"/>
      </w:r>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r w:rsidRPr="008057FE">
        <w:rPr>
          <w:rFonts w:ascii="Times New Roman" w:eastAsia="Calibri" w:hAnsi="Times New Roman" w:cs="Times New Roman"/>
          <w:sz w:val="24"/>
          <w:szCs w:val="24"/>
          <w:lang w:val="en-US"/>
        </w:rPr>
        <w:t xml:space="preserve">Selanjutnya potensi ini tinggallah menjadi potensi atau bahkan berubah menjadi kecenderungan yang </w:t>
      </w:r>
      <w:proofErr w:type="gramStart"/>
      <w:r w:rsidRPr="008057FE">
        <w:rPr>
          <w:rFonts w:ascii="Times New Roman" w:eastAsia="Calibri" w:hAnsi="Times New Roman" w:cs="Times New Roman"/>
          <w:sz w:val="24"/>
          <w:szCs w:val="24"/>
          <w:lang w:val="en-US"/>
        </w:rPr>
        <w:t>lain</w:t>
      </w:r>
      <w:proofErr w:type="gramEnd"/>
      <w:r w:rsidRPr="008057FE">
        <w:rPr>
          <w:rFonts w:ascii="Times New Roman" w:eastAsia="Calibri" w:hAnsi="Times New Roman" w:cs="Times New Roman"/>
          <w:sz w:val="24"/>
          <w:szCs w:val="24"/>
          <w:lang w:val="en-US"/>
        </w:rPr>
        <w:t xml:space="preserve"> jikalau sejak dini “lingkungan anak” tidak kondusif ke arah pengembangan potensi dan sebagainya. </w:t>
      </w:r>
      <w:proofErr w:type="gramStart"/>
      <w:r w:rsidRPr="008057FE">
        <w:rPr>
          <w:rFonts w:ascii="Times New Roman" w:eastAsia="Calibri" w:hAnsi="Times New Roman" w:cs="Times New Roman"/>
          <w:sz w:val="24"/>
          <w:szCs w:val="24"/>
          <w:lang w:val="en-US"/>
        </w:rPr>
        <w:t>Lalu bagaimana konsep anak tentang Tuhan yang sangat fundamental bagi perkembangan agama anak itu muncul?</w:t>
      </w:r>
      <w:proofErr w:type="gramEnd"/>
      <w:r w:rsidRPr="008057FE">
        <w:rPr>
          <w:rFonts w:ascii="Times New Roman" w:eastAsia="Calibri" w:hAnsi="Times New Roman" w:cs="Times New Roman"/>
          <w:sz w:val="24"/>
          <w:szCs w:val="24"/>
          <w:lang w:val="en-US"/>
        </w:rPr>
        <w:t xml:space="preserve"> Ternyata konsep anak tentang Tuhan tidaklah sekedar arti yang disimpulkan secara sadar dari kata “Tuhan”</w:t>
      </w:r>
      <w:proofErr w:type="gramStart"/>
      <w:r w:rsidRPr="008057FE">
        <w:rPr>
          <w:rFonts w:ascii="Times New Roman" w:eastAsia="Calibri" w:hAnsi="Times New Roman" w:cs="Times New Roman"/>
          <w:sz w:val="24"/>
          <w:szCs w:val="24"/>
          <w:lang w:val="en-US"/>
        </w:rPr>
        <w:t>,  akan</w:t>
      </w:r>
      <w:proofErr w:type="gramEnd"/>
      <w:r w:rsidRPr="008057FE">
        <w:rPr>
          <w:rFonts w:ascii="Times New Roman" w:eastAsia="Calibri" w:hAnsi="Times New Roman" w:cs="Times New Roman"/>
          <w:sz w:val="24"/>
          <w:szCs w:val="24"/>
          <w:lang w:val="en-US"/>
        </w:rPr>
        <w:t xml:space="preserve"> tetapi hal tersebut mempunyai permulaan kejiwaan yang mendahuluinya.</w:t>
      </w:r>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r w:rsidRPr="008057FE">
        <w:rPr>
          <w:rFonts w:ascii="Times New Roman" w:eastAsia="Calibri" w:hAnsi="Times New Roman" w:cs="Times New Roman"/>
          <w:sz w:val="24"/>
          <w:szCs w:val="24"/>
          <w:lang w:val="en-US"/>
        </w:rPr>
        <w:t>Menurut Zakiyah Daradjat,</w:t>
      </w:r>
      <w:r w:rsidRPr="008057FE">
        <w:rPr>
          <w:rFonts w:ascii="Times New Roman" w:eastAsia="Calibri" w:hAnsi="Times New Roman" w:cs="Times New Roman"/>
          <w:sz w:val="24"/>
          <w:szCs w:val="24"/>
          <w:vertAlign w:val="superscript"/>
          <w:lang w:val="en-US"/>
        </w:rPr>
        <w:footnoteReference w:id="124"/>
      </w:r>
      <w:r w:rsidRPr="008057FE">
        <w:rPr>
          <w:rFonts w:ascii="Times New Roman" w:eastAsia="Calibri" w:hAnsi="Times New Roman" w:cs="Times New Roman"/>
          <w:sz w:val="24"/>
          <w:szCs w:val="24"/>
          <w:lang w:val="en-US"/>
        </w:rPr>
        <w:t xml:space="preserve"> konsep anak tentang Tuhan bermula dari rasa kekaguman anak kepada bapaknya. </w:t>
      </w:r>
      <w:proofErr w:type="gramStart"/>
      <w:r w:rsidRPr="008057FE">
        <w:rPr>
          <w:rFonts w:ascii="Times New Roman" w:eastAsia="Calibri" w:hAnsi="Times New Roman" w:cs="Times New Roman"/>
          <w:sz w:val="24"/>
          <w:szCs w:val="24"/>
          <w:lang w:val="en-US"/>
        </w:rPr>
        <w:t>Bapak dalam pandangannya merupakan suatu pribadi ideal yang sangat sempurna yang mempunyai kekuasaan tidak terbatas.</w:t>
      </w:r>
      <w:proofErr w:type="gramEnd"/>
      <w:r w:rsidRPr="008057FE">
        <w:rPr>
          <w:rFonts w:ascii="Times New Roman" w:eastAsia="Calibri" w:hAnsi="Times New Roman" w:cs="Times New Roman"/>
          <w:sz w:val="24"/>
          <w:szCs w:val="24"/>
          <w:lang w:val="en-US"/>
        </w:rPr>
        <w:t xml:space="preserve"> </w:t>
      </w:r>
      <w:proofErr w:type="gramStart"/>
      <w:r w:rsidRPr="008057FE">
        <w:rPr>
          <w:rFonts w:ascii="Times New Roman" w:eastAsia="Calibri" w:hAnsi="Times New Roman" w:cs="Times New Roman"/>
          <w:sz w:val="24"/>
          <w:szCs w:val="24"/>
          <w:lang w:val="en-US"/>
        </w:rPr>
        <w:t>Pemikiran inilah yang membawa si anak ke pemikiran seolah-olah bapaknya itu Tuhan.</w:t>
      </w:r>
      <w:proofErr w:type="gramEnd"/>
      <w:r w:rsidRPr="008057FE">
        <w:rPr>
          <w:rFonts w:ascii="Times New Roman" w:eastAsia="Calibri" w:hAnsi="Times New Roman" w:cs="Times New Roman"/>
          <w:sz w:val="24"/>
          <w:szCs w:val="24"/>
          <w:lang w:val="en-US"/>
        </w:rPr>
        <w:t xml:space="preserve"> Dalam hal ini si anak tidak memandang bapaknya </w:t>
      </w:r>
      <w:proofErr w:type="gramStart"/>
      <w:r w:rsidRPr="008057FE">
        <w:rPr>
          <w:rFonts w:ascii="Times New Roman" w:eastAsia="Calibri" w:hAnsi="Times New Roman" w:cs="Times New Roman"/>
          <w:sz w:val="24"/>
          <w:szCs w:val="24"/>
          <w:lang w:val="en-US"/>
        </w:rPr>
        <w:t>apa</w:t>
      </w:r>
      <w:proofErr w:type="gramEnd"/>
      <w:r w:rsidRPr="008057FE">
        <w:rPr>
          <w:rFonts w:ascii="Times New Roman" w:eastAsia="Calibri" w:hAnsi="Times New Roman" w:cs="Times New Roman"/>
          <w:sz w:val="24"/>
          <w:szCs w:val="24"/>
          <w:lang w:val="en-US"/>
        </w:rPr>
        <w:t xml:space="preserve"> adanya, akan tetapi sesuai dengan apa yang dikhayalkannya.</w:t>
      </w:r>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proofErr w:type="gramStart"/>
      <w:r w:rsidRPr="008057FE">
        <w:rPr>
          <w:rFonts w:ascii="Times New Roman" w:eastAsia="Calibri" w:hAnsi="Times New Roman" w:cs="Times New Roman"/>
          <w:sz w:val="24"/>
          <w:szCs w:val="24"/>
          <w:lang w:val="en-US"/>
        </w:rPr>
        <w:t>Selanjutnya kepercayaan dari bapak kepada Tuhan berubah secara berangsur-angsur mengikuti perkembangan jiwanya dan hasil interaksi antara dirinya dan faktor-faktor luar.</w:t>
      </w:r>
      <w:proofErr w:type="gramEnd"/>
      <w:r w:rsidRPr="008057FE">
        <w:rPr>
          <w:rFonts w:ascii="Times New Roman" w:eastAsia="Calibri" w:hAnsi="Times New Roman" w:cs="Times New Roman"/>
          <w:sz w:val="24"/>
          <w:szCs w:val="24"/>
          <w:lang w:val="en-US"/>
        </w:rPr>
        <w:t xml:space="preserve"> Maka anak </w:t>
      </w:r>
      <w:proofErr w:type="gramStart"/>
      <w:r w:rsidRPr="008057FE">
        <w:rPr>
          <w:rFonts w:ascii="Times New Roman" w:eastAsia="Calibri" w:hAnsi="Times New Roman" w:cs="Times New Roman"/>
          <w:sz w:val="24"/>
          <w:szCs w:val="24"/>
          <w:lang w:val="en-US"/>
        </w:rPr>
        <w:t>akan</w:t>
      </w:r>
      <w:proofErr w:type="gramEnd"/>
      <w:r w:rsidRPr="008057FE">
        <w:rPr>
          <w:rFonts w:ascii="Times New Roman" w:eastAsia="Calibri" w:hAnsi="Times New Roman" w:cs="Times New Roman"/>
          <w:sz w:val="24"/>
          <w:szCs w:val="24"/>
          <w:lang w:val="en-US"/>
        </w:rPr>
        <w:t xml:space="preserve"> mengetahui bahwa kemampuan orang tuanya terbatas, ia tidak lagi menafsirkan segala kejadian atas kemampuan bapaknya. </w:t>
      </w:r>
      <w:proofErr w:type="gramStart"/>
      <w:r w:rsidRPr="008057FE">
        <w:rPr>
          <w:rFonts w:ascii="Times New Roman" w:eastAsia="Calibri" w:hAnsi="Times New Roman" w:cs="Times New Roman"/>
          <w:sz w:val="24"/>
          <w:szCs w:val="24"/>
          <w:lang w:val="en-US"/>
        </w:rPr>
        <w:t xml:space="preserve">Apalagi kalau bapaknya sendiri mengatakan pula bahwa ada sesuatu yang berkuasa, lebih kuat lebih mampu memberikan kebaikan dan mampu </w:t>
      </w:r>
      <w:r w:rsidRPr="008057FE">
        <w:rPr>
          <w:rFonts w:ascii="Times New Roman" w:eastAsia="Calibri" w:hAnsi="Times New Roman" w:cs="Times New Roman"/>
          <w:sz w:val="24"/>
          <w:szCs w:val="24"/>
          <w:lang w:val="en-US"/>
        </w:rPr>
        <w:lastRenderedPageBreak/>
        <w:t>menyiksa.</w:t>
      </w:r>
      <w:proofErr w:type="gramEnd"/>
      <w:r w:rsidRPr="008057FE">
        <w:rPr>
          <w:rFonts w:ascii="Times New Roman" w:eastAsia="Calibri" w:hAnsi="Times New Roman" w:cs="Times New Roman"/>
          <w:sz w:val="24"/>
          <w:szCs w:val="24"/>
          <w:lang w:val="en-US"/>
        </w:rPr>
        <w:t xml:space="preserve"> Dari sini mulailah anak ragu </w:t>
      </w:r>
      <w:proofErr w:type="gramStart"/>
      <w:r w:rsidRPr="008057FE">
        <w:rPr>
          <w:rFonts w:ascii="Times New Roman" w:eastAsia="Calibri" w:hAnsi="Times New Roman" w:cs="Times New Roman"/>
          <w:sz w:val="24"/>
          <w:szCs w:val="24"/>
          <w:lang w:val="en-US"/>
        </w:rPr>
        <w:t>akan</w:t>
      </w:r>
      <w:proofErr w:type="gramEnd"/>
      <w:r w:rsidRPr="008057FE">
        <w:rPr>
          <w:rFonts w:ascii="Times New Roman" w:eastAsia="Calibri" w:hAnsi="Times New Roman" w:cs="Times New Roman"/>
          <w:sz w:val="24"/>
          <w:szCs w:val="24"/>
          <w:lang w:val="en-US"/>
        </w:rPr>
        <w:t xml:space="preserve"> kesempurnaan bapaknya. Kondisi semacam mi menurut Zakiyah Daradjat</w:t>
      </w:r>
      <w:r w:rsidRPr="008057FE">
        <w:rPr>
          <w:rFonts w:ascii="Times New Roman" w:eastAsia="Calibri" w:hAnsi="Times New Roman" w:cs="Times New Roman"/>
          <w:sz w:val="24"/>
          <w:szCs w:val="24"/>
          <w:vertAlign w:val="superscript"/>
          <w:lang w:val="en-US"/>
        </w:rPr>
        <w:footnoteReference w:id="125"/>
      </w:r>
      <w:r w:rsidRPr="008057FE">
        <w:rPr>
          <w:rFonts w:ascii="Times New Roman" w:eastAsia="Calibri" w:hAnsi="Times New Roman" w:cs="Times New Roman"/>
          <w:sz w:val="24"/>
          <w:szCs w:val="24"/>
          <w:lang w:val="en-US"/>
        </w:rPr>
        <w:t xml:space="preserve"> terjadi pada </w:t>
      </w:r>
      <w:proofErr w:type="gramStart"/>
      <w:r w:rsidRPr="008057FE">
        <w:rPr>
          <w:rFonts w:ascii="Times New Roman" w:eastAsia="Calibri" w:hAnsi="Times New Roman" w:cs="Times New Roman"/>
          <w:sz w:val="24"/>
          <w:szCs w:val="24"/>
          <w:lang w:val="en-US"/>
        </w:rPr>
        <w:t>usia</w:t>
      </w:r>
      <w:proofErr w:type="gramEnd"/>
      <w:r w:rsidRPr="008057FE">
        <w:rPr>
          <w:rFonts w:ascii="Times New Roman" w:eastAsia="Calibri" w:hAnsi="Times New Roman" w:cs="Times New Roman"/>
          <w:sz w:val="24"/>
          <w:szCs w:val="24"/>
          <w:lang w:val="en-US"/>
        </w:rPr>
        <w:t xml:space="preserve"> anak + 4 tahun.</w:t>
      </w:r>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proofErr w:type="gramStart"/>
      <w:r w:rsidRPr="008057FE">
        <w:rPr>
          <w:rFonts w:ascii="Times New Roman" w:eastAsia="Calibri" w:hAnsi="Times New Roman" w:cs="Times New Roman"/>
          <w:sz w:val="24"/>
          <w:szCs w:val="24"/>
          <w:lang w:val="en-US"/>
        </w:rPr>
        <w:t>Anak kemudian mengenal kata Tuhan dari bahasa orang-orang yang ada dalam lingkungannya.</w:t>
      </w:r>
      <w:proofErr w:type="gramEnd"/>
      <w:r w:rsidRPr="008057FE">
        <w:rPr>
          <w:rFonts w:ascii="Times New Roman" w:eastAsia="Calibri" w:hAnsi="Times New Roman" w:cs="Times New Roman"/>
          <w:sz w:val="24"/>
          <w:szCs w:val="24"/>
          <w:lang w:val="en-US"/>
        </w:rPr>
        <w:t xml:space="preserve"> Pada mulanya memang tidak ada perhatian terhadap kata Tuhan, akan tetapi setelah ia sering menyaksikan relasi orang di sekelilingnya yang disertai oleh emosi atau perasaan tertentu, makin lama makin meluas, mulailah perhatiannya terhadap kata-kata ‘Tuhan” mulai tumbuh.</w:t>
      </w:r>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r w:rsidRPr="008057FE">
        <w:rPr>
          <w:rFonts w:ascii="Times New Roman" w:eastAsia="Calibri" w:hAnsi="Times New Roman" w:cs="Times New Roman"/>
          <w:sz w:val="24"/>
          <w:szCs w:val="24"/>
          <w:lang w:val="en-US"/>
        </w:rPr>
        <w:t xml:space="preserve">Menyimak pendapat Zakiyah Daradjat tentang bagaimana asal mula konsep anak tentang Tuhan, nampaknya tidak berbeda dengan pandangan Sigmund Freud yang menyatakan pada mulanya seorang anak mengidealisir ayah dan memandang ayahnya sebagai orang yang kuat dan kuasa, namun, begitu ia menemukan kelemahan-kelemahan ayahnya! </w:t>
      </w:r>
      <w:proofErr w:type="gramStart"/>
      <w:r w:rsidRPr="008057FE">
        <w:rPr>
          <w:rFonts w:ascii="Times New Roman" w:eastAsia="Calibri" w:hAnsi="Times New Roman" w:cs="Times New Roman"/>
          <w:sz w:val="24"/>
          <w:szCs w:val="24"/>
          <w:lang w:val="en-US"/>
        </w:rPr>
        <w:t>Ia</w:t>
      </w:r>
      <w:proofErr w:type="gramEnd"/>
      <w:r w:rsidRPr="008057FE">
        <w:rPr>
          <w:rFonts w:ascii="Times New Roman" w:eastAsia="Calibri" w:hAnsi="Times New Roman" w:cs="Times New Roman"/>
          <w:sz w:val="24"/>
          <w:szCs w:val="24"/>
          <w:lang w:val="en-US"/>
        </w:rPr>
        <w:t xml:space="preserve"> menyerahkan semua kualitas terbaik yang pernah diberikan kepada ayahnya kepada sesuatu yang lebih mulia yaitu Tuhan. </w:t>
      </w:r>
      <w:proofErr w:type="gramStart"/>
      <w:r w:rsidRPr="008057FE">
        <w:rPr>
          <w:rFonts w:ascii="Times New Roman" w:eastAsia="Calibri" w:hAnsi="Times New Roman" w:cs="Times New Roman"/>
          <w:sz w:val="24"/>
          <w:szCs w:val="24"/>
          <w:lang w:val="en-US"/>
        </w:rPr>
        <w:t>Oleh karenanya menurut Freud kepercayaan anak kepada Tuhan adalah sebagai pencarian suatu image bapak (</w:t>
      </w:r>
      <w:r w:rsidRPr="008057FE">
        <w:rPr>
          <w:rFonts w:ascii="Times New Roman" w:eastAsia="Calibri" w:hAnsi="Times New Roman" w:cs="Times New Roman"/>
          <w:i/>
          <w:iCs/>
          <w:sz w:val="24"/>
          <w:szCs w:val="24"/>
          <w:lang w:val="en-US"/>
        </w:rPr>
        <w:t>father image</w:t>
      </w:r>
      <w:r w:rsidRPr="008057FE">
        <w:rPr>
          <w:rFonts w:ascii="Times New Roman" w:eastAsia="Calibri" w:hAnsi="Times New Roman" w:cs="Times New Roman"/>
          <w:sz w:val="24"/>
          <w:szCs w:val="24"/>
          <w:lang w:val="en-US"/>
        </w:rPr>
        <w:t>).</w:t>
      </w:r>
      <w:proofErr w:type="gramEnd"/>
      <w:r w:rsidRPr="008057FE">
        <w:rPr>
          <w:rFonts w:ascii="Times New Roman" w:eastAsia="Calibri" w:hAnsi="Times New Roman" w:cs="Times New Roman"/>
          <w:sz w:val="24"/>
          <w:szCs w:val="24"/>
          <w:vertAlign w:val="superscript"/>
          <w:lang w:val="en-US"/>
        </w:rPr>
        <w:footnoteReference w:id="126"/>
      </w:r>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r w:rsidRPr="008057FE">
        <w:rPr>
          <w:rFonts w:ascii="Times New Roman" w:eastAsia="Calibri" w:hAnsi="Times New Roman" w:cs="Times New Roman"/>
          <w:sz w:val="24"/>
          <w:szCs w:val="24"/>
          <w:lang w:val="en-US"/>
        </w:rPr>
        <w:t>Dalam membicarakan asal mula konsep anak tentang Tuhan ini, Strickland</w:t>
      </w:r>
      <w:r w:rsidRPr="008057FE">
        <w:rPr>
          <w:rFonts w:ascii="Times New Roman" w:eastAsia="Calibri" w:hAnsi="Times New Roman" w:cs="Times New Roman"/>
          <w:sz w:val="24"/>
          <w:szCs w:val="24"/>
          <w:vertAlign w:val="superscript"/>
          <w:lang w:val="en-US"/>
        </w:rPr>
        <w:footnoteReference w:id="127"/>
      </w:r>
      <w:r w:rsidRPr="008057FE">
        <w:rPr>
          <w:rFonts w:ascii="Times New Roman" w:eastAsia="Calibri" w:hAnsi="Times New Roman" w:cs="Times New Roman"/>
          <w:sz w:val="24"/>
          <w:szCs w:val="24"/>
          <w:lang w:val="en-US"/>
        </w:rPr>
        <w:t xml:space="preserve"> lebih menekankan pada proses awal penerimaan konsep Tuhan oleh anak yang menurutnya melalui dua </w:t>
      </w:r>
      <w:proofErr w:type="gramStart"/>
      <w:r w:rsidRPr="008057FE">
        <w:rPr>
          <w:rFonts w:ascii="Times New Roman" w:eastAsia="Calibri" w:hAnsi="Times New Roman" w:cs="Times New Roman"/>
          <w:sz w:val="24"/>
          <w:szCs w:val="24"/>
          <w:lang w:val="en-US"/>
        </w:rPr>
        <w:t>cara</w:t>
      </w:r>
      <w:proofErr w:type="gramEnd"/>
      <w:r w:rsidRPr="008057FE">
        <w:rPr>
          <w:rFonts w:ascii="Times New Roman" w:eastAsia="Calibri" w:hAnsi="Times New Roman" w:cs="Times New Roman"/>
          <w:sz w:val="24"/>
          <w:szCs w:val="24"/>
          <w:lang w:val="en-US"/>
        </w:rPr>
        <w:t xml:space="preserve"> dari lingkungan sosial anak (</w:t>
      </w:r>
      <w:r w:rsidRPr="008057FE">
        <w:rPr>
          <w:rFonts w:ascii="Times New Roman" w:eastAsia="Calibri" w:hAnsi="Times New Roman" w:cs="Times New Roman"/>
          <w:i/>
          <w:iCs/>
          <w:sz w:val="24"/>
          <w:szCs w:val="24"/>
          <w:lang w:val="en-US"/>
        </w:rPr>
        <w:t>Social</w:t>
      </w:r>
      <w:r w:rsidRPr="008057FE">
        <w:rPr>
          <w:rFonts w:ascii="Times New Roman" w:eastAsia="Calibri" w:hAnsi="Times New Roman" w:cs="Times New Roman"/>
          <w:sz w:val="24"/>
          <w:szCs w:val="24"/>
          <w:lang w:val="en-US"/>
        </w:rPr>
        <w:t xml:space="preserve"> </w:t>
      </w:r>
      <w:r w:rsidRPr="008057FE">
        <w:rPr>
          <w:rFonts w:ascii="Times New Roman" w:eastAsia="Calibri" w:hAnsi="Times New Roman" w:cs="Times New Roman"/>
          <w:i/>
          <w:iCs/>
          <w:sz w:val="24"/>
          <w:szCs w:val="24"/>
          <w:lang w:val="en-US"/>
        </w:rPr>
        <w:t>Heredity</w:t>
      </w:r>
      <w:r w:rsidRPr="008057FE">
        <w:rPr>
          <w:rFonts w:ascii="Times New Roman" w:eastAsia="Calibri" w:hAnsi="Times New Roman" w:cs="Times New Roman"/>
          <w:sz w:val="24"/>
          <w:szCs w:val="24"/>
          <w:lang w:val="en-US"/>
        </w:rPr>
        <w:t>).</w:t>
      </w:r>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r w:rsidRPr="008057FE">
        <w:rPr>
          <w:rFonts w:ascii="Times New Roman" w:eastAsia="Calibri" w:hAnsi="Times New Roman" w:cs="Times New Roman"/>
          <w:i/>
          <w:iCs/>
          <w:sz w:val="24"/>
          <w:szCs w:val="24"/>
          <w:lang w:val="en-US"/>
        </w:rPr>
        <w:t>Pertama</w:t>
      </w:r>
      <w:r w:rsidRPr="008057FE">
        <w:rPr>
          <w:rFonts w:ascii="Times New Roman" w:eastAsia="Calibri" w:hAnsi="Times New Roman" w:cs="Times New Roman"/>
          <w:sz w:val="24"/>
          <w:szCs w:val="24"/>
          <w:lang w:val="en-US"/>
        </w:rPr>
        <w:t xml:space="preserve">: Anak masuk ke dalam </w:t>
      </w:r>
      <w:r w:rsidRPr="008057FE">
        <w:rPr>
          <w:rFonts w:ascii="Times New Roman" w:eastAsia="Calibri" w:hAnsi="Times New Roman" w:cs="Times New Roman"/>
          <w:i/>
          <w:iCs/>
          <w:sz w:val="24"/>
          <w:szCs w:val="24"/>
          <w:lang w:val="en-US"/>
        </w:rPr>
        <w:t>common</w:t>
      </w:r>
      <w:r w:rsidRPr="008057FE">
        <w:rPr>
          <w:rFonts w:ascii="Times New Roman" w:eastAsia="Calibri" w:hAnsi="Times New Roman" w:cs="Times New Roman"/>
          <w:sz w:val="24"/>
          <w:szCs w:val="24"/>
          <w:lang w:val="en-US"/>
        </w:rPr>
        <w:t xml:space="preserve"> </w:t>
      </w:r>
      <w:r w:rsidRPr="008057FE">
        <w:rPr>
          <w:rFonts w:ascii="Times New Roman" w:eastAsia="Calibri" w:hAnsi="Times New Roman" w:cs="Times New Roman"/>
          <w:i/>
          <w:iCs/>
          <w:sz w:val="24"/>
          <w:szCs w:val="24"/>
          <w:lang w:val="en-US"/>
        </w:rPr>
        <w:t>conscious</w:t>
      </w:r>
      <w:r w:rsidRPr="008057FE">
        <w:rPr>
          <w:rFonts w:ascii="Times New Roman" w:eastAsia="Calibri" w:hAnsi="Times New Roman" w:cs="Times New Roman"/>
          <w:sz w:val="24"/>
          <w:szCs w:val="24"/>
          <w:lang w:val="en-US"/>
        </w:rPr>
        <w:t xml:space="preserve"> dan lingkungan sosialnya. </w:t>
      </w:r>
      <w:proofErr w:type="gramStart"/>
      <w:r w:rsidRPr="008057FE">
        <w:rPr>
          <w:rFonts w:ascii="Times New Roman" w:eastAsia="Calibri" w:hAnsi="Times New Roman" w:cs="Times New Roman"/>
          <w:sz w:val="24"/>
          <w:szCs w:val="24"/>
          <w:lang w:val="en-US"/>
        </w:rPr>
        <w:t>Seperti keluarga, sekolah, tempat-tempat ibadah dan lain-lain.</w:t>
      </w:r>
      <w:proofErr w:type="gramEnd"/>
      <w:r w:rsidRPr="008057FE">
        <w:rPr>
          <w:rFonts w:ascii="Times New Roman" w:eastAsia="Calibri" w:hAnsi="Times New Roman" w:cs="Times New Roman"/>
          <w:sz w:val="24"/>
          <w:szCs w:val="24"/>
          <w:lang w:val="en-US"/>
        </w:rPr>
        <w:t xml:space="preserve"> </w:t>
      </w:r>
      <w:proofErr w:type="gramStart"/>
      <w:r w:rsidRPr="008057FE">
        <w:rPr>
          <w:rFonts w:ascii="Times New Roman" w:eastAsia="Calibri" w:hAnsi="Times New Roman" w:cs="Times New Roman"/>
          <w:sz w:val="24"/>
          <w:szCs w:val="24"/>
          <w:lang w:val="en-US"/>
        </w:rPr>
        <w:t>Dalam hal ini anak merespon suatu lingkungan yang terdiri dari pribadi-pribadi dimana Tuhan memiliki kedudukan penting (</w:t>
      </w:r>
      <w:r w:rsidRPr="008057FE">
        <w:rPr>
          <w:rFonts w:ascii="Times New Roman" w:eastAsia="Calibri" w:hAnsi="Times New Roman" w:cs="Times New Roman"/>
          <w:i/>
          <w:iCs/>
          <w:sz w:val="24"/>
          <w:szCs w:val="24"/>
          <w:lang w:val="en-US"/>
        </w:rPr>
        <w:t>informal intruction</w:t>
      </w:r>
      <w:r w:rsidRPr="008057FE">
        <w:rPr>
          <w:rFonts w:ascii="Times New Roman" w:eastAsia="Calibri" w:hAnsi="Times New Roman" w:cs="Times New Roman"/>
          <w:sz w:val="24"/>
          <w:szCs w:val="24"/>
          <w:lang w:val="en-US"/>
        </w:rPr>
        <w:t>).</w:t>
      </w:r>
      <w:proofErr w:type="gramEnd"/>
    </w:p>
    <w:p w:rsidR="008057FE" w:rsidRPr="008057FE" w:rsidRDefault="008057FE" w:rsidP="008057FE">
      <w:pPr>
        <w:spacing w:after="0" w:line="360" w:lineRule="auto"/>
        <w:ind w:firstLine="567"/>
        <w:jc w:val="both"/>
        <w:rPr>
          <w:rFonts w:ascii="Times New Roman" w:eastAsia="Calibri" w:hAnsi="Times New Roman" w:cs="Times New Roman"/>
          <w:sz w:val="24"/>
          <w:szCs w:val="24"/>
          <w:lang w:val="en-US"/>
        </w:rPr>
      </w:pPr>
      <w:proofErr w:type="gramStart"/>
      <w:r w:rsidRPr="008057FE">
        <w:rPr>
          <w:rFonts w:ascii="Times New Roman" w:eastAsia="Calibri" w:hAnsi="Times New Roman" w:cs="Times New Roman"/>
          <w:i/>
          <w:iCs/>
          <w:sz w:val="24"/>
          <w:szCs w:val="24"/>
          <w:lang w:val="en-US"/>
        </w:rPr>
        <w:t>Kedua</w:t>
      </w:r>
      <w:r w:rsidRPr="008057FE">
        <w:rPr>
          <w:rFonts w:ascii="Times New Roman" w:eastAsia="Calibri" w:hAnsi="Times New Roman" w:cs="Times New Roman"/>
          <w:sz w:val="24"/>
          <w:szCs w:val="24"/>
          <w:lang w:val="en-US"/>
        </w:rPr>
        <w:t xml:space="preserve"> :</w:t>
      </w:r>
      <w:proofErr w:type="gramEnd"/>
      <w:r w:rsidRPr="008057FE">
        <w:rPr>
          <w:rFonts w:ascii="Times New Roman" w:eastAsia="Calibri" w:hAnsi="Times New Roman" w:cs="Times New Roman"/>
          <w:sz w:val="24"/>
          <w:szCs w:val="24"/>
          <w:lang w:val="en-US"/>
        </w:rPr>
        <w:t xml:space="preserve"> Sebagai hasil dan ajaran agama tertentu. </w:t>
      </w:r>
      <w:proofErr w:type="gramStart"/>
      <w:r w:rsidRPr="008057FE">
        <w:rPr>
          <w:rFonts w:ascii="Times New Roman" w:eastAsia="Calibri" w:hAnsi="Times New Roman" w:cs="Times New Roman"/>
          <w:sz w:val="24"/>
          <w:szCs w:val="24"/>
          <w:lang w:val="en-US"/>
        </w:rPr>
        <w:t>Dalam hal ini anak memperoleh ide pertama tentang Tuhan dari orang tuanya, pengasuhnya, guru agama atau guru ngajinya (</w:t>
      </w:r>
      <w:r w:rsidRPr="008057FE">
        <w:rPr>
          <w:rFonts w:ascii="Times New Roman" w:eastAsia="Calibri" w:hAnsi="Times New Roman" w:cs="Times New Roman"/>
          <w:i/>
          <w:iCs/>
          <w:sz w:val="24"/>
          <w:szCs w:val="24"/>
          <w:lang w:val="en-US"/>
        </w:rPr>
        <w:t>formal instruction</w:t>
      </w:r>
      <w:r w:rsidRPr="008057FE">
        <w:rPr>
          <w:rFonts w:ascii="Times New Roman" w:eastAsia="Calibri" w:hAnsi="Times New Roman" w:cs="Times New Roman"/>
          <w:sz w:val="24"/>
          <w:szCs w:val="24"/>
          <w:lang w:val="en-US"/>
        </w:rPr>
        <w:t>).</w:t>
      </w:r>
      <w:proofErr w:type="gramEnd"/>
      <w:r w:rsidRPr="008057FE">
        <w:rPr>
          <w:rFonts w:ascii="Times New Roman" w:eastAsia="Calibri" w:hAnsi="Times New Roman" w:cs="Times New Roman"/>
          <w:sz w:val="24"/>
          <w:szCs w:val="24"/>
          <w:lang w:val="en-US"/>
        </w:rPr>
        <w:t xml:space="preserve"> Sebelum anak mampu berbuat banyak tentang ajaran-ajaran agama yang diberikan secara verbal kepada mereka, mereka telah masuk kedalam </w:t>
      </w:r>
      <w:proofErr w:type="gramStart"/>
      <w:r w:rsidRPr="008057FE">
        <w:rPr>
          <w:rFonts w:ascii="Times New Roman" w:eastAsia="Calibri" w:hAnsi="Times New Roman" w:cs="Times New Roman"/>
          <w:sz w:val="24"/>
          <w:szCs w:val="24"/>
          <w:lang w:val="en-US"/>
        </w:rPr>
        <w:t>apa</w:t>
      </w:r>
      <w:proofErr w:type="gramEnd"/>
      <w:r w:rsidRPr="008057FE">
        <w:rPr>
          <w:rFonts w:ascii="Times New Roman" w:eastAsia="Calibri" w:hAnsi="Times New Roman" w:cs="Times New Roman"/>
          <w:sz w:val="24"/>
          <w:szCs w:val="24"/>
          <w:lang w:val="en-US"/>
        </w:rPr>
        <w:t xml:space="preserve"> yang disebut Strickland sebagai kesadaran </w:t>
      </w:r>
      <w:r w:rsidRPr="008057FE">
        <w:rPr>
          <w:rFonts w:ascii="Times New Roman" w:eastAsia="Calibri" w:hAnsi="Times New Roman" w:cs="Times New Roman"/>
          <w:sz w:val="24"/>
          <w:szCs w:val="24"/>
          <w:lang w:val="en-US"/>
        </w:rPr>
        <w:lastRenderedPageBreak/>
        <w:t>umum (</w:t>
      </w:r>
      <w:r w:rsidRPr="008057FE">
        <w:rPr>
          <w:rFonts w:ascii="Times New Roman" w:eastAsia="Calibri" w:hAnsi="Times New Roman" w:cs="Times New Roman"/>
          <w:i/>
          <w:iCs/>
          <w:sz w:val="24"/>
          <w:szCs w:val="24"/>
          <w:lang w:val="en-US"/>
        </w:rPr>
        <w:t>common conscious</w:t>
      </w:r>
      <w:r w:rsidRPr="008057FE">
        <w:rPr>
          <w:rFonts w:ascii="Times New Roman" w:eastAsia="Calibri" w:hAnsi="Times New Roman" w:cs="Times New Roman"/>
          <w:sz w:val="24"/>
          <w:szCs w:val="24"/>
          <w:lang w:val="en-US"/>
        </w:rPr>
        <w:t xml:space="preserve">). Artinya anak </w:t>
      </w:r>
      <w:proofErr w:type="gramStart"/>
      <w:r w:rsidRPr="008057FE">
        <w:rPr>
          <w:rFonts w:ascii="Times New Roman" w:eastAsia="Calibri" w:hAnsi="Times New Roman" w:cs="Times New Roman"/>
          <w:sz w:val="24"/>
          <w:szCs w:val="24"/>
          <w:lang w:val="en-US"/>
        </w:rPr>
        <w:t>akan</w:t>
      </w:r>
      <w:proofErr w:type="gramEnd"/>
      <w:r w:rsidRPr="008057FE">
        <w:rPr>
          <w:rFonts w:ascii="Times New Roman" w:eastAsia="Calibri" w:hAnsi="Times New Roman" w:cs="Times New Roman"/>
          <w:sz w:val="24"/>
          <w:szCs w:val="24"/>
          <w:lang w:val="en-US"/>
        </w:rPr>
        <w:t xml:space="preserve"> merespon ide-ide perasaan-perasaan dan sikap-sikap keagamaan yang ada dalam lingkungannya secara umum. Jika anak-anak tidak pernah mendapatkan didikan agama baik secara langsung (</w:t>
      </w:r>
      <w:r w:rsidRPr="008057FE">
        <w:rPr>
          <w:rFonts w:ascii="Times New Roman" w:eastAsia="Calibri" w:hAnsi="Times New Roman" w:cs="Times New Roman"/>
          <w:i/>
          <w:iCs/>
          <w:sz w:val="24"/>
          <w:szCs w:val="24"/>
          <w:lang w:val="en-US"/>
        </w:rPr>
        <w:t>formal</w:t>
      </w:r>
      <w:r w:rsidRPr="008057FE">
        <w:rPr>
          <w:rFonts w:ascii="Times New Roman" w:eastAsia="Calibri" w:hAnsi="Times New Roman" w:cs="Times New Roman"/>
          <w:sz w:val="24"/>
          <w:szCs w:val="24"/>
          <w:lang w:val="en-US"/>
        </w:rPr>
        <w:t xml:space="preserve"> </w:t>
      </w:r>
      <w:r w:rsidRPr="008057FE">
        <w:rPr>
          <w:rFonts w:ascii="Times New Roman" w:eastAsia="Calibri" w:hAnsi="Times New Roman" w:cs="Times New Roman"/>
          <w:i/>
          <w:iCs/>
          <w:sz w:val="24"/>
          <w:szCs w:val="24"/>
          <w:lang w:val="en-US"/>
        </w:rPr>
        <w:t>instruction</w:t>
      </w:r>
      <w:r w:rsidRPr="008057FE">
        <w:rPr>
          <w:rFonts w:ascii="Times New Roman" w:eastAsia="Calibri" w:hAnsi="Times New Roman" w:cs="Times New Roman"/>
          <w:sz w:val="24"/>
          <w:szCs w:val="24"/>
          <w:lang w:val="en-US"/>
        </w:rPr>
        <w:t>) maupun sebagai hasil dan respon anak terhadap apa yang pernah disaksikan dan kehidupan keagamaan orang tua dan lingkungan yang lain (</w:t>
      </w:r>
      <w:r w:rsidRPr="008057FE">
        <w:rPr>
          <w:rFonts w:ascii="Times New Roman" w:eastAsia="Calibri" w:hAnsi="Times New Roman" w:cs="Times New Roman"/>
          <w:i/>
          <w:iCs/>
          <w:sz w:val="24"/>
          <w:szCs w:val="24"/>
          <w:lang w:val="en-US"/>
        </w:rPr>
        <w:t>informal</w:t>
      </w:r>
      <w:r w:rsidRPr="008057FE">
        <w:rPr>
          <w:rFonts w:ascii="Times New Roman" w:eastAsia="Calibri" w:hAnsi="Times New Roman" w:cs="Times New Roman"/>
          <w:sz w:val="24"/>
          <w:szCs w:val="24"/>
          <w:lang w:val="en-US"/>
        </w:rPr>
        <w:t xml:space="preserve"> </w:t>
      </w:r>
      <w:r w:rsidRPr="008057FE">
        <w:rPr>
          <w:rFonts w:ascii="Times New Roman" w:eastAsia="Calibri" w:hAnsi="Times New Roman" w:cs="Times New Roman"/>
          <w:i/>
          <w:iCs/>
          <w:sz w:val="24"/>
          <w:szCs w:val="24"/>
          <w:lang w:val="en-US"/>
        </w:rPr>
        <w:t>intruction</w:t>
      </w:r>
      <w:r w:rsidRPr="008057FE">
        <w:rPr>
          <w:rFonts w:ascii="Times New Roman" w:eastAsia="Calibri" w:hAnsi="Times New Roman" w:cs="Times New Roman"/>
          <w:sz w:val="24"/>
          <w:szCs w:val="24"/>
          <w:lang w:val="en-US"/>
        </w:rPr>
        <w:t>) maka hal ini akan mempengaruhi perkembangan agama anak pada usia selanjutnya, minimal anak tidak akan merasakan pentingnya agama dalam kehidupannya. Sebaliknya, jika Tuhan memiliki tempat tersendiri dalam lingkungan sosialnya, dimana ayah ibunya dan juga keluarga lainnya selalu mengutamakan agama bagi standar perilakunya, anak biasa melihat mereka beribadah, berdoa kepada Tuhan, maka kondisi semacam ini akan menimbulkan respon tertentu terhadap pertumbuhan dan perkembangan keagamaannya. Perasaan semacam ini pada awalnya memang belum nyata, tetapi perasaan ini seperti yang dikatakan Strickland,</w:t>
      </w:r>
      <w:r w:rsidRPr="008057FE">
        <w:rPr>
          <w:rFonts w:ascii="Times New Roman" w:eastAsia="Calibri" w:hAnsi="Times New Roman" w:cs="Times New Roman"/>
          <w:sz w:val="24"/>
          <w:szCs w:val="24"/>
          <w:vertAlign w:val="superscript"/>
          <w:lang w:val="en-US"/>
        </w:rPr>
        <w:footnoteReference w:id="128"/>
      </w:r>
      <w:r w:rsidRPr="008057FE">
        <w:rPr>
          <w:rFonts w:ascii="Times New Roman" w:eastAsia="Calibri" w:hAnsi="Times New Roman" w:cs="Times New Roman"/>
          <w:sz w:val="24"/>
          <w:szCs w:val="24"/>
          <w:lang w:val="en-US"/>
        </w:rPr>
        <w:t xml:space="preserve"> adalah merupakan bentuk permulaan fondamental yang penting, yang kemudian </w:t>
      </w:r>
      <w:proofErr w:type="gramStart"/>
      <w:r w:rsidRPr="008057FE">
        <w:rPr>
          <w:rFonts w:ascii="Times New Roman" w:eastAsia="Calibri" w:hAnsi="Times New Roman" w:cs="Times New Roman"/>
          <w:sz w:val="24"/>
          <w:szCs w:val="24"/>
          <w:lang w:val="en-US"/>
        </w:rPr>
        <w:t>akan</w:t>
      </w:r>
      <w:proofErr w:type="gramEnd"/>
      <w:r w:rsidRPr="008057FE">
        <w:rPr>
          <w:rFonts w:ascii="Times New Roman" w:eastAsia="Calibri" w:hAnsi="Times New Roman" w:cs="Times New Roman"/>
          <w:sz w:val="24"/>
          <w:szCs w:val="24"/>
          <w:lang w:val="en-US"/>
        </w:rPr>
        <w:t xml:space="preserve"> diikuti oleh kebiasaan yang tetap dan juga ide-ide keagamaan yang diterima.</w:t>
      </w:r>
    </w:p>
    <w:p w:rsidR="008057FE" w:rsidRDefault="008057FE" w:rsidP="008057FE">
      <w:pPr>
        <w:spacing w:after="0" w:line="360" w:lineRule="auto"/>
        <w:ind w:firstLine="567"/>
        <w:jc w:val="both"/>
        <w:rPr>
          <w:rFonts w:ascii="Times New Roman" w:eastAsia="Calibri" w:hAnsi="Times New Roman" w:cs="Times New Roman"/>
          <w:sz w:val="24"/>
          <w:szCs w:val="24"/>
        </w:rPr>
      </w:pPr>
      <w:proofErr w:type="gramStart"/>
      <w:r w:rsidRPr="008057FE">
        <w:rPr>
          <w:rFonts w:ascii="Times New Roman" w:eastAsia="Calibri" w:hAnsi="Times New Roman" w:cs="Times New Roman"/>
          <w:sz w:val="24"/>
          <w:szCs w:val="24"/>
          <w:lang w:val="en-US"/>
        </w:rPr>
        <w:t>Dari uraian ini dapat d</w:t>
      </w:r>
      <w:r w:rsidR="005A37B5">
        <w:rPr>
          <w:rFonts w:ascii="Times New Roman" w:eastAsia="Calibri" w:hAnsi="Times New Roman" w:cs="Times New Roman"/>
          <w:sz w:val="24"/>
          <w:szCs w:val="24"/>
          <w:lang w:val="en-US"/>
        </w:rPr>
        <w:t>isimpulkan bahwa respon imitati</w:t>
      </w:r>
      <w:r w:rsidR="005A37B5">
        <w:rPr>
          <w:rFonts w:ascii="Times New Roman" w:eastAsia="Calibri" w:hAnsi="Times New Roman" w:cs="Times New Roman"/>
          <w:sz w:val="24"/>
          <w:szCs w:val="24"/>
        </w:rPr>
        <w:t>f</w:t>
      </w:r>
      <w:r w:rsidRPr="008057FE">
        <w:rPr>
          <w:rFonts w:ascii="Times New Roman" w:eastAsia="Calibri" w:hAnsi="Times New Roman" w:cs="Times New Roman"/>
          <w:sz w:val="24"/>
          <w:szCs w:val="24"/>
          <w:lang w:val="en-US"/>
        </w:rPr>
        <w:t xml:space="preserve"> secara tidak langsung dari anak terhadap lingkungan sosial yang di dalamnya Tuhan diakui memiliki kedudukan tersendiri dalam kehidupannya merupakan sesuatu yang sangat penting dalam perkembangan anak.</w:t>
      </w:r>
      <w:proofErr w:type="gramEnd"/>
    </w:p>
    <w:p w:rsidR="003A7A55" w:rsidRPr="003A7A55" w:rsidRDefault="003A7A55" w:rsidP="00D556D0">
      <w:pPr>
        <w:pStyle w:val="ListParagraph"/>
        <w:numPr>
          <w:ilvl w:val="0"/>
          <w:numId w:val="11"/>
        </w:numPr>
        <w:spacing w:after="0" w:line="360" w:lineRule="auto"/>
        <w:ind w:left="567" w:hanging="567"/>
        <w:jc w:val="both"/>
        <w:outlineLvl w:val="2"/>
        <w:rPr>
          <w:rFonts w:ascii="Times New Roman" w:eastAsia="Calibri" w:hAnsi="Times New Roman" w:cs="Times New Roman"/>
          <w:b/>
          <w:bCs/>
          <w:sz w:val="24"/>
          <w:szCs w:val="24"/>
        </w:rPr>
      </w:pPr>
      <w:bookmarkStart w:id="22" w:name="_Toc46389583"/>
      <w:r w:rsidRPr="003A7A55">
        <w:rPr>
          <w:rFonts w:ascii="Times New Roman" w:eastAsia="Calibri" w:hAnsi="Times New Roman" w:cs="Times New Roman"/>
          <w:b/>
          <w:bCs/>
          <w:sz w:val="24"/>
          <w:szCs w:val="24"/>
        </w:rPr>
        <w:t>Karakteristik Keberagamaan Anak dan Treatmentnya</w:t>
      </w:r>
      <w:bookmarkEnd w:id="22"/>
    </w:p>
    <w:p w:rsidR="003A7A55" w:rsidRPr="003A7A55" w:rsidRDefault="003A7A55" w:rsidP="003A7A55">
      <w:pPr>
        <w:spacing w:after="0" w:line="360" w:lineRule="auto"/>
        <w:ind w:firstLine="567"/>
        <w:jc w:val="both"/>
        <w:rPr>
          <w:rFonts w:ascii="Times New Roman" w:eastAsia="Calibri" w:hAnsi="Times New Roman" w:cs="Times New Roman"/>
          <w:sz w:val="24"/>
          <w:szCs w:val="24"/>
        </w:rPr>
      </w:pPr>
      <w:r w:rsidRPr="003A7A55">
        <w:rPr>
          <w:rFonts w:ascii="Times New Roman" w:eastAsia="Calibri" w:hAnsi="Times New Roman" w:cs="Times New Roman"/>
          <w:sz w:val="24"/>
          <w:szCs w:val="24"/>
        </w:rPr>
        <w:t>Seperti halnya pemahaman terhadap tingkat perkembangan keberagamaan anak, pemahaman terhadap karakteristik keberagamaannya juga sangat berkait dengan model pemberian treatment edukatif terhadap keberagamaan anak. Secara umum keberagamaan anak memiliki beberapa karakteristik sebagai berikut:</w:t>
      </w:r>
    </w:p>
    <w:p w:rsidR="003A7A55" w:rsidRPr="00D556D0" w:rsidRDefault="003A7A55" w:rsidP="003A7A55">
      <w:pPr>
        <w:pStyle w:val="ListParagraph"/>
        <w:numPr>
          <w:ilvl w:val="0"/>
          <w:numId w:val="14"/>
        </w:numPr>
        <w:spacing w:after="0" w:line="360" w:lineRule="auto"/>
        <w:ind w:left="426" w:hanging="426"/>
        <w:jc w:val="both"/>
        <w:rPr>
          <w:rFonts w:ascii="Times New Roman" w:eastAsia="Calibri" w:hAnsi="Times New Roman" w:cs="Times New Roman"/>
          <w:bCs/>
          <w:sz w:val="24"/>
          <w:szCs w:val="24"/>
          <w:lang w:val="en-US"/>
        </w:rPr>
      </w:pPr>
      <w:r w:rsidRPr="00D556D0">
        <w:rPr>
          <w:rFonts w:ascii="Times New Roman" w:eastAsia="Calibri" w:hAnsi="Times New Roman" w:cs="Times New Roman"/>
          <w:bCs/>
          <w:sz w:val="24"/>
          <w:szCs w:val="24"/>
          <w:lang w:val="en-US"/>
        </w:rPr>
        <w:t>Ide-ide keagamaan anak diterima berdasarkan otoritas (</w:t>
      </w:r>
      <w:r w:rsidRPr="00D556D0">
        <w:rPr>
          <w:rFonts w:ascii="Times New Roman" w:eastAsia="Calibri" w:hAnsi="Times New Roman" w:cs="Times New Roman"/>
          <w:bCs/>
          <w:i/>
          <w:iCs/>
          <w:sz w:val="24"/>
          <w:szCs w:val="24"/>
          <w:lang w:val="en-US"/>
        </w:rPr>
        <w:t>accepted</w:t>
      </w:r>
      <w:r w:rsidRPr="00D556D0">
        <w:rPr>
          <w:rFonts w:ascii="Times New Roman" w:eastAsia="Calibri" w:hAnsi="Times New Roman" w:cs="Times New Roman"/>
          <w:bCs/>
          <w:sz w:val="24"/>
          <w:szCs w:val="24"/>
          <w:lang w:val="en-US"/>
        </w:rPr>
        <w:t xml:space="preserve"> </w:t>
      </w:r>
      <w:r w:rsidRPr="00D556D0">
        <w:rPr>
          <w:rFonts w:ascii="Times New Roman" w:eastAsia="Calibri" w:hAnsi="Times New Roman" w:cs="Times New Roman"/>
          <w:bCs/>
          <w:i/>
          <w:iCs/>
          <w:sz w:val="24"/>
          <w:szCs w:val="24"/>
          <w:lang w:val="en-US"/>
        </w:rPr>
        <w:t>on</w:t>
      </w:r>
      <w:r w:rsidRPr="00D556D0">
        <w:rPr>
          <w:rFonts w:ascii="Times New Roman" w:eastAsia="Calibri" w:hAnsi="Times New Roman" w:cs="Times New Roman"/>
          <w:bCs/>
          <w:sz w:val="24"/>
          <w:szCs w:val="24"/>
          <w:lang w:val="en-US"/>
        </w:rPr>
        <w:t xml:space="preserve"> </w:t>
      </w:r>
      <w:r w:rsidRPr="00D556D0">
        <w:rPr>
          <w:rFonts w:ascii="Times New Roman" w:eastAsia="Calibri" w:hAnsi="Times New Roman" w:cs="Times New Roman"/>
          <w:bCs/>
          <w:i/>
          <w:iCs/>
          <w:sz w:val="24"/>
          <w:szCs w:val="24"/>
          <w:lang w:val="en-US"/>
        </w:rPr>
        <w:t>the</w:t>
      </w:r>
      <w:r w:rsidRPr="00D556D0">
        <w:rPr>
          <w:rFonts w:ascii="Times New Roman" w:eastAsia="Calibri" w:hAnsi="Times New Roman" w:cs="Times New Roman"/>
          <w:bCs/>
          <w:sz w:val="24"/>
          <w:szCs w:val="24"/>
          <w:lang w:val="en-US"/>
        </w:rPr>
        <w:t xml:space="preserve"> </w:t>
      </w:r>
      <w:r w:rsidRPr="00D556D0">
        <w:rPr>
          <w:rFonts w:ascii="Times New Roman" w:eastAsia="Calibri" w:hAnsi="Times New Roman" w:cs="Times New Roman"/>
          <w:bCs/>
          <w:i/>
          <w:iCs/>
          <w:sz w:val="24"/>
          <w:szCs w:val="24"/>
          <w:lang w:val="en-US"/>
        </w:rPr>
        <w:t>authority</w:t>
      </w:r>
      <w:r w:rsidRPr="00D556D0">
        <w:rPr>
          <w:rFonts w:ascii="Times New Roman" w:eastAsia="Calibri" w:hAnsi="Times New Roman" w:cs="Times New Roman"/>
          <w:bCs/>
          <w:sz w:val="24"/>
          <w:szCs w:val="24"/>
          <w:lang w:val="en-US"/>
        </w:rPr>
        <w:t>)</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Seperti diketahui bahwa anak, belum mampu berpikir secara abstrak, maka ide-ide keagamaan </w:t>
      </w:r>
      <w:proofErr w:type="gramStart"/>
      <w:r w:rsidRPr="003A7A55">
        <w:rPr>
          <w:rFonts w:ascii="Times New Roman" w:eastAsia="Calibri" w:hAnsi="Times New Roman" w:cs="Times New Roman"/>
          <w:sz w:val="24"/>
          <w:szCs w:val="24"/>
          <w:lang w:val="en-US"/>
        </w:rPr>
        <w:t>ia</w:t>
      </w:r>
      <w:proofErr w:type="gramEnd"/>
      <w:r w:rsidRPr="003A7A55">
        <w:rPr>
          <w:rFonts w:ascii="Times New Roman" w:eastAsia="Calibri" w:hAnsi="Times New Roman" w:cs="Times New Roman"/>
          <w:sz w:val="24"/>
          <w:szCs w:val="24"/>
          <w:lang w:val="en-US"/>
        </w:rPr>
        <w:t xml:space="preserve"> terima berdasarkan otoritas orang tuanya atau </w:t>
      </w:r>
      <w:r w:rsidRPr="003A7A55">
        <w:rPr>
          <w:rFonts w:ascii="Times New Roman" w:eastAsia="Calibri" w:hAnsi="Times New Roman" w:cs="Times New Roman"/>
          <w:sz w:val="24"/>
          <w:szCs w:val="24"/>
          <w:lang w:val="en-US"/>
        </w:rPr>
        <w:lastRenderedPageBreak/>
        <w:t>keluarganya.</w:t>
      </w:r>
      <w:r w:rsidRPr="003A7A55">
        <w:rPr>
          <w:rFonts w:ascii="Times New Roman" w:eastAsia="Calibri" w:hAnsi="Times New Roman" w:cs="Times New Roman"/>
          <w:sz w:val="24"/>
          <w:szCs w:val="24"/>
          <w:vertAlign w:val="superscript"/>
          <w:lang w:val="en-US"/>
        </w:rPr>
        <w:footnoteReference w:id="129"/>
      </w:r>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 xml:space="preserve">Terma </w:t>
      </w:r>
      <w:r w:rsidRPr="003A7A55">
        <w:rPr>
          <w:rFonts w:ascii="Times New Roman" w:eastAsia="Calibri" w:hAnsi="Times New Roman" w:cs="Times New Roman"/>
          <w:i/>
          <w:iCs/>
          <w:sz w:val="24"/>
          <w:szCs w:val="24"/>
          <w:lang w:val="en-US"/>
        </w:rPr>
        <w:t>authority</w:t>
      </w:r>
      <w:r w:rsidRPr="003A7A55">
        <w:rPr>
          <w:rFonts w:ascii="Times New Roman" w:eastAsia="Calibri" w:hAnsi="Times New Roman" w:cs="Times New Roman"/>
          <w:sz w:val="24"/>
          <w:szCs w:val="24"/>
          <w:lang w:val="en-US"/>
        </w:rPr>
        <w:t xml:space="preserve"> diambil oleh Clark dari tipologi pengalaman keagamaan yang dibuat oleh Erich Fromm yaitu </w:t>
      </w:r>
      <w:r w:rsidRPr="003A7A55">
        <w:rPr>
          <w:rFonts w:ascii="Times New Roman" w:eastAsia="Calibri" w:hAnsi="Times New Roman" w:cs="Times New Roman"/>
          <w:i/>
          <w:iCs/>
          <w:sz w:val="24"/>
          <w:szCs w:val="24"/>
          <w:lang w:val="en-US"/>
        </w:rPr>
        <w:t>Authorian</w:t>
      </w:r>
      <w:r w:rsidRPr="003A7A55">
        <w:rPr>
          <w:rFonts w:ascii="Times New Roman" w:eastAsia="Calibri" w:hAnsi="Times New Roman" w:cs="Times New Roman"/>
          <w:sz w:val="24"/>
          <w:szCs w:val="24"/>
          <w:lang w:val="en-US"/>
        </w:rPr>
        <w:t xml:space="preserve"> dan </w:t>
      </w:r>
      <w:r w:rsidRPr="003A7A55">
        <w:rPr>
          <w:rFonts w:ascii="Times New Roman" w:eastAsia="Calibri" w:hAnsi="Times New Roman" w:cs="Times New Roman"/>
          <w:i/>
          <w:iCs/>
          <w:sz w:val="24"/>
          <w:szCs w:val="24"/>
          <w:lang w:val="en-US"/>
        </w:rPr>
        <w:t>Humanistic</w:t>
      </w:r>
      <w:r w:rsidRPr="003A7A55">
        <w:rPr>
          <w:rFonts w:ascii="Times New Roman" w:eastAsia="Calibri" w:hAnsi="Times New Roman" w:cs="Times New Roman"/>
          <w:sz w:val="24"/>
          <w:szCs w:val="24"/>
          <w:lang w:val="en-US"/>
        </w:rPr>
        <w:t xml:space="preserve"> </w:t>
      </w:r>
      <w:r w:rsidRPr="003A7A55">
        <w:rPr>
          <w:rFonts w:ascii="Times New Roman" w:eastAsia="Calibri" w:hAnsi="Times New Roman" w:cs="Times New Roman"/>
          <w:i/>
          <w:iCs/>
          <w:sz w:val="24"/>
          <w:szCs w:val="24"/>
          <w:lang w:val="en-US"/>
        </w:rPr>
        <w:t>Religion</w:t>
      </w:r>
      <w:r w:rsidRPr="003A7A55">
        <w:rPr>
          <w:rFonts w:ascii="Times New Roman" w:eastAsia="Calibri" w:hAnsi="Times New Roman" w:cs="Times New Roman"/>
          <w:sz w:val="24"/>
          <w:szCs w:val="24"/>
          <w:lang w:val="en-US"/>
        </w:rPr>
        <w:t>.</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 xml:space="preserve">Ciri yang diberikan oleh Fromm pada tipe </w:t>
      </w:r>
      <w:r w:rsidRPr="003A7A55">
        <w:rPr>
          <w:rFonts w:ascii="Times New Roman" w:eastAsia="Calibri" w:hAnsi="Times New Roman" w:cs="Times New Roman"/>
          <w:i/>
          <w:iCs/>
          <w:sz w:val="24"/>
          <w:szCs w:val="24"/>
          <w:lang w:val="en-US"/>
        </w:rPr>
        <w:t>authorian</w:t>
      </w:r>
      <w:r w:rsidRPr="003A7A55">
        <w:rPr>
          <w:rFonts w:ascii="Times New Roman" w:eastAsia="Calibri" w:hAnsi="Times New Roman" w:cs="Times New Roman"/>
          <w:sz w:val="24"/>
          <w:szCs w:val="24"/>
          <w:lang w:val="en-US"/>
        </w:rPr>
        <w:t xml:space="preserve"> adalah Tuhan sebagai simbol kekuatan dan kekuasaan, sedang manusia dalam posisinya bisa dikatakan tanpa kekuatan apa-apa (</w:t>
      </w:r>
      <w:r w:rsidRPr="003A7A55">
        <w:rPr>
          <w:rFonts w:ascii="Times New Roman" w:eastAsia="Calibri" w:hAnsi="Times New Roman" w:cs="Times New Roman"/>
          <w:i/>
          <w:iCs/>
          <w:sz w:val="24"/>
          <w:szCs w:val="24"/>
          <w:lang w:val="en-US"/>
        </w:rPr>
        <w:t>Utterly</w:t>
      </w:r>
      <w:r w:rsidRPr="003A7A55">
        <w:rPr>
          <w:rFonts w:ascii="Times New Roman" w:eastAsia="Calibri" w:hAnsi="Times New Roman" w:cs="Times New Roman"/>
          <w:sz w:val="24"/>
          <w:szCs w:val="24"/>
          <w:lang w:val="en-US"/>
        </w:rPr>
        <w:t xml:space="preserve"> </w:t>
      </w:r>
      <w:r w:rsidRPr="003A7A55">
        <w:rPr>
          <w:rFonts w:ascii="Times New Roman" w:eastAsia="Calibri" w:hAnsi="Times New Roman" w:cs="Times New Roman"/>
          <w:i/>
          <w:iCs/>
          <w:sz w:val="24"/>
          <w:szCs w:val="24"/>
          <w:lang w:val="en-US"/>
        </w:rPr>
        <w:t>Powerless</w:t>
      </w:r>
      <w:r w:rsidRPr="003A7A55">
        <w:rPr>
          <w:rFonts w:ascii="Times New Roman" w:eastAsia="Calibri" w:hAnsi="Times New Roman" w:cs="Times New Roman"/>
          <w:sz w:val="24"/>
          <w:szCs w:val="24"/>
          <w:lang w:val="en-US"/>
        </w:rPr>
        <w:t>).</w:t>
      </w:r>
      <w:proofErr w:type="gramEnd"/>
      <w:r w:rsidRPr="003A7A55">
        <w:rPr>
          <w:rFonts w:ascii="Times New Roman" w:eastAsia="Calibri" w:hAnsi="Times New Roman" w:cs="Times New Roman"/>
          <w:sz w:val="24"/>
          <w:szCs w:val="24"/>
          <w:vertAlign w:val="superscript"/>
          <w:lang w:val="en-US"/>
        </w:rPr>
        <w:footnoteReference w:id="130"/>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proofErr w:type="gramStart"/>
      <w:r w:rsidRPr="003A7A55">
        <w:rPr>
          <w:rFonts w:ascii="Times New Roman" w:eastAsia="Calibri" w:hAnsi="Times New Roman" w:cs="Times New Roman"/>
          <w:sz w:val="24"/>
          <w:szCs w:val="24"/>
          <w:lang w:val="en-US"/>
        </w:rPr>
        <w:t xml:space="preserve">Menurut Clark ada persamaan antara pengalaman keagamaan tipe </w:t>
      </w:r>
      <w:r w:rsidRPr="003A7A55">
        <w:rPr>
          <w:rFonts w:ascii="Times New Roman" w:eastAsia="Calibri" w:hAnsi="Times New Roman" w:cs="Times New Roman"/>
          <w:i/>
          <w:iCs/>
          <w:sz w:val="24"/>
          <w:szCs w:val="24"/>
          <w:lang w:val="en-US"/>
        </w:rPr>
        <w:t>authorian</w:t>
      </w:r>
      <w:r w:rsidRPr="003A7A55">
        <w:rPr>
          <w:rFonts w:ascii="Times New Roman" w:eastAsia="Calibri" w:hAnsi="Times New Roman" w:cs="Times New Roman"/>
          <w:sz w:val="24"/>
          <w:szCs w:val="24"/>
          <w:lang w:val="en-US"/>
        </w:rPr>
        <w:t xml:space="preserve"> dengan keagamaan anak.</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Anak memandang orang tuanya (atau orang yang lebih tua) memiliki kekuatan dan kemampuan lebih dari dirinya.</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Anak secara alami mempercayai otoritas orang tuanya, oleh karenanya maka ide-ide keagamaan dia terima berdasarkan otoritas mereka.</w:t>
      </w:r>
      <w:proofErr w:type="gramEnd"/>
    </w:p>
    <w:p w:rsidR="003A7A55" w:rsidRPr="00D556D0" w:rsidRDefault="003A7A55" w:rsidP="003A7A55">
      <w:pPr>
        <w:pStyle w:val="ListParagraph"/>
        <w:numPr>
          <w:ilvl w:val="0"/>
          <w:numId w:val="14"/>
        </w:numPr>
        <w:spacing w:after="0" w:line="360" w:lineRule="auto"/>
        <w:ind w:left="426" w:hanging="426"/>
        <w:jc w:val="both"/>
        <w:rPr>
          <w:rFonts w:ascii="Times New Roman" w:eastAsia="Calibri" w:hAnsi="Times New Roman" w:cs="Times New Roman"/>
          <w:bCs/>
          <w:sz w:val="24"/>
          <w:szCs w:val="24"/>
          <w:lang w:val="en-US"/>
        </w:rPr>
      </w:pPr>
      <w:r w:rsidRPr="00D556D0">
        <w:rPr>
          <w:rFonts w:ascii="Times New Roman" w:eastAsia="Calibri" w:hAnsi="Times New Roman" w:cs="Times New Roman"/>
          <w:bCs/>
          <w:sz w:val="24"/>
          <w:szCs w:val="24"/>
          <w:lang w:val="en-US"/>
        </w:rPr>
        <w:t>Belum berdasarkan pemikiran (</w:t>
      </w:r>
      <w:r w:rsidRPr="00D556D0">
        <w:rPr>
          <w:rFonts w:ascii="Times New Roman" w:eastAsia="Calibri" w:hAnsi="Times New Roman" w:cs="Times New Roman"/>
          <w:bCs/>
          <w:i/>
          <w:iCs/>
          <w:sz w:val="24"/>
          <w:szCs w:val="24"/>
          <w:lang w:val="en-US"/>
        </w:rPr>
        <w:t>Unreflective</w:t>
      </w:r>
      <w:r w:rsidRPr="00D556D0">
        <w:rPr>
          <w:rFonts w:ascii="Times New Roman" w:eastAsia="Calibri" w:hAnsi="Times New Roman" w:cs="Times New Roman"/>
          <w:bCs/>
          <w:sz w:val="24"/>
          <w:szCs w:val="24"/>
          <w:lang w:val="en-US"/>
        </w:rPr>
        <w:t>)</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proofErr w:type="gramStart"/>
      <w:r w:rsidRPr="003A7A55">
        <w:rPr>
          <w:rFonts w:ascii="Times New Roman" w:eastAsia="Calibri" w:hAnsi="Times New Roman" w:cs="Times New Roman"/>
          <w:sz w:val="24"/>
          <w:szCs w:val="24"/>
          <w:lang w:val="en-US"/>
        </w:rPr>
        <w:t>Karena ide keagamaan diterima berdasarkan otoritas, maka pemikiran tentang ide-ide keagamaan jarang dijumpai dalam kehidupan anak.</w:t>
      </w:r>
      <w:proofErr w:type="gramEnd"/>
      <w:r w:rsidRPr="003A7A55">
        <w:rPr>
          <w:rFonts w:ascii="Times New Roman" w:eastAsia="Calibri" w:hAnsi="Times New Roman" w:cs="Times New Roman"/>
          <w:sz w:val="24"/>
          <w:szCs w:val="24"/>
          <w:lang w:val="en-US"/>
        </w:rPr>
        <w:t xml:space="preserve"> Dalam hal ini Zakiyah Daradjat memberikan gambaran kepercayaan si anak kepada Tuhan bukan suatu keyakinan atau suatu hipotesa pikiran, </w:t>
      </w:r>
      <w:proofErr w:type="gramStart"/>
      <w:r w:rsidRPr="003A7A55">
        <w:rPr>
          <w:rFonts w:ascii="Times New Roman" w:eastAsia="Calibri" w:hAnsi="Times New Roman" w:cs="Times New Roman"/>
          <w:sz w:val="24"/>
          <w:szCs w:val="24"/>
          <w:lang w:val="en-US"/>
        </w:rPr>
        <w:t>akan</w:t>
      </w:r>
      <w:proofErr w:type="gramEnd"/>
      <w:r w:rsidRPr="003A7A55">
        <w:rPr>
          <w:rFonts w:ascii="Times New Roman" w:eastAsia="Calibri" w:hAnsi="Times New Roman" w:cs="Times New Roman"/>
          <w:sz w:val="24"/>
          <w:szCs w:val="24"/>
          <w:lang w:val="en-US"/>
        </w:rPr>
        <w:t xml:space="preserve"> tetapi lebih merupakan sikap emosi yang membutuhkan pelindung.</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proofErr w:type="gramStart"/>
      <w:r w:rsidRPr="003A7A55">
        <w:rPr>
          <w:rFonts w:ascii="Times New Roman" w:eastAsia="Calibri" w:hAnsi="Times New Roman" w:cs="Times New Roman"/>
          <w:sz w:val="24"/>
          <w:szCs w:val="24"/>
          <w:lang w:val="en-US"/>
        </w:rPr>
        <w:t>Hasil penelitian Binet-simon menjelaskan bahwa untuk mengerti hal yang abstrak belum sempurna perkembangannya sampai anak berusia 12 tahun.</w:t>
      </w:r>
      <w:proofErr w:type="gramEnd"/>
      <w:r w:rsidRPr="003A7A55">
        <w:rPr>
          <w:rFonts w:ascii="Times New Roman" w:eastAsia="Calibri" w:hAnsi="Times New Roman" w:cs="Times New Roman"/>
          <w:sz w:val="24"/>
          <w:szCs w:val="24"/>
          <w:vertAlign w:val="superscript"/>
          <w:lang w:val="en-US"/>
        </w:rPr>
        <w:footnoteReference w:id="131"/>
      </w:r>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Kondisi semacam ini menyebabkan anak belum mampu berpikir logis dan belum dapat memahami hal yang abstrak, dia belum bisa menjelaskan mengapa dia harus percaya kepada Tuhan.</w:t>
      </w:r>
      <w:proofErr w:type="gramEnd"/>
      <w:r w:rsidRPr="003A7A55">
        <w:rPr>
          <w:rFonts w:ascii="Times New Roman" w:eastAsia="Calibri" w:hAnsi="Times New Roman" w:cs="Times New Roman"/>
          <w:sz w:val="24"/>
          <w:szCs w:val="24"/>
          <w:lang w:val="en-US"/>
        </w:rPr>
        <w:t xml:space="preserve"> Oleh karenanya ide-ide keagamaan yang diajarkan kepadanya </w:t>
      </w:r>
      <w:proofErr w:type="gramStart"/>
      <w:r w:rsidRPr="003A7A55">
        <w:rPr>
          <w:rFonts w:ascii="Times New Roman" w:eastAsia="Calibri" w:hAnsi="Times New Roman" w:cs="Times New Roman"/>
          <w:sz w:val="24"/>
          <w:szCs w:val="24"/>
          <w:lang w:val="en-US"/>
        </w:rPr>
        <w:t>akan</w:t>
      </w:r>
      <w:proofErr w:type="gramEnd"/>
      <w:r w:rsidRPr="003A7A55">
        <w:rPr>
          <w:rFonts w:ascii="Times New Roman" w:eastAsia="Calibri" w:hAnsi="Times New Roman" w:cs="Times New Roman"/>
          <w:sz w:val="24"/>
          <w:szCs w:val="24"/>
          <w:lang w:val="en-US"/>
        </w:rPr>
        <w:t xml:space="preserve"> diterima begitu saja. Meski </w:t>
      </w:r>
      <w:proofErr w:type="gramStart"/>
      <w:r w:rsidRPr="003A7A55">
        <w:rPr>
          <w:rFonts w:ascii="Times New Roman" w:eastAsia="Calibri" w:hAnsi="Times New Roman" w:cs="Times New Roman"/>
          <w:sz w:val="24"/>
          <w:szCs w:val="24"/>
          <w:lang w:val="en-US"/>
        </w:rPr>
        <w:t>akan</w:t>
      </w:r>
      <w:proofErr w:type="gramEnd"/>
      <w:r w:rsidRPr="003A7A55">
        <w:rPr>
          <w:rFonts w:ascii="Times New Roman" w:eastAsia="Calibri" w:hAnsi="Times New Roman" w:cs="Times New Roman"/>
          <w:sz w:val="24"/>
          <w:szCs w:val="24"/>
          <w:lang w:val="en-US"/>
        </w:rPr>
        <w:t xml:space="preserve"> ada masa bagi anak untuk mengungkapkan keraguan-raguannya, yang disebabkan oleh 2 hal. </w:t>
      </w:r>
      <w:proofErr w:type="gramStart"/>
      <w:r w:rsidRPr="003A7A55">
        <w:rPr>
          <w:rFonts w:ascii="Times New Roman" w:eastAsia="Calibri" w:hAnsi="Times New Roman" w:cs="Times New Roman"/>
          <w:i/>
          <w:iCs/>
          <w:sz w:val="24"/>
          <w:szCs w:val="24"/>
          <w:lang w:val="en-US"/>
        </w:rPr>
        <w:t>Pertama,</w:t>
      </w:r>
      <w:r w:rsidRPr="003A7A55">
        <w:rPr>
          <w:rFonts w:ascii="Times New Roman" w:eastAsia="Calibri" w:hAnsi="Times New Roman" w:cs="Times New Roman"/>
          <w:sz w:val="24"/>
          <w:szCs w:val="24"/>
          <w:lang w:val="en-US"/>
        </w:rPr>
        <w:t xml:space="preserve"> konflik antara theologi yang </w:t>
      </w:r>
      <w:r w:rsidRPr="003A7A55">
        <w:rPr>
          <w:rFonts w:ascii="Times New Roman" w:eastAsia="Calibri" w:hAnsi="Times New Roman" w:cs="Times New Roman"/>
          <w:i/>
          <w:iCs/>
          <w:sz w:val="24"/>
          <w:szCs w:val="24"/>
          <w:lang w:val="en-US"/>
        </w:rPr>
        <w:t>authoritatip</w:t>
      </w:r>
      <w:r w:rsidRPr="003A7A55">
        <w:rPr>
          <w:rFonts w:ascii="Times New Roman" w:eastAsia="Calibri" w:hAnsi="Times New Roman" w:cs="Times New Roman"/>
          <w:sz w:val="24"/>
          <w:szCs w:val="24"/>
          <w:lang w:val="en-US"/>
        </w:rPr>
        <w:t xml:space="preserve"> dengan pengalaman anak itu sendiri.</w:t>
      </w:r>
      <w:proofErr w:type="gramEnd"/>
      <w:r w:rsidRPr="003A7A55">
        <w:rPr>
          <w:rFonts w:ascii="Times New Roman" w:eastAsia="Calibri" w:hAnsi="Times New Roman" w:cs="Times New Roman"/>
          <w:sz w:val="24"/>
          <w:szCs w:val="24"/>
          <w:lang w:val="en-US"/>
        </w:rPr>
        <w:t xml:space="preserve"> </w:t>
      </w:r>
      <w:r w:rsidRPr="003A7A55">
        <w:rPr>
          <w:rFonts w:ascii="Times New Roman" w:eastAsia="Calibri" w:hAnsi="Times New Roman" w:cs="Times New Roman"/>
          <w:i/>
          <w:iCs/>
          <w:sz w:val="24"/>
          <w:szCs w:val="24"/>
          <w:lang w:val="en-US"/>
        </w:rPr>
        <w:t>Kedua,</w:t>
      </w:r>
      <w:r w:rsidRPr="003A7A55">
        <w:rPr>
          <w:rFonts w:ascii="Times New Roman" w:eastAsia="Calibri" w:hAnsi="Times New Roman" w:cs="Times New Roman"/>
          <w:sz w:val="24"/>
          <w:szCs w:val="24"/>
          <w:lang w:val="en-US"/>
        </w:rPr>
        <w:t xml:space="preserve"> kontradiksi antara ide-ide theologi yang diajarkan kepadanya dengan pertumbuhan pemahamanannya </w:t>
      </w:r>
      <w:proofErr w:type="gramStart"/>
      <w:r w:rsidRPr="003A7A55">
        <w:rPr>
          <w:rFonts w:ascii="Times New Roman" w:eastAsia="Calibri" w:hAnsi="Times New Roman" w:cs="Times New Roman"/>
          <w:sz w:val="24"/>
          <w:szCs w:val="24"/>
          <w:lang w:val="en-US"/>
        </w:rPr>
        <w:t>akan</w:t>
      </w:r>
      <w:proofErr w:type="gramEnd"/>
      <w:r w:rsidRPr="003A7A55">
        <w:rPr>
          <w:rFonts w:ascii="Times New Roman" w:eastAsia="Calibri" w:hAnsi="Times New Roman" w:cs="Times New Roman"/>
          <w:sz w:val="24"/>
          <w:szCs w:val="24"/>
          <w:lang w:val="en-US"/>
        </w:rPr>
        <w:t xml:space="preserve"> moralitas dan keadilan.</w:t>
      </w:r>
      <w:r w:rsidRPr="003A7A55">
        <w:rPr>
          <w:rFonts w:ascii="Times New Roman" w:eastAsia="Calibri" w:hAnsi="Times New Roman" w:cs="Times New Roman"/>
          <w:sz w:val="24"/>
          <w:szCs w:val="24"/>
          <w:vertAlign w:val="superscript"/>
          <w:lang w:val="en-US"/>
        </w:rPr>
        <w:footnoteReference w:id="132"/>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proofErr w:type="gramStart"/>
      <w:r w:rsidRPr="003A7A55">
        <w:rPr>
          <w:rFonts w:ascii="Times New Roman" w:eastAsia="Calibri" w:hAnsi="Times New Roman" w:cs="Times New Roman"/>
          <w:sz w:val="24"/>
          <w:szCs w:val="24"/>
          <w:lang w:val="en-US"/>
        </w:rPr>
        <w:lastRenderedPageBreak/>
        <w:t>Gambaran dari ekspresi keraguan anak bisa dijumpai manakala do’anya tidak terkabulkan atau dengan bertanya tentang ajaran-ajaran mana yang benar?</w:t>
      </w:r>
      <w:proofErr w:type="gramEnd"/>
      <w:r w:rsidRPr="003A7A55">
        <w:rPr>
          <w:rFonts w:ascii="Times New Roman" w:eastAsia="Calibri" w:hAnsi="Times New Roman" w:cs="Times New Roman"/>
          <w:sz w:val="24"/>
          <w:szCs w:val="24"/>
          <w:lang w:val="en-US"/>
        </w:rPr>
        <w:t xml:space="preserve"> Dengan kata </w:t>
      </w:r>
      <w:proofErr w:type="gramStart"/>
      <w:r w:rsidRPr="003A7A55">
        <w:rPr>
          <w:rFonts w:ascii="Times New Roman" w:eastAsia="Calibri" w:hAnsi="Times New Roman" w:cs="Times New Roman"/>
          <w:sz w:val="24"/>
          <w:szCs w:val="24"/>
          <w:lang w:val="en-US"/>
        </w:rPr>
        <w:t>lain</w:t>
      </w:r>
      <w:proofErr w:type="gramEnd"/>
      <w:r w:rsidRPr="003A7A55">
        <w:rPr>
          <w:rFonts w:ascii="Times New Roman" w:eastAsia="Calibri" w:hAnsi="Times New Roman" w:cs="Times New Roman"/>
          <w:sz w:val="24"/>
          <w:szCs w:val="24"/>
          <w:lang w:val="en-US"/>
        </w:rPr>
        <w:t>, dapat disimpulkan bahwa ketidaksesuaian antara ide-ide teologis dengan realitas eksternal yang dialami ataupun yang disaksikan anak dapat menyebabkan timbulnya keragu-raguan anak. Penelitian Pratt mengemukakan dua contoh tentang hal itu:</w:t>
      </w:r>
    </w:p>
    <w:p w:rsidR="003A7A55" w:rsidRPr="003A7A55" w:rsidRDefault="003A7A55" w:rsidP="003A7A55">
      <w:pPr>
        <w:pStyle w:val="ListParagraph"/>
        <w:numPr>
          <w:ilvl w:val="0"/>
          <w:numId w:val="15"/>
        </w:numPr>
        <w:spacing w:after="0" w:line="360" w:lineRule="auto"/>
        <w:ind w:left="851" w:hanging="425"/>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Suatu peristiwa, seorang anak mendapat keterangan dan ayahnya bahwa Tuhan selalu mengabulkan permintaan hambaNya. Kebetulan, seorang anak lewat </w:t>
      </w:r>
      <w:proofErr w:type="gramStart"/>
      <w:r w:rsidRPr="003A7A55">
        <w:rPr>
          <w:rFonts w:ascii="Times New Roman" w:eastAsia="Calibri" w:hAnsi="Times New Roman" w:cs="Times New Roman"/>
          <w:sz w:val="24"/>
          <w:szCs w:val="24"/>
          <w:lang w:val="en-US"/>
        </w:rPr>
        <w:t>di depan</w:t>
      </w:r>
      <w:proofErr w:type="gramEnd"/>
      <w:r w:rsidRPr="003A7A55">
        <w:rPr>
          <w:rFonts w:ascii="Times New Roman" w:eastAsia="Calibri" w:hAnsi="Times New Roman" w:cs="Times New Roman"/>
          <w:sz w:val="24"/>
          <w:szCs w:val="24"/>
          <w:lang w:val="en-US"/>
        </w:rPr>
        <w:t xml:space="preserve"> sebuah toko mainan. Sang anak tertarik pada sebuah topi berbentuk kerucut. Sekembalinya ke rumah, </w:t>
      </w:r>
      <w:proofErr w:type="gramStart"/>
      <w:r w:rsidRPr="003A7A55">
        <w:rPr>
          <w:rFonts w:ascii="Times New Roman" w:eastAsia="Calibri" w:hAnsi="Times New Roman" w:cs="Times New Roman"/>
          <w:sz w:val="24"/>
          <w:szCs w:val="24"/>
          <w:lang w:val="en-US"/>
        </w:rPr>
        <w:t>ia</w:t>
      </w:r>
      <w:proofErr w:type="gramEnd"/>
      <w:r w:rsidRPr="003A7A55">
        <w:rPr>
          <w:rFonts w:ascii="Times New Roman" w:eastAsia="Calibri" w:hAnsi="Times New Roman" w:cs="Times New Roman"/>
          <w:sz w:val="24"/>
          <w:szCs w:val="24"/>
          <w:lang w:val="en-US"/>
        </w:rPr>
        <w:t xml:space="preserve"> langsung berdoa kepada Tuhan untuk apa yang diinginkannya itu. Karena hal itu diketahui oleh ibunya, maka </w:t>
      </w:r>
      <w:proofErr w:type="gramStart"/>
      <w:r w:rsidRPr="003A7A55">
        <w:rPr>
          <w:rFonts w:ascii="Times New Roman" w:eastAsia="Calibri" w:hAnsi="Times New Roman" w:cs="Times New Roman"/>
          <w:sz w:val="24"/>
          <w:szCs w:val="24"/>
          <w:lang w:val="en-US"/>
        </w:rPr>
        <w:t>ia</w:t>
      </w:r>
      <w:proofErr w:type="gramEnd"/>
      <w:r w:rsidRPr="003A7A55">
        <w:rPr>
          <w:rFonts w:ascii="Times New Roman" w:eastAsia="Calibri" w:hAnsi="Times New Roman" w:cs="Times New Roman"/>
          <w:sz w:val="24"/>
          <w:szCs w:val="24"/>
          <w:lang w:val="en-US"/>
        </w:rPr>
        <w:t xml:space="preserve"> ditegur. Ibunya berkata bahwa dalam berdoa tak boleh seseorang memaksakan Tuhan untuk mengabulkan barang yang diinginkannya itu. Mendengar hal tersebut anak tadi langsung mengemukakan pertanyaan, “mengapa”?</w:t>
      </w:r>
    </w:p>
    <w:p w:rsidR="003A7A55" w:rsidRPr="003A7A55" w:rsidRDefault="003A7A55" w:rsidP="003A7A55">
      <w:pPr>
        <w:pStyle w:val="ListParagraph"/>
        <w:numPr>
          <w:ilvl w:val="0"/>
          <w:numId w:val="15"/>
        </w:numPr>
        <w:spacing w:after="0" w:line="360" w:lineRule="auto"/>
        <w:ind w:left="851" w:hanging="425"/>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Seorang anak perempuan diberitahukan tentang </w:t>
      </w:r>
      <w:proofErr w:type="gramStart"/>
      <w:r w:rsidRPr="003A7A55">
        <w:rPr>
          <w:rFonts w:ascii="Times New Roman" w:eastAsia="Calibri" w:hAnsi="Times New Roman" w:cs="Times New Roman"/>
          <w:sz w:val="24"/>
          <w:szCs w:val="24"/>
          <w:lang w:val="en-US"/>
        </w:rPr>
        <w:t>doa</w:t>
      </w:r>
      <w:proofErr w:type="gramEnd"/>
      <w:r w:rsidRPr="003A7A55">
        <w:rPr>
          <w:rFonts w:ascii="Times New Roman" w:eastAsia="Calibri" w:hAnsi="Times New Roman" w:cs="Times New Roman"/>
          <w:sz w:val="24"/>
          <w:szCs w:val="24"/>
          <w:lang w:val="en-US"/>
        </w:rPr>
        <w:t xml:space="preserve"> yang dapat menggerakkan sebuah gunung. Berdasarkan pengetahuan tersebut maka pada suatu kesempatan anak itu berdoa selama beberapa jam agar Tuhan memindahkan gunung-gunung yang ada di daerah Washington ke laut. Karena keinginannya itu tidak terwujud, maka semenjak itu </w:t>
      </w:r>
      <w:proofErr w:type="gramStart"/>
      <w:r w:rsidRPr="003A7A55">
        <w:rPr>
          <w:rFonts w:ascii="Times New Roman" w:eastAsia="Calibri" w:hAnsi="Times New Roman" w:cs="Times New Roman"/>
          <w:sz w:val="24"/>
          <w:szCs w:val="24"/>
          <w:lang w:val="en-US"/>
        </w:rPr>
        <w:t>ia</w:t>
      </w:r>
      <w:proofErr w:type="gramEnd"/>
      <w:r w:rsidRPr="003A7A55">
        <w:rPr>
          <w:rFonts w:ascii="Times New Roman" w:eastAsia="Calibri" w:hAnsi="Times New Roman" w:cs="Times New Roman"/>
          <w:sz w:val="24"/>
          <w:szCs w:val="24"/>
          <w:lang w:val="en-US"/>
        </w:rPr>
        <w:t xml:space="preserve"> tak mau berdoa lagi.</w:t>
      </w:r>
      <w:r w:rsidRPr="003A7A55">
        <w:rPr>
          <w:vertAlign w:val="superscript"/>
          <w:lang w:val="en-US"/>
        </w:rPr>
        <w:footnoteReference w:id="133"/>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Menurut Zakiyah Daradjat,</w:t>
      </w:r>
      <w:r w:rsidRPr="003A7A55">
        <w:rPr>
          <w:rFonts w:ascii="Times New Roman" w:eastAsia="Calibri" w:hAnsi="Times New Roman" w:cs="Times New Roman"/>
          <w:sz w:val="24"/>
          <w:szCs w:val="24"/>
          <w:vertAlign w:val="superscript"/>
          <w:lang w:val="en-US"/>
        </w:rPr>
        <w:footnoteReference w:id="134"/>
      </w:r>
      <w:r w:rsidRPr="003A7A55">
        <w:rPr>
          <w:rFonts w:ascii="Times New Roman" w:eastAsia="Calibri" w:hAnsi="Times New Roman" w:cs="Times New Roman"/>
          <w:sz w:val="24"/>
          <w:szCs w:val="24"/>
          <w:lang w:val="en-US"/>
        </w:rPr>
        <w:t xml:space="preserve"> keraguan anak sesungguhnya merupakan semacam kelucuan anak, dan jika gelombang keraguan itu tenang kembali seolah-olah keraguannya itu berlalu begitu saja dan terlupakan dengan mudah.</w:t>
      </w:r>
    </w:p>
    <w:p w:rsidR="003A7A55" w:rsidRPr="003A7A55" w:rsidRDefault="003A7A55" w:rsidP="003A7A55">
      <w:pPr>
        <w:spacing w:after="0" w:line="360" w:lineRule="auto"/>
        <w:ind w:left="720" w:firstLine="630"/>
        <w:contextualSpacing/>
        <w:jc w:val="both"/>
        <w:rPr>
          <w:rFonts w:ascii="Times New Roman" w:eastAsia="Calibri" w:hAnsi="Times New Roman" w:cs="Times New Roman"/>
          <w:sz w:val="24"/>
          <w:szCs w:val="24"/>
          <w:lang w:val="en-US"/>
        </w:rPr>
      </w:pPr>
    </w:p>
    <w:p w:rsidR="003A7A55" w:rsidRPr="003A7A55" w:rsidRDefault="003A7A55" w:rsidP="003A7A55">
      <w:pPr>
        <w:spacing w:after="0" w:line="360" w:lineRule="auto"/>
        <w:ind w:left="720" w:firstLine="630"/>
        <w:contextualSpacing/>
        <w:jc w:val="both"/>
        <w:rPr>
          <w:rFonts w:ascii="Times New Roman" w:eastAsia="Calibri" w:hAnsi="Times New Roman" w:cs="Times New Roman"/>
          <w:sz w:val="24"/>
          <w:szCs w:val="24"/>
          <w:lang w:val="en-US"/>
        </w:rPr>
      </w:pPr>
    </w:p>
    <w:p w:rsidR="003A7A55" w:rsidRPr="003A7A55" w:rsidRDefault="003A7A55" w:rsidP="003A7A55">
      <w:pPr>
        <w:spacing w:after="0" w:line="360" w:lineRule="auto"/>
        <w:ind w:left="720" w:firstLine="630"/>
        <w:contextualSpacing/>
        <w:jc w:val="both"/>
        <w:rPr>
          <w:rFonts w:ascii="Times New Roman" w:eastAsia="Calibri" w:hAnsi="Times New Roman" w:cs="Times New Roman"/>
          <w:sz w:val="24"/>
          <w:szCs w:val="24"/>
          <w:lang w:val="en-US"/>
        </w:rPr>
      </w:pPr>
    </w:p>
    <w:p w:rsidR="003A7A55" w:rsidRPr="003A7A55" w:rsidRDefault="003A7A55" w:rsidP="003A7A55">
      <w:pPr>
        <w:spacing w:after="0" w:line="360" w:lineRule="auto"/>
        <w:ind w:left="720" w:firstLine="630"/>
        <w:contextualSpacing/>
        <w:jc w:val="both"/>
        <w:rPr>
          <w:rFonts w:ascii="Times New Roman" w:eastAsia="Calibri" w:hAnsi="Times New Roman" w:cs="Times New Roman"/>
          <w:sz w:val="24"/>
          <w:szCs w:val="24"/>
          <w:lang w:val="en-US"/>
        </w:rPr>
      </w:pPr>
    </w:p>
    <w:p w:rsidR="003A7A55" w:rsidRPr="00D556D0" w:rsidRDefault="003A7A55" w:rsidP="003A7A55">
      <w:pPr>
        <w:numPr>
          <w:ilvl w:val="0"/>
          <w:numId w:val="14"/>
        </w:numPr>
        <w:spacing w:after="0" w:line="360" w:lineRule="auto"/>
        <w:ind w:left="426" w:hanging="426"/>
        <w:contextualSpacing/>
        <w:jc w:val="both"/>
        <w:rPr>
          <w:rFonts w:ascii="Times New Roman" w:eastAsia="Calibri" w:hAnsi="Times New Roman" w:cs="Times New Roman"/>
          <w:bCs/>
          <w:sz w:val="24"/>
          <w:szCs w:val="24"/>
          <w:lang w:val="en-US"/>
        </w:rPr>
      </w:pPr>
      <w:r w:rsidRPr="00D556D0">
        <w:rPr>
          <w:rFonts w:ascii="Times New Roman" w:eastAsia="Calibri" w:hAnsi="Times New Roman" w:cs="Times New Roman"/>
          <w:bCs/>
          <w:sz w:val="24"/>
          <w:szCs w:val="24"/>
          <w:lang w:val="en-US"/>
        </w:rPr>
        <w:lastRenderedPageBreak/>
        <w:t>Egosentris</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Karakteristik </w:t>
      </w:r>
      <w:proofErr w:type="gramStart"/>
      <w:r w:rsidRPr="003A7A55">
        <w:rPr>
          <w:rFonts w:ascii="Times New Roman" w:eastAsia="Calibri" w:hAnsi="Times New Roman" w:cs="Times New Roman"/>
          <w:sz w:val="24"/>
          <w:szCs w:val="24"/>
          <w:lang w:val="en-US"/>
        </w:rPr>
        <w:t>lain</w:t>
      </w:r>
      <w:proofErr w:type="gramEnd"/>
      <w:r w:rsidRPr="003A7A55">
        <w:rPr>
          <w:rFonts w:ascii="Times New Roman" w:eastAsia="Calibri" w:hAnsi="Times New Roman" w:cs="Times New Roman"/>
          <w:sz w:val="24"/>
          <w:szCs w:val="24"/>
          <w:lang w:val="en-US"/>
        </w:rPr>
        <w:t xml:space="preserve"> dari keagamaan anak adalah bersifat egosenteris, oleh karenanya “do’a-do’anya” selalu berkaitan dengan kepentingan pribadi yang berupa perlindungan dan karunia Tuhan.</w:t>
      </w:r>
      <w:r w:rsidRPr="003A7A55">
        <w:rPr>
          <w:rFonts w:ascii="Times New Roman" w:eastAsia="Calibri" w:hAnsi="Times New Roman" w:cs="Times New Roman"/>
          <w:sz w:val="24"/>
          <w:szCs w:val="24"/>
          <w:vertAlign w:val="superscript"/>
          <w:lang w:val="en-US"/>
        </w:rPr>
        <w:footnoteReference w:id="135"/>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Manifestasi </w:t>
      </w:r>
      <w:proofErr w:type="gramStart"/>
      <w:r w:rsidRPr="003A7A55">
        <w:rPr>
          <w:rFonts w:ascii="Times New Roman" w:eastAsia="Calibri" w:hAnsi="Times New Roman" w:cs="Times New Roman"/>
          <w:sz w:val="24"/>
          <w:szCs w:val="24"/>
          <w:lang w:val="en-US"/>
        </w:rPr>
        <w:t>lain</w:t>
      </w:r>
      <w:proofErr w:type="gramEnd"/>
      <w:r w:rsidRPr="003A7A55">
        <w:rPr>
          <w:rFonts w:ascii="Times New Roman" w:eastAsia="Calibri" w:hAnsi="Times New Roman" w:cs="Times New Roman"/>
          <w:sz w:val="24"/>
          <w:szCs w:val="24"/>
          <w:lang w:val="en-US"/>
        </w:rPr>
        <w:t xml:space="preserve"> dari sifat egosentris anak menurut Allpart</w:t>
      </w:r>
      <w:r w:rsidRPr="003A7A55">
        <w:rPr>
          <w:rFonts w:ascii="Times New Roman" w:eastAsia="Calibri" w:hAnsi="Times New Roman" w:cs="Times New Roman"/>
          <w:sz w:val="24"/>
          <w:szCs w:val="24"/>
          <w:vertAlign w:val="superscript"/>
          <w:lang w:val="en-US"/>
        </w:rPr>
        <w:footnoteReference w:id="136"/>
      </w:r>
      <w:r w:rsidRPr="003A7A55">
        <w:rPr>
          <w:rFonts w:ascii="Times New Roman" w:eastAsia="Calibri" w:hAnsi="Times New Roman" w:cs="Times New Roman"/>
          <w:sz w:val="24"/>
          <w:szCs w:val="24"/>
          <w:lang w:val="en-US"/>
        </w:rPr>
        <w:t xml:space="preserve"> setiap persepsi dan perasaan berputar di sekitar pertumbuhan pengertian anak tentang dirinya, juga desakan anak yang berupa pertanyaan “mengapa”? </w:t>
      </w:r>
      <w:proofErr w:type="gramStart"/>
      <w:r w:rsidRPr="003A7A55">
        <w:rPr>
          <w:rFonts w:ascii="Times New Roman" w:eastAsia="Calibri" w:hAnsi="Times New Roman" w:cs="Times New Roman"/>
          <w:sz w:val="24"/>
          <w:szCs w:val="24"/>
          <w:lang w:val="en-US"/>
        </w:rPr>
        <w:t>yang</w:t>
      </w:r>
      <w:proofErr w:type="gramEnd"/>
      <w:r w:rsidRPr="003A7A55">
        <w:rPr>
          <w:rFonts w:ascii="Times New Roman" w:eastAsia="Calibri" w:hAnsi="Times New Roman" w:cs="Times New Roman"/>
          <w:sz w:val="24"/>
          <w:szCs w:val="24"/>
          <w:lang w:val="en-US"/>
        </w:rPr>
        <w:t xml:space="preserve"> harus dijawab. Jika orang tuanya tidak mau atau tidak mampu menjawab, maka dia </w:t>
      </w:r>
      <w:proofErr w:type="gramStart"/>
      <w:r w:rsidRPr="003A7A55">
        <w:rPr>
          <w:rFonts w:ascii="Times New Roman" w:eastAsia="Calibri" w:hAnsi="Times New Roman" w:cs="Times New Roman"/>
          <w:sz w:val="24"/>
          <w:szCs w:val="24"/>
          <w:lang w:val="en-US"/>
        </w:rPr>
        <w:t>akan</w:t>
      </w:r>
      <w:proofErr w:type="gramEnd"/>
      <w:r w:rsidRPr="003A7A55">
        <w:rPr>
          <w:rFonts w:ascii="Times New Roman" w:eastAsia="Calibri" w:hAnsi="Times New Roman" w:cs="Times New Roman"/>
          <w:sz w:val="24"/>
          <w:szCs w:val="24"/>
          <w:lang w:val="en-US"/>
        </w:rPr>
        <w:t xml:space="preserve"> menyerahkan penemuannya sendiri. </w:t>
      </w:r>
      <w:proofErr w:type="gramStart"/>
      <w:r w:rsidRPr="003A7A55">
        <w:rPr>
          <w:rFonts w:ascii="Times New Roman" w:eastAsia="Calibri" w:hAnsi="Times New Roman" w:cs="Times New Roman"/>
          <w:sz w:val="24"/>
          <w:szCs w:val="24"/>
          <w:lang w:val="en-US"/>
        </w:rPr>
        <w:t>Hal ini dikarenakan anak merasa tidak mampu mengakui bahwa dalam hal-hal tertentu seseorang tidak dapat mengetahui, akibatnya agama anak penuh dengan hal yang fantastik.</w:t>
      </w:r>
      <w:proofErr w:type="gramEnd"/>
    </w:p>
    <w:p w:rsidR="003A7A55" w:rsidRPr="00D556D0" w:rsidRDefault="003A7A55" w:rsidP="003A7A55">
      <w:pPr>
        <w:numPr>
          <w:ilvl w:val="0"/>
          <w:numId w:val="14"/>
        </w:numPr>
        <w:spacing w:after="0" w:line="360" w:lineRule="auto"/>
        <w:ind w:left="426" w:hanging="426"/>
        <w:contextualSpacing/>
        <w:jc w:val="both"/>
        <w:rPr>
          <w:rFonts w:ascii="Times New Roman" w:eastAsia="Calibri" w:hAnsi="Times New Roman" w:cs="Times New Roman"/>
          <w:bCs/>
          <w:i/>
          <w:iCs/>
          <w:sz w:val="24"/>
          <w:szCs w:val="24"/>
          <w:lang w:val="en-US"/>
        </w:rPr>
      </w:pPr>
      <w:r w:rsidRPr="00D556D0">
        <w:rPr>
          <w:rFonts w:ascii="Times New Roman" w:eastAsia="Calibri" w:hAnsi="Times New Roman" w:cs="Times New Roman"/>
          <w:bCs/>
          <w:i/>
          <w:iCs/>
          <w:sz w:val="24"/>
          <w:szCs w:val="24"/>
          <w:lang w:val="en-US"/>
        </w:rPr>
        <w:t>Anthropomorphis</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Seperti telah diuraikan bahwa konsep anak tentang Tuhan diperoleh dari pengalamannya dengan orang </w:t>
      </w:r>
      <w:proofErr w:type="gramStart"/>
      <w:r w:rsidRPr="003A7A55">
        <w:rPr>
          <w:rFonts w:ascii="Times New Roman" w:eastAsia="Calibri" w:hAnsi="Times New Roman" w:cs="Times New Roman"/>
          <w:sz w:val="24"/>
          <w:szCs w:val="24"/>
          <w:lang w:val="en-US"/>
        </w:rPr>
        <w:t>lain</w:t>
      </w:r>
      <w:proofErr w:type="gramEnd"/>
      <w:r w:rsidRPr="003A7A55">
        <w:rPr>
          <w:rFonts w:ascii="Times New Roman" w:eastAsia="Calibri" w:hAnsi="Times New Roman" w:cs="Times New Roman"/>
          <w:sz w:val="24"/>
          <w:szCs w:val="24"/>
          <w:lang w:val="en-US"/>
        </w:rPr>
        <w:t xml:space="preserve">, oleh karenanya maka formulasi eksplisit yang mula-mula dari anak-anak tentang Tuhannya adalah bersifat </w:t>
      </w:r>
      <w:r w:rsidRPr="003A7A55">
        <w:rPr>
          <w:rFonts w:ascii="Times New Roman" w:eastAsia="Calibri" w:hAnsi="Times New Roman" w:cs="Times New Roman"/>
          <w:i/>
          <w:iCs/>
          <w:sz w:val="24"/>
          <w:szCs w:val="24"/>
          <w:lang w:val="en-US"/>
        </w:rPr>
        <w:t>anthropomorphis</w:t>
      </w:r>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 xml:space="preserve">Artinya Tuhannya tumbuh secara langsung dan ayah atau ibunya dibuat dalam </w:t>
      </w:r>
      <w:r w:rsidRPr="003A7A55">
        <w:rPr>
          <w:rFonts w:ascii="Times New Roman" w:eastAsia="Calibri" w:hAnsi="Times New Roman" w:cs="Times New Roman"/>
          <w:i/>
          <w:iCs/>
          <w:sz w:val="24"/>
          <w:szCs w:val="24"/>
          <w:lang w:val="en-US"/>
        </w:rPr>
        <w:t>image</w:t>
      </w:r>
      <w:r w:rsidRPr="003A7A55">
        <w:rPr>
          <w:rFonts w:ascii="Times New Roman" w:eastAsia="Calibri" w:hAnsi="Times New Roman" w:cs="Times New Roman"/>
          <w:sz w:val="24"/>
          <w:szCs w:val="24"/>
          <w:lang w:val="en-US"/>
        </w:rPr>
        <w:t xml:space="preserve"> manusia.</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Dalam hal ini Pratt</w:t>
      </w:r>
      <w:r w:rsidRPr="003A7A55">
        <w:rPr>
          <w:rFonts w:ascii="Times New Roman" w:eastAsia="Calibri" w:hAnsi="Times New Roman" w:cs="Times New Roman"/>
          <w:sz w:val="24"/>
          <w:szCs w:val="24"/>
          <w:vertAlign w:val="superscript"/>
          <w:lang w:val="en-US"/>
        </w:rPr>
        <w:footnoteReference w:id="137"/>
      </w:r>
      <w:r w:rsidRPr="003A7A55">
        <w:rPr>
          <w:rFonts w:ascii="Times New Roman" w:eastAsia="Calibri" w:hAnsi="Times New Roman" w:cs="Times New Roman"/>
          <w:sz w:val="24"/>
          <w:szCs w:val="24"/>
          <w:lang w:val="en-US"/>
        </w:rPr>
        <w:t xml:space="preserve"> memberikan contoh tentang khayalan anak yang baru berusia 6 tahun, misalnya “Tuhan mempunyai muka seperti manusia tapi dengan telinga yang besar, ia tidak pernah makan kecuali minum embun”.</w:t>
      </w:r>
      <w:proofErr w:type="gramEnd"/>
      <w:r w:rsidRPr="003A7A55">
        <w:rPr>
          <w:rFonts w:ascii="Times New Roman" w:eastAsia="Calibri" w:hAnsi="Times New Roman" w:cs="Times New Roman"/>
          <w:sz w:val="24"/>
          <w:szCs w:val="24"/>
          <w:vertAlign w:val="superscript"/>
          <w:lang w:val="en-US"/>
        </w:rPr>
        <w:footnoteReference w:id="138"/>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proofErr w:type="gramStart"/>
      <w:r w:rsidRPr="003A7A55">
        <w:rPr>
          <w:rFonts w:ascii="Times New Roman" w:eastAsia="Calibri" w:hAnsi="Times New Roman" w:cs="Times New Roman"/>
          <w:sz w:val="24"/>
          <w:szCs w:val="24"/>
          <w:lang w:val="en-US"/>
        </w:rPr>
        <w:t>Gambaran yang umum oleh anak tentang Tuhannya menurut Clark adalah sebagai seorang laki-laki dengan rambut kelam berjenggot yang kadang-kadang berjalan di bumi untuk mengawasi para pelaku dosa, meski lebih banyak tinggal di surga.</w:t>
      </w:r>
      <w:proofErr w:type="gramEnd"/>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rPr>
      </w:pPr>
      <w:r w:rsidRPr="003A7A55">
        <w:rPr>
          <w:rFonts w:ascii="Times New Roman" w:eastAsia="Calibri" w:hAnsi="Times New Roman" w:cs="Times New Roman"/>
          <w:sz w:val="24"/>
          <w:szCs w:val="24"/>
          <w:lang w:val="en-US"/>
        </w:rPr>
        <w:t xml:space="preserve">Dapat disimpulkan bahwa anak-anak cenderung mengambil aspek yang paling jelas dan menonjol dari sifat manusia dalam memformulasikan idenya </w:t>
      </w:r>
      <w:proofErr w:type="gramStart"/>
      <w:r w:rsidRPr="003A7A55">
        <w:rPr>
          <w:rFonts w:ascii="Times New Roman" w:eastAsia="Calibri" w:hAnsi="Times New Roman" w:cs="Times New Roman"/>
          <w:sz w:val="24"/>
          <w:szCs w:val="24"/>
          <w:lang w:val="en-US"/>
        </w:rPr>
        <w:t>tentang  Tuhan</w:t>
      </w:r>
      <w:proofErr w:type="gramEnd"/>
      <w:r w:rsidRPr="003A7A55">
        <w:rPr>
          <w:rFonts w:ascii="Times New Roman" w:eastAsia="Calibri" w:hAnsi="Times New Roman" w:cs="Times New Roman"/>
          <w:sz w:val="24"/>
          <w:szCs w:val="24"/>
          <w:lang w:val="en-US"/>
        </w:rPr>
        <w:t xml:space="preserve">. Adalah sulit bagi anak untuk membayangkan Tuhan bersifat </w:t>
      </w:r>
      <w:r w:rsidRPr="003A7A55">
        <w:rPr>
          <w:rFonts w:ascii="Times New Roman" w:eastAsia="Calibri" w:hAnsi="Times New Roman" w:cs="Times New Roman"/>
          <w:sz w:val="24"/>
          <w:szCs w:val="24"/>
          <w:lang w:val="en-US"/>
        </w:rPr>
        <w:lastRenderedPageBreak/>
        <w:t>bukan materi, walaupun pendidikan agama mengajarkan padanya Tuhan tidak dapat dibayangkan, tetapi ia tidak pernah lepas membayangkan Tuhannya, oleh karenanya pada mulanya Tuhan selalu dibayangkan seperti manusia biasa, yang akan terus berubah sesuai dengan perkembangan perasaannya.</w:t>
      </w:r>
    </w:p>
    <w:p w:rsidR="003A7A55" w:rsidRPr="00D556D0" w:rsidRDefault="003A7A55" w:rsidP="003A7A55">
      <w:pPr>
        <w:numPr>
          <w:ilvl w:val="0"/>
          <w:numId w:val="14"/>
        </w:numPr>
        <w:spacing w:after="0" w:line="360" w:lineRule="auto"/>
        <w:ind w:left="426" w:hanging="426"/>
        <w:contextualSpacing/>
        <w:jc w:val="both"/>
        <w:rPr>
          <w:rFonts w:ascii="Times New Roman" w:eastAsia="Calibri" w:hAnsi="Times New Roman" w:cs="Times New Roman"/>
          <w:bCs/>
          <w:sz w:val="24"/>
          <w:szCs w:val="24"/>
          <w:lang w:val="en-US"/>
        </w:rPr>
      </w:pPr>
      <w:r w:rsidRPr="00D556D0">
        <w:rPr>
          <w:rFonts w:ascii="Times New Roman" w:eastAsia="Calibri" w:hAnsi="Times New Roman" w:cs="Times New Roman"/>
          <w:bCs/>
          <w:i/>
          <w:iCs/>
          <w:sz w:val="24"/>
          <w:szCs w:val="24"/>
          <w:lang w:val="en-US"/>
        </w:rPr>
        <w:t>Imitatif</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Menurut Clark</w:t>
      </w:r>
      <w:r w:rsidRPr="003A7A55">
        <w:rPr>
          <w:rFonts w:ascii="Times New Roman" w:eastAsia="Calibri" w:hAnsi="Times New Roman" w:cs="Times New Roman"/>
          <w:sz w:val="24"/>
          <w:szCs w:val="24"/>
          <w:vertAlign w:val="superscript"/>
          <w:lang w:val="en-US"/>
        </w:rPr>
        <w:footnoteReference w:id="139"/>
      </w:r>
      <w:r w:rsidRPr="003A7A55">
        <w:rPr>
          <w:rFonts w:ascii="Times New Roman" w:eastAsia="Calibri" w:hAnsi="Times New Roman" w:cs="Times New Roman"/>
          <w:sz w:val="24"/>
          <w:szCs w:val="24"/>
          <w:lang w:val="en-US"/>
        </w:rPr>
        <w:t xml:space="preserve"> anak memperoleh pengalaman keagamaan lewat imitasi terhadap orang lain. </w:t>
      </w:r>
      <w:proofErr w:type="gramStart"/>
      <w:r w:rsidRPr="003A7A55">
        <w:rPr>
          <w:rFonts w:ascii="Times New Roman" w:eastAsia="Calibri" w:hAnsi="Times New Roman" w:cs="Times New Roman"/>
          <w:sz w:val="24"/>
          <w:szCs w:val="24"/>
          <w:lang w:val="en-US"/>
        </w:rPr>
        <w:t>Dalam hal ini orang tua dan keluarga adalah merupakan model pertama bagi imitasi anak.</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Hal ini dikarenakan orang tua adalah orang yang paling dekat dengan kehidupan anak.</w:t>
      </w:r>
      <w:proofErr w:type="gramEnd"/>
      <w:r w:rsidRPr="003A7A55">
        <w:rPr>
          <w:rFonts w:ascii="Times New Roman" w:eastAsia="Calibri" w:hAnsi="Times New Roman" w:cs="Times New Roman"/>
          <w:sz w:val="24"/>
          <w:szCs w:val="24"/>
          <w:lang w:val="en-US"/>
        </w:rPr>
        <w:t xml:space="preserve"> Anak merespon </w:t>
      </w:r>
      <w:proofErr w:type="gramStart"/>
      <w:r w:rsidRPr="003A7A55">
        <w:rPr>
          <w:rFonts w:ascii="Times New Roman" w:eastAsia="Calibri" w:hAnsi="Times New Roman" w:cs="Times New Roman"/>
          <w:sz w:val="24"/>
          <w:szCs w:val="24"/>
          <w:lang w:val="en-US"/>
        </w:rPr>
        <w:t>apa</w:t>
      </w:r>
      <w:proofErr w:type="gramEnd"/>
      <w:r w:rsidRPr="003A7A55">
        <w:rPr>
          <w:rFonts w:ascii="Times New Roman" w:eastAsia="Calibri" w:hAnsi="Times New Roman" w:cs="Times New Roman"/>
          <w:sz w:val="24"/>
          <w:szCs w:val="24"/>
          <w:lang w:val="en-US"/>
        </w:rPr>
        <w:t xml:space="preserve"> saja yang dilakukan oleh orang tuanya, oleh karenanya kepribadian orang tua, sikap dan cara hidup merupakan unsur pendidikan yang tidak langsung dan merupakan obyek imitasi anak.</w:t>
      </w:r>
      <w:r w:rsidRPr="003A7A55">
        <w:rPr>
          <w:rFonts w:ascii="Times New Roman" w:eastAsia="Calibri" w:hAnsi="Times New Roman" w:cs="Times New Roman"/>
          <w:sz w:val="24"/>
          <w:szCs w:val="24"/>
          <w:vertAlign w:val="superscript"/>
          <w:lang w:val="en-US"/>
        </w:rPr>
        <w:footnoteReference w:id="140"/>
      </w:r>
      <w:r w:rsidRPr="003A7A55">
        <w:rPr>
          <w:rFonts w:ascii="Times New Roman" w:eastAsia="Calibri" w:hAnsi="Times New Roman" w:cs="Times New Roman"/>
          <w:sz w:val="24"/>
          <w:szCs w:val="24"/>
          <w:lang w:val="en-US"/>
        </w:rPr>
        <w:t xml:space="preserve"> Proses imitasi anak terhadap amalan-amalan yang mengekspresikan perasaan keagamaan ini menurut Pratt</w:t>
      </w:r>
      <w:r w:rsidRPr="003A7A55">
        <w:rPr>
          <w:rFonts w:ascii="Times New Roman" w:eastAsia="Calibri" w:hAnsi="Times New Roman" w:cs="Times New Roman"/>
          <w:sz w:val="24"/>
          <w:szCs w:val="24"/>
          <w:vertAlign w:val="superscript"/>
          <w:lang w:val="en-US"/>
        </w:rPr>
        <w:footnoteReference w:id="141"/>
      </w:r>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akan</w:t>
      </w:r>
      <w:proofErr w:type="gramEnd"/>
      <w:r w:rsidRPr="003A7A55">
        <w:rPr>
          <w:rFonts w:ascii="Times New Roman" w:eastAsia="Calibri" w:hAnsi="Times New Roman" w:cs="Times New Roman"/>
          <w:sz w:val="24"/>
          <w:szCs w:val="24"/>
          <w:lang w:val="en-US"/>
        </w:rPr>
        <w:t xml:space="preserve"> menimbulkan perasaan kagum dan akan lebih terasa bagi diri anak daripada kalau dia belajar lewat sejumlah kata dari orang lain. Dengan kata </w:t>
      </w:r>
      <w:proofErr w:type="gramStart"/>
      <w:r w:rsidRPr="003A7A55">
        <w:rPr>
          <w:rFonts w:ascii="Times New Roman" w:eastAsia="Calibri" w:hAnsi="Times New Roman" w:cs="Times New Roman"/>
          <w:sz w:val="24"/>
          <w:szCs w:val="24"/>
          <w:lang w:val="en-US"/>
        </w:rPr>
        <w:t>lain</w:t>
      </w:r>
      <w:proofErr w:type="gramEnd"/>
      <w:r w:rsidRPr="003A7A55">
        <w:rPr>
          <w:rFonts w:ascii="Times New Roman" w:eastAsia="Calibri" w:hAnsi="Times New Roman" w:cs="Times New Roman"/>
          <w:sz w:val="24"/>
          <w:szCs w:val="24"/>
          <w:lang w:val="en-US"/>
        </w:rPr>
        <w:t xml:space="preserve"> kehidupan keagamaan dari orang tua dan keluarga anak mempunyai peranan penting dalam upaya awal bagi pengembangan keagamaan anak, karena mereka adalah merupakan sentral imitasi anak yang pertama.</w:t>
      </w:r>
    </w:p>
    <w:p w:rsidR="003A7A55" w:rsidRPr="00D556D0" w:rsidRDefault="003A7A55" w:rsidP="003A7A55">
      <w:pPr>
        <w:numPr>
          <w:ilvl w:val="0"/>
          <w:numId w:val="14"/>
        </w:numPr>
        <w:spacing w:after="0" w:line="360" w:lineRule="auto"/>
        <w:ind w:left="426" w:hanging="426"/>
        <w:contextualSpacing/>
        <w:jc w:val="both"/>
        <w:rPr>
          <w:rFonts w:ascii="Times New Roman" w:eastAsia="Calibri" w:hAnsi="Times New Roman" w:cs="Times New Roman"/>
          <w:bCs/>
          <w:sz w:val="24"/>
          <w:szCs w:val="24"/>
          <w:lang w:val="en-US"/>
        </w:rPr>
      </w:pPr>
      <w:r w:rsidRPr="00D556D0">
        <w:rPr>
          <w:rFonts w:ascii="Times New Roman" w:eastAsia="Calibri" w:hAnsi="Times New Roman" w:cs="Times New Roman"/>
          <w:bCs/>
          <w:sz w:val="24"/>
          <w:szCs w:val="24"/>
          <w:lang w:val="en-US"/>
        </w:rPr>
        <w:t>Penuh kekaguman (</w:t>
      </w:r>
      <w:r w:rsidRPr="00D556D0">
        <w:rPr>
          <w:rFonts w:ascii="Times New Roman" w:eastAsia="Calibri" w:hAnsi="Times New Roman" w:cs="Times New Roman"/>
          <w:bCs/>
          <w:i/>
          <w:iCs/>
          <w:sz w:val="24"/>
          <w:szCs w:val="24"/>
          <w:lang w:val="en-US"/>
        </w:rPr>
        <w:t>Wondering</w:t>
      </w:r>
      <w:r w:rsidRPr="00D556D0">
        <w:rPr>
          <w:rFonts w:ascii="Times New Roman" w:eastAsia="Calibri" w:hAnsi="Times New Roman" w:cs="Times New Roman"/>
          <w:bCs/>
          <w:sz w:val="24"/>
          <w:szCs w:val="24"/>
          <w:lang w:val="en-US"/>
        </w:rPr>
        <w:t>)</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proofErr w:type="gramStart"/>
      <w:r w:rsidRPr="003A7A55">
        <w:rPr>
          <w:rFonts w:ascii="Times New Roman" w:eastAsia="Calibri" w:hAnsi="Times New Roman" w:cs="Times New Roman"/>
          <w:sz w:val="24"/>
          <w:szCs w:val="24"/>
          <w:lang w:val="en-US"/>
        </w:rPr>
        <w:t>Satu lagi karakteristik keagamaan anak yang dikemukakan Clark</w:t>
      </w:r>
      <w:r w:rsidRPr="003A7A55">
        <w:rPr>
          <w:rFonts w:ascii="Times New Roman" w:eastAsia="Calibri" w:hAnsi="Times New Roman" w:cs="Times New Roman"/>
          <w:sz w:val="24"/>
          <w:szCs w:val="24"/>
          <w:vertAlign w:val="superscript"/>
          <w:lang w:val="en-US"/>
        </w:rPr>
        <w:footnoteReference w:id="142"/>
      </w:r>
      <w:r w:rsidRPr="003A7A55">
        <w:rPr>
          <w:rFonts w:ascii="Times New Roman" w:eastAsia="Calibri" w:hAnsi="Times New Roman" w:cs="Times New Roman"/>
          <w:sz w:val="24"/>
          <w:szCs w:val="24"/>
          <w:lang w:val="en-US"/>
        </w:rPr>
        <w:t xml:space="preserve"> adalah penuh kekaguman.</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Dimaksudkan dengan kekaguman disini bukan tipe kekaguman yang membawa kepada refleksi kreatif atau pemikiran dalam arti intelektual, tetapi sebagai keasikan dalam menyaksikan dunia yang terbuka di depannya.</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Kekaguman anak ini masih menurut Clark merupakan satu bentuk dari keinginan anak kepada pengalaman yang baru diekspresikan dalam ketertarikan anak pada dongeng.</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Karena itu tidaklah heran bahwa kekaguman ini diproyeksikan pada konsep tentang Tuhan yang diajarkan oleh orang tuanya (atau yang lainnya).</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 xml:space="preserve">Khususnya, ketika Tuhan diajarkan sebagai </w:t>
      </w:r>
      <w:r w:rsidRPr="003A7A55">
        <w:rPr>
          <w:rFonts w:ascii="Times New Roman" w:eastAsia="Calibri" w:hAnsi="Times New Roman" w:cs="Times New Roman"/>
          <w:sz w:val="24"/>
          <w:szCs w:val="24"/>
          <w:lang w:val="en-US"/>
        </w:rPr>
        <w:lastRenderedPageBreak/>
        <w:t>pencipta matahani, bumi, planet dengan keajaiban keajaiban yang menarik perhatiannya.</w:t>
      </w:r>
      <w:proofErr w:type="gramEnd"/>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proofErr w:type="gramStart"/>
      <w:r w:rsidRPr="003A7A55">
        <w:rPr>
          <w:rFonts w:ascii="Times New Roman" w:eastAsia="Calibri" w:hAnsi="Times New Roman" w:cs="Times New Roman"/>
          <w:sz w:val="24"/>
          <w:szCs w:val="24"/>
          <w:lang w:val="en-US"/>
        </w:rPr>
        <w:t>Zakiyah Daradjat</w:t>
      </w:r>
      <w:r w:rsidRPr="003A7A55">
        <w:rPr>
          <w:rFonts w:ascii="Times New Roman" w:eastAsia="Calibri" w:hAnsi="Times New Roman" w:cs="Times New Roman"/>
          <w:sz w:val="24"/>
          <w:szCs w:val="24"/>
          <w:vertAlign w:val="superscript"/>
          <w:lang w:val="en-US"/>
        </w:rPr>
        <w:footnoteReference w:id="143"/>
      </w:r>
      <w:r w:rsidRPr="003A7A55">
        <w:rPr>
          <w:rFonts w:ascii="Times New Roman" w:eastAsia="Calibri" w:hAnsi="Times New Roman" w:cs="Times New Roman"/>
          <w:sz w:val="24"/>
          <w:szCs w:val="24"/>
          <w:lang w:val="en-US"/>
        </w:rPr>
        <w:t xml:space="preserve"> menyatakan bahwa karakteristik kekaguman ini juga terlihat dalam sikap anak yang sangat tertarik dengan upacara agama dan keindahan tempat ibadah.</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Sikap anak terhadap upacara keagamaan ini merupakan campuran antara kagum dan ingin tahu.</w:t>
      </w:r>
      <w:proofErr w:type="gramEnd"/>
      <w:r w:rsidRPr="003A7A55">
        <w:rPr>
          <w:rFonts w:ascii="Times New Roman" w:eastAsia="Calibri" w:hAnsi="Times New Roman" w:cs="Times New Roman"/>
          <w:sz w:val="24"/>
          <w:szCs w:val="24"/>
          <w:lang w:val="en-US"/>
        </w:rPr>
        <w:t xml:space="preserve"> Oleh karena itu, dia berusaha menjadi orang yang aktif dalam upacara keagamaan, misalnya ikut main dalam drama agama, nyanyian agama atau aktivitas sosial atas </w:t>
      </w:r>
      <w:proofErr w:type="gramStart"/>
      <w:r w:rsidRPr="003A7A55">
        <w:rPr>
          <w:rFonts w:ascii="Times New Roman" w:eastAsia="Calibri" w:hAnsi="Times New Roman" w:cs="Times New Roman"/>
          <w:sz w:val="24"/>
          <w:szCs w:val="24"/>
          <w:lang w:val="en-US"/>
        </w:rPr>
        <w:t>nama</w:t>
      </w:r>
      <w:proofErr w:type="gramEnd"/>
      <w:r w:rsidRPr="003A7A55">
        <w:rPr>
          <w:rFonts w:ascii="Times New Roman" w:eastAsia="Calibri" w:hAnsi="Times New Roman" w:cs="Times New Roman"/>
          <w:sz w:val="24"/>
          <w:szCs w:val="24"/>
          <w:lang w:val="en-US"/>
        </w:rPr>
        <w:t xml:space="preserve"> agama.</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proofErr w:type="gramStart"/>
      <w:r w:rsidRPr="003A7A55">
        <w:rPr>
          <w:rFonts w:ascii="Times New Roman" w:eastAsia="Calibri" w:hAnsi="Times New Roman" w:cs="Times New Roman"/>
          <w:sz w:val="24"/>
          <w:szCs w:val="24"/>
          <w:lang w:val="en-US"/>
        </w:rPr>
        <w:t xml:space="preserve">Memahami kembali pendapat Strickland tentang bagaimana konsep tentang Tuhan masuk dalam kehidupan anak-anak sebagaimana telah dibahas sebelumnya, juga mempertimbangkan beberapa karakteristik psikologis keberagamaan anak seperti tersebut di atas, maka </w:t>
      </w:r>
      <w:r w:rsidRPr="003A7A55">
        <w:rPr>
          <w:rFonts w:ascii="Times New Roman" w:eastAsia="Calibri" w:hAnsi="Times New Roman" w:cs="Times New Roman"/>
          <w:i/>
          <w:iCs/>
          <w:sz w:val="24"/>
          <w:szCs w:val="24"/>
          <w:lang w:val="en-US"/>
        </w:rPr>
        <w:t>treatment</w:t>
      </w:r>
      <w:r w:rsidRPr="003A7A55">
        <w:rPr>
          <w:rFonts w:ascii="Times New Roman" w:eastAsia="Calibri" w:hAnsi="Times New Roman" w:cs="Times New Roman"/>
          <w:sz w:val="24"/>
          <w:szCs w:val="24"/>
          <w:lang w:val="en-US"/>
        </w:rPr>
        <w:t xml:space="preserve"> pendidikan keberagamaan anak kiranya dapat dirancang dan dibangun berdasarkan kedua faktor tersebut.</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 xml:space="preserve">Dengan kata lain upaya-upaya bagi menumbuhkembangkan keberagamaan anak di rumah maupun di sekolah idealnya mempertimbangkan; </w:t>
      </w:r>
      <w:r w:rsidRPr="003A7A55">
        <w:rPr>
          <w:rFonts w:ascii="Times New Roman" w:eastAsia="Calibri" w:hAnsi="Times New Roman" w:cs="Times New Roman"/>
          <w:i/>
          <w:iCs/>
          <w:sz w:val="24"/>
          <w:szCs w:val="24"/>
          <w:lang w:val="en-US"/>
        </w:rPr>
        <w:t>pertama</w:t>
      </w:r>
      <w:r w:rsidRPr="003A7A55">
        <w:rPr>
          <w:rFonts w:ascii="Times New Roman" w:eastAsia="Calibri" w:hAnsi="Times New Roman" w:cs="Times New Roman"/>
          <w:sz w:val="24"/>
          <w:szCs w:val="24"/>
          <w:lang w:val="en-US"/>
        </w:rPr>
        <w:t xml:space="preserve">, cara-cara konsep anak tentang Tuhan dipelajari; </w:t>
      </w:r>
      <w:r w:rsidRPr="003A7A55">
        <w:rPr>
          <w:rFonts w:ascii="Times New Roman" w:eastAsia="Calibri" w:hAnsi="Times New Roman" w:cs="Times New Roman"/>
          <w:i/>
          <w:iCs/>
          <w:sz w:val="24"/>
          <w:szCs w:val="24"/>
          <w:lang w:val="en-US"/>
        </w:rPr>
        <w:t>kedua</w:t>
      </w:r>
      <w:r w:rsidRPr="003A7A55">
        <w:rPr>
          <w:rFonts w:ascii="Times New Roman" w:eastAsia="Calibri" w:hAnsi="Times New Roman" w:cs="Times New Roman"/>
          <w:sz w:val="24"/>
          <w:szCs w:val="24"/>
          <w:lang w:val="en-US"/>
        </w:rPr>
        <w:t>, karakteristik psikologis keberagamaan anak.</w:t>
      </w:r>
      <w:proofErr w:type="gramEnd"/>
      <w:r w:rsidRPr="003A7A55">
        <w:rPr>
          <w:rFonts w:ascii="Times New Roman" w:eastAsia="Calibri" w:hAnsi="Times New Roman" w:cs="Times New Roman"/>
          <w:sz w:val="24"/>
          <w:szCs w:val="24"/>
          <w:lang w:val="en-US"/>
        </w:rPr>
        <w:t xml:space="preserve"> Dengan memahami kedua faktor tersebut, diharapkan subjek-subjek pendidikan </w:t>
      </w:r>
      <w:proofErr w:type="gramStart"/>
      <w:r w:rsidRPr="003A7A55">
        <w:rPr>
          <w:rFonts w:ascii="Times New Roman" w:eastAsia="Calibri" w:hAnsi="Times New Roman" w:cs="Times New Roman"/>
          <w:sz w:val="24"/>
          <w:szCs w:val="24"/>
          <w:lang w:val="en-US"/>
        </w:rPr>
        <w:t>akan</w:t>
      </w:r>
      <w:proofErr w:type="gramEnd"/>
      <w:r w:rsidRPr="003A7A55">
        <w:rPr>
          <w:rFonts w:ascii="Times New Roman" w:eastAsia="Calibri" w:hAnsi="Times New Roman" w:cs="Times New Roman"/>
          <w:sz w:val="24"/>
          <w:szCs w:val="24"/>
          <w:lang w:val="en-US"/>
        </w:rPr>
        <w:t xml:space="preserve"> mampu memberikan </w:t>
      </w:r>
      <w:r w:rsidRPr="003A7A55">
        <w:rPr>
          <w:rFonts w:ascii="Times New Roman" w:eastAsia="Calibri" w:hAnsi="Times New Roman" w:cs="Times New Roman"/>
          <w:i/>
          <w:iCs/>
          <w:sz w:val="24"/>
          <w:szCs w:val="24"/>
          <w:lang w:val="en-US"/>
        </w:rPr>
        <w:t>treatment</w:t>
      </w:r>
      <w:r w:rsidRPr="003A7A55">
        <w:rPr>
          <w:rFonts w:ascii="Times New Roman" w:eastAsia="Calibri" w:hAnsi="Times New Roman" w:cs="Times New Roman"/>
          <w:sz w:val="24"/>
          <w:szCs w:val="24"/>
          <w:lang w:val="en-US"/>
        </w:rPr>
        <w:t xml:space="preserve"> edukatif tentang keberagamaan yang tepat dengan usia perkembangan mereka.</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Misalnya, karena kita mengetahui bahwa ide-ide keberagamaan anak diterima berdasarkan otoritas orang tuanya, atau orang lain yang lebih tua, maka betapa penting peran orang tua (bisa juga guru di sekolah, di panti asuhan atau tempat pendidikan yang lain) untuk memberikan pendidikan melalui model pembiasaan dan latihan sejak kecil yang sesuai dengan ajaran agama, seperti: pembiasaan-pembiasaan berdo’a sewaktu akan makan atau tidur, sewaktu selesai sholat. </w:t>
      </w:r>
      <w:proofErr w:type="gramStart"/>
      <w:r w:rsidRPr="003A7A55">
        <w:rPr>
          <w:rFonts w:ascii="Times New Roman" w:eastAsia="Calibri" w:hAnsi="Times New Roman" w:cs="Times New Roman"/>
          <w:sz w:val="24"/>
          <w:szCs w:val="24"/>
          <w:lang w:val="en-US"/>
        </w:rPr>
        <w:t xml:space="preserve">Pembiasaan juga dapat berupa ajaran-ajaran moral yang sesuai dengan ajaran agama, seperti berkata jujur, pembiasaan memiliki komitmen terhadap janji dan tanggung jawab, menghargai </w:t>
      </w:r>
      <w:r w:rsidRPr="003A7A55">
        <w:rPr>
          <w:rFonts w:ascii="Times New Roman" w:eastAsia="Calibri" w:hAnsi="Times New Roman" w:cs="Times New Roman"/>
          <w:sz w:val="24"/>
          <w:szCs w:val="24"/>
          <w:lang w:val="en-US"/>
        </w:rPr>
        <w:lastRenderedPageBreak/>
        <w:t>perbedaan dan lain.lain.</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Terkait dengan hal ini menurut Piaget bahwa “seluruh moralitas terkandung dalam sistem peraturan, dan hakikat seluruh moralitas harus dicari dalam sikap hormat kepada peraturan-peraturan.</w:t>
      </w:r>
      <w:proofErr w:type="gramEnd"/>
      <w:r w:rsidRPr="003A7A55">
        <w:rPr>
          <w:rFonts w:ascii="Times New Roman" w:eastAsia="Calibri" w:hAnsi="Times New Roman" w:cs="Times New Roman"/>
          <w:sz w:val="24"/>
          <w:szCs w:val="24"/>
          <w:lang w:val="en-US"/>
        </w:rPr>
        <w:t xml:space="preserve"> Dalam pemikiran Piaget juga dapat dibedakan proses perkembangan moral anak dari tahap </w:t>
      </w:r>
      <w:r w:rsidRPr="003A7A55">
        <w:rPr>
          <w:rFonts w:ascii="Times New Roman" w:eastAsia="Calibri" w:hAnsi="Times New Roman" w:cs="Times New Roman"/>
          <w:i/>
          <w:iCs/>
          <w:sz w:val="24"/>
          <w:szCs w:val="24"/>
          <w:lang w:val="en-US"/>
        </w:rPr>
        <w:t>heteronomi</w:t>
      </w:r>
      <w:r w:rsidRPr="003A7A55">
        <w:rPr>
          <w:rFonts w:ascii="Times New Roman" w:eastAsia="Calibri" w:hAnsi="Times New Roman" w:cs="Times New Roman"/>
          <w:sz w:val="24"/>
          <w:szCs w:val="24"/>
          <w:lang w:val="en-US"/>
        </w:rPr>
        <w:t xml:space="preserve"> (0 – 6 </w:t>
      </w:r>
      <w:proofErr w:type="gramStart"/>
      <w:r w:rsidRPr="003A7A55">
        <w:rPr>
          <w:rFonts w:ascii="Times New Roman" w:eastAsia="Calibri" w:hAnsi="Times New Roman" w:cs="Times New Roman"/>
          <w:sz w:val="24"/>
          <w:szCs w:val="24"/>
          <w:lang w:val="en-US"/>
        </w:rPr>
        <w:t>th</w:t>
      </w:r>
      <w:proofErr w:type="gramEnd"/>
      <w:r w:rsidRPr="003A7A55">
        <w:rPr>
          <w:rFonts w:ascii="Times New Roman" w:eastAsia="Calibri" w:hAnsi="Times New Roman" w:cs="Times New Roman"/>
          <w:sz w:val="24"/>
          <w:szCs w:val="24"/>
          <w:lang w:val="en-US"/>
        </w:rPr>
        <w:t xml:space="preserve">) dan </w:t>
      </w:r>
      <w:r w:rsidRPr="003A7A55">
        <w:rPr>
          <w:rFonts w:ascii="Times New Roman" w:eastAsia="Calibri" w:hAnsi="Times New Roman" w:cs="Times New Roman"/>
          <w:i/>
          <w:iCs/>
          <w:sz w:val="24"/>
          <w:szCs w:val="24"/>
          <w:lang w:val="en-US"/>
        </w:rPr>
        <w:t>autonomi</w:t>
      </w:r>
      <w:r w:rsidRPr="003A7A55">
        <w:rPr>
          <w:rFonts w:ascii="Times New Roman" w:eastAsia="Calibri" w:hAnsi="Times New Roman" w:cs="Times New Roman"/>
          <w:sz w:val="24"/>
          <w:szCs w:val="24"/>
          <w:lang w:val="en-US"/>
        </w:rPr>
        <w:t xml:space="preserve"> (7 – 12 th). Dari aspek yang lain perkembangan moralitas anak bertingkat dari </w:t>
      </w:r>
      <w:r w:rsidRPr="003A7A55">
        <w:rPr>
          <w:rFonts w:ascii="Times New Roman" w:eastAsia="Calibri" w:hAnsi="Times New Roman" w:cs="Times New Roman"/>
          <w:i/>
          <w:iCs/>
          <w:sz w:val="24"/>
          <w:szCs w:val="24"/>
          <w:lang w:val="en-US"/>
        </w:rPr>
        <w:t>unilateral</w:t>
      </w:r>
      <w:r w:rsidRPr="003A7A55">
        <w:rPr>
          <w:rFonts w:ascii="Times New Roman" w:eastAsia="Calibri" w:hAnsi="Times New Roman" w:cs="Times New Roman"/>
          <w:sz w:val="24"/>
          <w:szCs w:val="24"/>
          <w:lang w:val="en-US"/>
        </w:rPr>
        <w:t xml:space="preserve"> (rasa hormat secara sepihak yang diberikan kepada otoritas orang dewasa yang dianggap sebagai pembuat kode moral) dan respek timbal balik.</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proofErr w:type="gramStart"/>
      <w:r w:rsidRPr="003A7A55">
        <w:rPr>
          <w:rFonts w:ascii="Times New Roman" w:eastAsia="Calibri" w:hAnsi="Times New Roman" w:cs="Times New Roman"/>
          <w:sz w:val="24"/>
          <w:szCs w:val="24"/>
          <w:lang w:val="en-US"/>
        </w:rPr>
        <w:t xml:space="preserve">Konsep </w:t>
      </w:r>
      <w:r w:rsidRPr="003A7A55">
        <w:rPr>
          <w:rFonts w:ascii="Times New Roman" w:eastAsia="Calibri" w:hAnsi="Times New Roman" w:cs="Times New Roman"/>
          <w:i/>
          <w:iCs/>
          <w:sz w:val="24"/>
          <w:szCs w:val="24"/>
          <w:lang w:val="en-US"/>
        </w:rPr>
        <w:t>heteronomi</w:t>
      </w:r>
      <w:r w:rsidRPr="003A7A55">
        <w:rPr>
          <w:rFonts w:ascii="Times New Roman" w:eastAsia="Calibri" w:hAnsi="Times New Roman" w:cs="Times New Roman"/>
          <w:sz w:val="24"/>
          <w:szCs w:val="24"/>
          <w:lang w:val="en-US"/>
        </w:rPr>
        <w:t xml:space="preserve"> menunjukkan ketundukan anak pada aspek luar (subjek pendidikan) yang penentu kode moral, sedangkan </w:t>
      </w:r>
      <w:r w:rsidRPr="003A7A55">
        <w:rPr>
          <w:rFonts w:ascii="Times New Roman" w:eastAsia="Calibri" w:hAnsi="Times New Roman" w:cs="Times New Roman"/>
          <w:i/>
          <w:iCs/>
          <w:sz w:val="24"/>
          <w:szCs w:val="24"/>
          <w:lang w:val="en-US"/>
        </w:rPr>
        <w:t>autonomi</w:t>
      </w:r>
      <w:r w:rsidRPr="003A7A55">
        <w:rPr>
          <w:rFonts w:ascii="Times New Roman" w:eastAsia="Calibri" w:hAnsi="Times New Roman" w:cs="Times New Roman"/>
          <w:sz w:val="24"/>
          <w:szCs w:val="24"/>
          <w:lang w:val="en-US"/>
        </w:rPr>
        <w:t xml:space="preserve"> adalah pemikiran kritis terhadap peraturan yang melingkupi pada tahap </w:t>
      </w:r>
      <w:r w:rsidRPr="003A7A55">
        <w:rPr>
          <w:rFonts w:ascii="Times New Roman" w:eastAsia="Calibri" w:hAnsi="Times New Roman" w:cs="Times New Roman"/>
          <w:i/>
          <w:iCs/>
          <w:sz w:val="24"/>
          <w:szCs w:val="24"/>
          <w:lang w:val="en-US"/>
        </w:rPr>
        <w:t>heteronomi</w:t>
      </w:r>
      <w:r w:rsidRPr="003A7A55">
        <w:rPr>
          <w:rFonts w:ascii="Times New Roman" w:eastAsia="Calibri" w:hAnsi="Times New Roman" w:cs="Times New Roman"/>
          <w:sz w:val="24"/>
          <w:szCs w:val="24"/>
          <w:lang w:val="en-US"/>
        </w:rPr>
        <w:t xml:space="preserve"> anak melihat peraturan sebagai sesuatu yang sakral dan ketaatan mutlak pada peraturan sangat ditekankan dalam pelaksanaan.</w:t>
      </w:r>
      <w:proofErr w:type="gramEnd"/>
      <w:r w:rsidRPr="003A7A55">
        <w:rPr>
          <w:rFonts w:ascii="Times New Roman" w:eastAsia="Calibri" w:hAnsi="Times New Roman" w:cs="Times New Roman"/>
          <w:sz w:val="24"/>
          <w:szCs w:val="24"/>
          <w:lang w:val="en-US"/>
        </w:rPr>
        <w:t xml:space="preserve"> Tahap autonomi merefleksikan timbulnya rasa hormat (patuh) terhadap peraturan dengan kritis dan pelaksanaannya dapat terwujud sesuai dengan tata </w:t>
      </w:r>
      <w:proofErr w:type="gramStart"/>
      <w:r w:rsidRPr="003A7A55">
        <w:rPr>
          <w:rFonts w:ascii="Times New Roman" w:eastAsia="Calibri" w:hAnsi="Times New Roman" w:cs="Times New Roman"/>
          <w:sz w:val="24"/>
          <w:szCs w:val="24"/>
          <w:lang w:val="en-US"/>
        </w:rPr>
        <w:t>cara</w:t>
      </w:r>
      <w:proofErr w:type="gramEnd"/>
      <w:r w:rsidRPr="003A7A55">
        <w:rPr>
          <w:rFonts w:ascii="Times New Roman" w:eastAsia="Calibri" w:hAnsi="Times New Roman" w:cs="Times New Roman"/>
          <w:sz w:val="24"/>
          <w:szCs w:val="24"/>
          <w:lang w:val="en-US"/>
        </w:rPr>
        <w:t xml:space="preserve"> yang digariskan.</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Dalam konteks ini, pola kita dapat menelusuri hadis Nabi tentang anjuran shalat pada </w:t>
      </w:r>
      <w:proofErr w:type="gramStart"/>
      <w:r w:rsidRPr="003A7A55">
        <w:rPr>
          <w:rFonts w:ascii="Times New Roman" w:eastAsia="Calibri" w:hAnsi="Times New Roman" w:cs="Times New Roman"/>
          <w:sz w:val="24"/>
          <w:szCs w:val="24"/>
          <w:lang w:val="en-US"/>
        </w:rPr>
        <w:t>usia</w:t>
      </w:r>
      <w:proofErr w:type="gramEnd"/>
      <w:r w:rsidRPr="003A7A55">
        <w:rPr>
          <w:rFonts w:ascii="Times New Roman" w:eastAsia="Calibri" w:hAnsi="Times New Roman" w:cs="Times New Roman"/>
          <w:sz w:val="24"/>
          <w:szCs w:val="24"/>
          <w:lang w:val="en-US"/>
        </w:rPr>
        <w:t xml:space="preserve"> tujuh tahun. Himbauan sholat tanpa diikuti bentuk sanksi, karena pada </w:t>
      </w:r>
      <w:proofErr w:type="gramStart"/>
      <w:r w:rsidRPr="003A7A55">
        <w:rPr>
          <w:rFonts w:ascii="Times New Roman" w:eastAsia="Calibri" w:hAnsi="Times New Roman" w:cs="Times New Roman"/>
          <w:sz w:val="24"/>
          <w:szCs w:val="24"/>
          <w:lang w:val="en-US"/>
        </w:rPr>
        <w:t>usia</w:t>
      </w:r>
      <w:proofErr w:type="gramEnd"/>
      <w:r w:rsidRPr="003A7A55">
        <w:rPr>
          <w:rFonts w:ascii="Times New Roman" w:eastAsia="Calibri" w:hAnsi="Times New Roman" w:cs="Times New Roman"/>
          <w:sz w:val="24"/>
          <w:szCs w:val="24"/>
          <w:lang w:val="en-US"/>
        </w:rPr>
        <w:t xml:space="preserve"> </w:t>
      </w:r>
      <w:r w:rsidRPr="003A7A55">
        <w:rPr>
          <w:rFonts w:ascii="Times New Roman" w:eastAsia="Calibri" w:hAnsi="Times New Roman" w:cs="Times New Roman"/>
          <w:i/>
          <w:iCs/>
          <w:sz w:val="24"/>
          <w:szCs w:val="24"/>
          <w:lang w:val="en-US"/>
        </w:rPr>
        <w:t>heteronomi</w:t>
      </w:r>
      <w:r w:rsidRPr="003A7A55">
        <w:rPr>
          <w:rFonts w:ascii="Times New Roman" w:eastAsia="Calibri" w:hAnsi="Times New Roman" w:cs="Times New Roman"/>
          <w:sz w:val="24"/>
          <w:szCs w:val="24"/>
          <w:lang w:val="en-US"/>
        </w:rPr>
        <w:t xml:space="preserve"> belum ada kesadaran internal. Ketika memasuki </w:t>
      </w:r>
      <w:proofErr w:type="gramStart"/>
      <w:r w:rsidRPr="003A7A55">
        <w:rPr>
          <w:rFonts w:ascii="Times New Roman" w:eastAsia="Calibri" w:hAnsi="Times New Roman" w:cs="Times New Roman"/>
          <w:sz w:val="24"/>
          <w:szCs w:val="24"/>
          <w:lang w:val="en-US"/>
        </w:rPr>
        <w:t>usia</w:t>
      </w:r>
      <w:proofErr w:type="gramEnd"/>
      <w:r w:rsidRPr="003A7A55">
        <w:rPr>
          <w:rFonts w:ascii="Times New Roman" w:eastAsia="Calibri" w:hAnsi="Times New Roman" w:cs="Times New Roman"/>
          <w:sz w:val="24"/>
          <w:szCs w:val="24"/>
          <w:lang w:val="en-US"/>
        </w:rPr>
        <w:t xml:space="preserve"> sepuluh tahun perintah shalat diikuti dengan sanksi (pukulan) bagi yang mengabaikan. Penerapan sanksi bagi pelanggar (</w:t>
      </w:r>
      <w:proofErr w:type="gramStart"/>
      <w:r w:rsidRPr="003A7A55">
        <w:rPr>
          <w:rFonts w:ascii="Times New Roman" w:eastAsia="Calibri" w:hAnsi="Times New Roman" w:cs="Times New Roman"/>
          <w:sz w:val="24"/>
          <w:szCs w:val="24"/>
          <w:lang w:val="en-US"/>
        </w:rPr>
        <w:t>usia</w:t>
      </w:r>
      <w:proofErr w:type="gramEnd"/>
      <w:r w:rsidRPr="003A7A55">
        <w:rPr>
          <w:rFonts w:ascii="Times New Roman" w:eastAsia="Calibri" w:hAnsi="Times New Roman" w:cs="Times New Roman"/>
          <w:sz w:val="24"/>
          <w:szCs w:val="24"/>
          <w:lang w:val="en-US"/>
        </w:rPr>
        <w:t xml:space="preserve"> 10 th) yang sudah mencapai tahapan moral </w:t>
      </w:r>
      <w:r w:rsidRPr="003A7A55">
        <w:rPr>
          <w:rFonts w:ascii="Times New Roman" w:eastAsia="Calibri" w:hAnsi="Times New Roman" w:cs="Times New Roman"/>
          <w:i/>
          <w:iCs/>
          <w:sz w:val="24"/>
          <w:szCs w:val="24"/>
          <w:lang w:val="en-US"/>
        </w:rPr>
        <w:t>autonomi</w:t>
      </w:r>
      <w:r w:rsidRPr="003A7A55">
        <w:rPr>
          <w:rFonts w:ascii="Times New Roman" w:eastAsia="Calibri" w:hAnsi="Times New Roman" w:cs="Times New Roman"/>
          <w:sz w:val="24"/>
          <w:szCs w:val="24"/>
          <w:lang w:val="en-US"/>
        </w:rPr>
        <w:t xml:space="preserve"> dikaitkan dengan telah tumbuhnya kesadaran moral dan memiliki pertanggungjawaban terhadap pilihan perbuatannya.</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Dalam perspektif yang lain hadits tersebut dapat dipahami bahwa sebelum </w:t>
      </w:r>
      <w:proofErr w:type="gramStart"/>
      <w:r w:rsidRPr="003A7A55">
        <w:rPr>
          <w:rFonts w:ascii="Times New Roman" w:eastAsia="Calibri" w:hAnsi="Times New Roman" w:cs="Times New Roman"/>
          <w:sz w:val="24"/>
          <w:szCs w:val="24"/>
          <w:lang w:val="en-US"/>
        </w:rPr>
        <w:t>usia</w:t>
      </w:r>
      <w:proofErr w:type="gramEnd"/>
      <w:r w:rsidRPr="003A7A55">
        <w:rPr>
          <w:rFonts w:ascii="Times New Roman" w:eastAsia="Calibri" w:hAnsi="Times New Roman" w:cs="Times New Roman"/>
          <w:sz w:val="24"/>
          <w:szCs w:val="24"/>
          <w:lang w:val="en-US"/>
        </w:rPr>
        <w:t xml:space="preserve"> tujuh tahun materi ajaran tentang sholat belum sangat diperlukan untuk diberikan kepada anak, akan tetapi lebih bersifat pembiasaan atau latihan yang berupa kondisi yang kondusif ke arah itu. Apabila sejak kecil ajaran agama tidak dibiasakan pada kehidupan anak, maka menurut Zakiyah Daradjat</w:t>
      </w:r>
      <w:r w:rsidRPr="003A7A55">
        <w:rPr>
          <w:rFonts w:ascii="Times New Roman" w:eastAsia="Calibri" w:hAnsi="Times New Roman" w:cs="Times New Roman"/>
          <w:sz w:val="24"/>
          <w:szCs w:val="24"/>
          <w:vertAlign w:val="superscript"/>
          <w:lang w:val="en-US"/>
        </w:rPr>
        <w:footnoteReference w:id="144"/>
      </w:r>
      <w:r w:rsidRPr="003A7A55">
        <w:rPr>
          <w:rFonts w:ascii="Times New Roman" w:eastAsia="Calibri" w:hAnsi="Times New Roman" w:cs="Times New Roman"/>
          <w:sz w:val="24"/>
          <w:szCs w:val="24"/>
          <w:lang w:val="en-US"/>
        </w:rPr>
        <w:t xml:space="preserve"> pada waktu dewasanya nanti </w:t>
      </w:r>
      <w:proofErr w:type="gramStart"/>
      <w:r w:rsidRPr="003A7A55">
        <w:rPr>
          <w:rFonts w:ascii="Times New Roman" w:eastAsia="Calibri" w:hAnsi="Times New Roman" w:cs="Times New Roman"/>
          <w:sz w:val="24"/>
          <w:szCs w:val="24"/>
          <w:lang w:val="en-US"/>
        </w:rPr>
        <w:t>ia</w:t>
      </w:r>
      <w:proofErr w:type="gramEnd"/>
      <w:r w:rsidRPr="003A7A55">
        <w:rPr>
          <w:rFonts w:ascii="Times New Roman" w:eastAsia="Calibri" w:hAnsi="Times New Roman" w:cs="Times New Roman"/>
          <w:sz w:val="24"/>
          <w:szCs w:val="24"/>
          <w:lang w:val="en-US"/>
        </w:rPr>
        <w:t xml:space="preserve"> akan cenderung acuh tak acuh, anti agama atau sekurang-kurangnya anak tidak </w:t>
      </w:r>
      <w:r w:rsidRPr="003A7A55">
        <w:rPr>
          <w:rFonts w:ascii="Times New Roman" w:eastAsia="Calibri" w:hAnsi="Times New Roman" w:cs="Times New Roman"/>
          <w:sz w:val="24"/>
          <w:szCs w:val="24"/>
          <w:lang w:val="en-US"/>
        </w:rPr>
        <w:lastRenderedPageBreak/>
        <w:t xml:space="preserve">akan merasakan pentingnya agama bagi dirinya. </w:t>
      </w:r>
      <w:proofErr w:type="gramStart"/>
      <w:r w:rsidRPr="003A7A55">
        <w:rPr>
          <w:rFonts w:ascii="Times New Roman" w:eastAsia="Calibri" w:hAnsi="Times New Roman" w:cs="Times New Roman"/>
          <w:sz w:val="24"/>
          <w:szCs w:val="24"/>
          <w:lang w:val="en-US"/>
        </w:rPr>
        <w:t>Begitu pentingnya aspek pembiasaan ini hingga Paul E. Johnson mengatakan bahwa lewat pengalaman yang berasal dari pembiasaan dan latihan inilah wahyu (petunjuk) pertama bagi anak datang dan Tuhannya.</w:t>
      </w:r>
      <w:proofErr w:type="gramEnd"/>
      <w:r w:rsidRPr="003A7A55">
        <w:rPr>
          <w:rFonts w:ascii="Times New Roman" w:eastAsia="Calibri" w:hAnsi="Times New Roman" w:cs="Times New Roman"/>
          <w:sz w:val="24"/>
          <w:szCs w:val="24"/>
          <w:vertAlign w:val="superscript"/>
          <w:lang w:val="en-US"/>
        </w:rPr>
        <w:footnoteReference w:id="145"/>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proofErr w:type="gramStart"/>
      <w:r w:rsidRPr="003A7A55">
        <w:rPr>
          <w:rFonts w:ascii="Times New Roman" w:eastAsia="Calibri" w:hAnsi="Times New Roman" w:cs="Times New Roman"/>
          <w:sz w:val="24"/>
          <w:szCs w:val="24"/>
          <w:lang w:val="en-US"/>
        </w:rPr>
        <w:t xml:space="preserve">Di samping pembiasaan, </w:t>
      </w:r>
      <w:r w:rsidRPr="003A7A55">
        <w:rPr>
          <w:rFonts w:ascii="Times New Roman" w:eastAsia="Calibri" w:hAnsi="Times New Roman" w:cs="Times New Roman"/>
          <w:i/>
          <w:iCs/>
          <w:sz w:val="24"/>
          <w:szCs w:val="24"/>
          <w:lang w:val="en-US"/>
        </w:rPr>
        <w:t>treatment</w:t>
      </w:r>
      <w:r w:rsidRPr="003A7A55">
        <w:rPr>
          <w:rFonts w:ascii="Times New Roman" w:eastAsia="Calibri" w:hAnsi="Times New Roman" w:cs="Times New Roman"/>
          <w:sz w:val="24"/>
          <w:szCs w:val="24"/>
          <w:lang w:val="en-US"/>
        </w:rPr>
        <w:t xml:space="preserve"> pendidikan yg bersifat keteladanan adalah juga penting, mengingat karakteristik </w:t>
      </w:r>
      <w:r w:rsidRPr="003A7A55">
        <w:rPr>
          <w:rFonts w:ascii="Times New Roman" w:eastAsia="Calibri" w:hAnsi="Times New Roman" w:cs="Times New Roman"/>
          <w:i/>
          <w:iCs/>
          <w:sz w:val="24"/>
          <w:szCs w:val="24"/>
          <w:lang w:val="en-US"/>
        </w:rPr>
        <w:t>imitatip</w:t>
      </w:r>
      <w:r w:rsidRPr="003A7A55">
        <w:rPr>
          <w:rFonts w:ascii="Times New Roman" w:eastAsia="Calibri" w:hAnsi="Times New Roman" w:cs="Times New Roman"/>
          <w:sz w:val="24"/>
          <w:szCs w:val="24"/>
          <w:lang w:val="en-US"/>
        </w:rPr>
        <w:t xml:space="preserve"> dari keberagamaan anak-anak.</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Dalam hal ini model imitasi pertama bagi anak adalah orang tua (keluarga).</w:t>
      </w:r>
      <w:proofErr w:type="gramEnd"/>
      <w:r w:rsidRPr="003A7A55">
        <w:rPr>
          <w:rFonts w:ascii="Times New Roman" w:eastAsia="Calibri" w:hAnsi="Times New Roman" w:cs="Times New Roman"/>
          <w:sz w:val="24"/>
          <w:szCs w:val="24"/>
          <w:lang w:val="en-US"/>
        </w:rPr>
        <w:t xml:space="preserve"> Pendidikan agama dalam arti pembentukan sikap keagamaan terutama dalam keluarga lebih banyak terjadi secara tidak formal, artinya melalui semua pengalaman anak baik lewat ucapan yang dia dengar, tindakan dan sikap yang dia lihat maupun perlakuan yang dia terima. Tepatlah apa yang dikatakan oleh Shaffer dalam bukunya </w:t>
      </w:r>
      <w:r w:rsidRPr="003A7A55">
        <w:rPr>
          <w:rFonts w:ascii="Times New Roman" w:eastAsia="Calibri" w:hAnsi="Times New Roman" w:cs="Times New Roman"/>
          <w:i/>
          <w:iCs/>
          <w:sz w:val="24"/>
          <w:szCs w:val="24"/>
          <w:lang w:val="en-US"/>
        </w:rPr>
        <w:t>Development</w:t>
      </w:r>
      <w:r w:rsidRPr="003A7A55">
        <w:rPr>
          <w:rFonts w:ascii="Times New Roman" w:eastAsia="Calibri" w:hAnsi="Times New Roman" w:cs="Times New Roman"/>
          <w:sz w:val="24"/>
          <w:szCs w:val="24"/>
          <w:lang w:val="en-US"/>
        </w:rPr>
        <w:t xml:space="preserve"> </w:t>
      </w:r>
      <w:r w:rsidRPr="003A7A55">
        <w:rPr>
          <w:rFonts w:ascii="Times New Roman" w:eastAsia="Calibri" w:hAnsi="Times New Roman" w:cs="Times New Roman"/>
          <w:i/>
          <w:iCs/>
          <w:sz w:val="24"/>
          <w:szCs w:val="24"/>
          <w:lang w:val="en-US"/>
        </w:rPr>
        <w:t>Psychology</w:t>
      </w:r>
      <w:r w:rsidRPr="003A7A55">
        <w:rPr>
          <w:rFonts w:ascii="Times New Roman" w:eastAsia="Calibri" w:hAnsi="Times New Roman" w:cs="Times New Roman"/>
          <w:sz w:val="24"/>
          <w:szCs w:val="24"/>
          <w:lang w:val="en-US"/>
        </w:rPr>
        <w:t xml:space="preserve"> yang mengatakan bahwa peran orang tua sebagai pusat identifikasi/imitasi/model, sangatlah kritis yang akan dilihat, diikuti dan dicoba ditiru oleh anaknya, sesuai dengan tahap perkembangannya.</w:t>
      </w:r>
      <w:r w:rsidRPr="003A7A55">
        <w:rPr>
          <w:rFonts w:ascii="Times New Roman" w:eastAsia="Calibri" w:hAnsi="Times New Roman" w:cs="Times New Roman"/>
          <w:sz w:val="24"/>
          <w:szCs w:val="24"/>
          <w:vertAlign w:val="superscript"/>
          <w:lang w:val="en-US"/>
        </w:rPr>
        <w:footnoteReference w:id="146"/>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Oleh karenanya contoh yang baik (uswah khasanah) adalah merupakan </w:t>
      </w:r>
      <w:proofErr w:type="gramStart"/>
      <w:r w:rsidRPr="003A7A55">
        <w:rPr>
          <w:rFonts w:ascii="Times New Roman" w:eastAsia="Calibri" w:hAnsi="Times New Roman" w:cs="Times New Roman"/>
          <w:sz w:val="24"/>
          <w:szCs w:val="24"/>
          <w:lang w:val="en-US"/>
        </w:rPr>
        <w:t>cara</w:t>
      </w:r>
      <w:proofErr w:type="gramEnd"/>
      <w:r w:rsidRPr="003A7A55">
        <w:rPr>
          <w:rFonts w:ascii="Times New Roman" w:eastAsia="Calibri" w:hAnsi="Times New Roman" w:cs="Times New Roman"/>
          <w:sz w:val="24"/>
          <w:szCs w:val="24"/>
          <w:lang w:val="en-US"/>
        </w:rPr>
        <w:t xml:space="preserve"> yang efektif bagi learning anak. </w:t>
      </w:r>
      <w:proofErr w:type="gramStart"/>
      <w:r w:rsidRPr="003A7A55">
        <w:rPr>
          <w:rFonts w:ascii="Times New Roman" w:eastAsia="Calibri" w:hAnsi="Times New Roman" w:cs="Times New Roman"/>
          <w:sz w:val="24"/>
          <w:szCs w:val="24"/>
          <w:lang w:val="en-US"/>
        </w:rPr>
        <w:t>Lebih-lebih ketika anak belum memiliki perbendaharaan kata bagi interaksi secara verbal maka anak belajar lewat observasi.</w:t>
      </w:r>
      <w:proofErr w:type="gramEnd"/>
      <w:r w:rsidRPr="003A7A55">
        <w:rPr>
          <w:rFonts w:ascii="Times New Roman" w:eastAsia="Calibri" w:hAnsi="Times New Roman" w:cs="Times New Roman"/>
          <w:sz w:val="24"/>
          <w:szCs w:val="24"/>
          <w:lang w:val="en-US"/>
        </w:rPr>
        <w:t xml:space="preserve"> Dengan observasi anak terhadap perilaku/tindakan orang tua (orang lain yang lebih tua) dan usaha-usaha secara spontannya untuk meniru, mereka </w:t>
      </w:r>
      <w:proofErr w:type="gramStart"/>
      <w:r w:rsidRPr="003A7A55">
        <w:rPr>
          <w:rFonts w:ascii="Times New Roman" w:eastAsia="Calibri" w:hAnsi="Times New Roman" w:cs="Times New Roman"/>
          <w:sz w:val="24"/>
          <w:szCs w:val="24"/>
          <w:lang w:val="en-US"/>
        </w:rPr>
        <w:t>akan</w:t>
      </w:r>
      <w:proofErr w:type="gramEnd"/>
      <w:r w:rsidRPr="003A7A55">
        <w:rPr>
          <w:rFonts w:ascii="Times New Roman" w:eastAsia="Calibri" w:hAnsi="Times New Roman" w:cs="Times New Roman"/>
          <w:sz w:val="24"/>
          <w:szCs w:val="24"/>
          <w:lang w:val="en-US"/>
        </w:rPr>
        <w:t xml:space="preserve"> lebih dapat membuat persiapan yang eksplisit (ajaran agama secara langsung nantinya) seperti yang dikatakan oleh Pratt “</w:t>
      </w:r>
      <w:r w:rsidRPr="003A7A55">
        <w:rPr>
          <w:rFonts w:ascii="Times New Roman" w:eastAsia="Calibri" w:hAnsi="Times New Roman" w:cs="Times New Roman"/>
          <w:i/>
          <w:iCs/>
          <w:sz w:val="24"/>
          <w:szCs w:val="24"/>
          <w:lang w:val="en-US"/>
        </w:rPr>
        <w:t xml:space="preserve">The seed is the word. But there is little use in sowing the seed. </w:t>
      </w:r>
      <w:proofErr w:type="gramStart"/>
      <w:r w:rsidRPr="003A7A55">
        <w:rPr>
          <w:rFonts w:ascii="Times New Roman" w:eastAsia="Calibri" w:hAnsi="Times New Roman" w:cs="Times New Roman"/>
          <w:i/>
          <w:iCs/>
          <w:sz w:val="24"/>
          <w:szCs w:val="24"/>
          <w:lang w:val="en-US"/>
        </w:rPr>
        <w:t>Before the soil has been prepared for it</w:t>
      </w:r>
      <w:r w:rsidRPr="003A7A55">
        <w:rPr>
          <w:rFonts w:ascii="Times New Roman" w:eastAsia="Calibri" w:hAnsi="Times New Roman" w:cs="Times New Roman"/>
          <w:sz w:val="24"/>
          <w:szCs w:val="24"/>
          <w:lang w:val="en-US"/>
        </w:rPr>
        <w:t>.”</w:t>
      </w:r>
      <w:proofErr w:type="gramEnd"/>
      <w:r w:rsidRPr="003A7A55">
        <w:rPr>
          <w:rFonts w:ascii="Times New Roman" w:eastAsia="Calibri" w:hAnsi="Times New Roman" w:cs="Times New Roman"/>
          <w:sz w:val="24"/>
          <w:szCs w:val="24"/>
          <w:vertAlign w:val="superscript"/>
          <w:lang w:val="en-US"/>
        </w:rPr>
        <w:footnoteReference w:id="147"/>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proofErr w:type="gramStart"/>
      <w:r w:rsidRPr="003A7A55">
        <w:rPr>
          <w:rFonts w:ascii="Times New Roman" w:eastAsia="Calibri" w:hAnsi="Times New Roman" w:cs="Times New Roman"/>
          <w:sz w:val="24"/>
          <w:szCs w:val="24"/>
          <w:lang w:val="en-US"/>
        </w:rPr>
        <w:t>Sehubungan dengan pemahaman pentingnya contoh yang baik ini patutlah disimak ayat Al-Qur’an “</w:t>
      </w:r>
      <w:r w:rsidRPr="003A7A55">
        <w:rPr>
          <w:rFonts w:ascii="Times New Roman" w:eastAsia="Calibri" w:hAnsi="Times New Roman" w:cs="Times New Roman"/>
          <w:i/>
          <w:iCs/>
          <w:sz w:val="24"/>
          <w:szCs w:val="24"/>
          <w:lang w:val="en-US"/>
        </w:rPr>
        <w:t>Jagalah dirimu dan keluaramu dari api neraka.”</w:t>
      </w:r>
      <w:proofErr w:type="gramEnd"/>
      <w:r w:rsidRPr="003A7A55">
        <w:rPr>
          <w:rFonts w:ascii="Times New Roman" w:eastAsia="Calibri" w:hAnsi="Times New Roman" w:cs="Times New Roman"/>
          <w:i/>
          <w:iCs/>
          <w:sz w:val="24"/>
          <w:szCs w:val="24"/>
          <w:vertAlign w:val="superscript"/>
          <w:lang w:val="en-US"/>
        </w:rPr>
        <w:footnoteReference w:id="148"/>
      </w:r>
      <w:r w:rsidRPr="003A7A55">
        <w:rPr>
          <w:rFonts w:ascii="Times New Roman" w:eastAsia="Calibri" w:hAnsi="Times New Roman" w:cs="Times New Roman"/>
          <w:sz w:val="24"/>
          <w:szCs w:val="24"/>
          <w:lang w:val="en-US"/>
        </w:rPr>
        <w:t xml:space="preserve"> Ayat tersebut tidak eksplisit menyebut perlunya contoh yang baik </w:t>
      </w:r>
      <w:r w:rsidRPr="003A7A55">
        <w:rPr>
          <w:rFonts w:ascii="Times New Roman" w:eastAsia="Calibri" w:hAnsi="Times New Roman" w:cs="Times New Roman"/>
          <w:sz w:val="24"/>
          <w:szCs w:val="24"/>
          <w:lang w:val="en-US"/>
        </w:rPr>
        <w:lastRenderedPageBreak/>
        <w:t xml:space="preserve">namun ada isyarat bahwa perintah menjaga keluarga dari </w:t>
      </w:r>
      <w:proofErr w:type="gramStart"/>
      <w:r w:rsidRPr="003A7A55">
        <w:rPr>
          <w:rFonts w:ascii="Times New Roman" w:eastAsia="Calibri" w:hAnsi="Times New Roman" w:cs="Times New Roman"/>
          <w:sz w:val="24"/>
          <w:szCs w:val="24"/>
          <w:lang w:val="en-US"/>
        </w:rPr>
        <w:t>api</w:t>
      </w:r>
      <w:proofErr w:type="gramEnd"/>
      <w:r w:rsidRPr="003A7A55">
        <w:rPr>
          <w:rFonts w:ascii="Times New Roman" w:eastAsia="Calibri" w:hAnsi="Times New Roman" w:cs="Times New Roman"/>
          <w:sz w:val="24"/>
          <w:szCs w:val="24"/>
          <w:lang w:val="en-US"/>
        </w:rPr>
        <w:t xml:space="preserve"> neraka dimulai dengan perintah menjaga diri sendiri dari api neraka tersebut.</w:t>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Kasih sayang adalah </w:t>
      </w:r>
      <w:r w:rsidRPr="003A7A55">
        <w:rPr>
          <w:rFonts w:ascii="Times New Roman" w:eastAsia="Calibri" w:hAnsi="Times New Roman" w:cs="Times New Roman"/>
          <w:i/>
          <w:iCs/>
          <w:sz w:val="24"/>
          <w:szCs w:val="24"/>
          <w:lang w:val="en-US"/>
        </w:rPr>
        <w:t>treatment</w:t>
      </w:r>
      <w:r w:rsidRPr="003A7A55">
        <w:rPr>
          <w:rFonts w:ascii="Times New Roman" w:eastAsia="Calibri" w:hAnsi="Times New Roman" w:cs="Times New Roman"/>
          <w:sz w:val="24"/>
          <w:szCs w:val="24"/>
          <w:lang w:val="en-US"/>
        </w:rPr>
        <w:t xml:space="preserve"> yang </w:t>
      </w:r>
      <w:proofErr w:type="gramStart"/>
      <w:r w:rsidRPr="003A7A55">
        <w:rPr>
          <w:rFonts w:ascii="Times New Roman" w:eastAsia="Calibri" w:hAnsi="Times New Roman" w:cs="Times New Roman"/>
          <w:sz w:val="24"/>
          <w:szCs w:val="24"/>
          <w:lang w:val="en-US"/>
        </w:rPr>
        <w:t>lain</w:t>
      </w:r>
      <w:proofErr w:type="gramEnd"/>
      <w:r w:rsidRPr="003A7A55">
        <w:rPr>
          <w:rFonts w:ascii="Times New Roman" w:eastAsia="Calibri" w:hAnsi="Times New Roman" w:cs="Times New Roman"/>
          <w:sz w:val="24"/>
          <w:szCs w:val="24"/>
          <w:lang w:val="en-US"/>
        </w:rPr>
        <w:t xml:space="preserve"> dalam proses perkembangan keagamaan anak. </w:t>
      </w:r>
      <w:proofErr w:type="gramStart"/>
      <w:r w:rsidRPr="003A7A55">
        <w:rPr>
          <w:rFonts w:ascii="Times New Roman" w:eastAsia="Calibri" w:hAnsi="Times New Roman" w:cs="Times New Roman"/>
          <w:sz w:val="24"/>
          <w:szCs w:val="24"/>
          <w:lang w:val="en-US"/>
        </w:rPr>
        <w:t>Anak yang tidak mendapatkan kasih sayang berkembang dengan gambaran sikap yang membawa kepada sifat anti sosial (hambatan sosialisasi anak) dan emosi yang tidak sehat, seperti ketakutan dan sikap pertentangan.</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Menurut Johnson kurangnya kasih sayang adalah sebab terbanayak dari tendensi neurotik dan kejahatan.</w:t>
      </w:r>
      <w:proofErr w:type="gramEnd"/>
      <w:r w:rsidRPr="003A7A55">
        <w:rPr>
          <w:rFonts w:ascii="Times New Roman" w:eastAsia="Calibri" w:hAnsi="Times New Roman" w:cs="Times New Roman"/>
          <w:sz w:val="24"/>
          <w:szCs w:val="24"/>
          <w:vertAlign w:val="superscript"/>
          <w:lang w:val="en-US"/>
        </w:rPr>
        <w:footnoteReference w:id="149"/>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t xml:space="preserve">Seperti telah kita ketahui bahwa bentuk tertentu perlakuan dari orang tua </w:t>
      </w:r>
      <w:proofErr w:type="gramStart"/>
      <w:r w:rsidRPr="003A7A55">
        <w:rPr>
          <w:rFonts w:ascii="Times New Roman" w:eastAsia="Calibri" w:hAnsi="Times New Roman" w:cs="Times New Roman"/>
          <w:sz w:val="24"/>
          <w:szCs w:val="24"/>
          <w:lang w:val="en-US"/>
        </w:rPr>
        <w:t>akan</w:t>
      </w:r>
      <w:proofErr w:type="gramEnd"/>
      <w:r w:rsidRPr="003A7A55">
        <w:rPr>
          <w:rFonts w:ascii="Times New Roman" w:eastAsia="Calibri" w:hAnsi="Times New Roman" w:cs="Times New Roman"/>
          <w:sz w:val="24"/>
          <w:szCs w:val="24"/>
          <w:lang w:val="en-US"/>
        </w:rPr>
        <w:t xml:space="preserve"> mempunyai pengaruh tertentu pula bagi anak. </w:t>
      </w:r>
      <w:proofErr w:type="gramStart"/>
      <w:r w:rsidRPr="003A7A55">
        <w:rPr>
          <w:rFonts w:ascii="Times New Roman" w:eastAsia="Calibri" w:hAnsi="Times New Roman" w:cs="Times New Roman"/>
          <w:sz w:val="24"/>
          <w:szCs w:val="24"/>
          <w:lang w:val="en-US"/>
        </w:rPr>
        <w:t>Perlakuan yang kasar membawa pengaruh yang berbeda dari perilaku yang lembut.</w:t>
      </w:r>
      <w:proofErr w:type="gramEnd"/>
      <w:r w:rsidRPr="003A7A55">
        <w:rPr>
          <w:rFonts w:ascii="Times New Roman" w:eastAsia="Calibri" w:hAnsi="Times New Roman" w:cs="Times New Roman"/>
          <w:sz w:val="24"/>
          <w:szCs w:val="24"/>
          <w:lang w:val="en-US"/>
        </w:rPr>
        <w:t xml:space="preserve"> Hubungan yang penuh kasih sayang dari orang tua seperti dikemukakan oleh Zakiyah Daradjat</w:t>
      </w:r>
      <w:r w:rsidRPr="003A7A55">
        <w:rPr>
          <w:rFonts w:ascii="Times New Roman" w:eastAsia="Calibri" w:hAnsi="Times New Roman" w:cs="Times New Roman"/>
          <w:sz w:val="24"/>
          <w:szCs w:val="24"/>
          <w:vertAlign w:val="superscript"/>
          <w:lang w:val="en-US"/>
        </w:rPr>
        <w:footnoteReference w:id="150"/>
      </w:r>
      <w:r w:rsidRPr="003A7A55">
        <w:rPr>
          <w:rFonts w:ascii="Times New Roman" w:eastAsia="Calibri" w:hAnsi="Times New Roman" w:cs="Times New Roman"/>
          <w:sz w:val="24"/>
          <w:szCs w:val="24"/>
          <w:lang w:val="en-US"/>
        </w:rPr>
        <w:t xml:space="preserve"> akan membawa kepada pembinaan pnibadi yang tenang, terbuka dan mudah dididik, karena anak mendapat kesempatan yang cukup dan baik untuk tumbuh dan berkembang. Sebaliknya hubungan orang tua yang penuh dengan perselisihan </w:t>
      </w:r>
      <w:proofErr w:type="gramStart"/>
      <w:r w:rsidRPr="003A7A55">
        <w:rPr>
          <w:rFonts w:ascii="Times New Roman" w:eastAsia="Calibri" w:hAnsi="Times New Roman" w:cs="Times New Roman"/>
          <w:sz w:val="24"/>
          <w:szCs w:val="24"/>
          <w:lang w:val="en-US"/>
        </w:rPr>
        <w:t>akan</w:t>
      </w:r>
      <w:proofErr w:type="gramEnd"/>
      <w:r w:rsidRPr="003A7A55">
        <w:rPr>
          <w:rFonts w:ascii="Times New Roman" w:eastAsia="Calibri" w:hAnsi="Times New Roman" w:cs="Times New Roman"/>
          <w:sz w:val="24"/>
          <w:szCs w:val="24"/>
          <w:lang w:val="en-US"/>
        </w:rPr>
        <w:t xml:space="preserve"> membawa kepada pertumbuhan pribadi yang sukar dan tidak mudah dibentuk. Dalam Al-Qur’an disebutkan </w:t>
      </w:r>
      <w:r w:rsidRPr="003A7A55">
        <w:rPr>
          <w:rFonts w:ascii="Times New Roman" w:eastAsia="Calibri" w:hAnsi="Times New Roman" w:cs="Times New Roman"/>
          <w:i/>
          <w:iCs/>
          <w:sz w:val="24"/>
          <w:szCs w:val="24"/>
          <w:lang w:val="en-US"/>
        </w:rPr>
        <w:t xml:space="preserve">maka dengan rahmat Allah engkau telah lemah lembut terhadap mereka, Karena jika engkau kasar dan keras hati, niscaya mereka </w:t>
      </w:r>
      <w:proofErr w:type="gramStart"/>
      <w:r w:rsidRPr="003A7A55">
        <w:rPr>
          <w:rFonts w:ascii="Times New Roman" w:eastAsia="Calibri" w:hAnsi="Times New Roman" w:cs="Times New Roman"/>
          <w:i/>
          <w:iCs/>
          <w:sz w:val="24"/>
          <w:szCs w:val="24"/>
          <w:lang w:val="en-US"/>
        </w:rPr>
        <w:t>akan</w:t>
      </w:r>
      <w:proofErr w:type="gramEnd"/>
      <w:r w:rsidRPr="003A7A55">
        <w:rPr>
          <w:rFonts w:ascii="Times New Roman" w:eastAsia="Calibri" w:hAnsi="Times New Roman" w:cs="Times New Roman"/>
          <w:i/>
          <w:iCs/>
          <w:sz w:val="24"/>
          <w:szCs w:val="24"/>
          <w:lang w:val="en-US"/>
        </w:rPr>
        <w:t xml:space="preserve"> pergi dari sekelilingmu.</w:t>
      </w:r>
      <w:r w:rsidRPr="003A7A55">
        <w:rPr>
          <w:rFonts w:ascii="Times New Roman" w:eastAsia="Calibri" w:hAnsi="Times New Roman" w:cs="Times New Roman"/>
          <w:i/>
          <w:iCs/>
          <w:sz w:val="24"/>
          <w:szCs w:val="24"/>
          <w:vertAlign w:val="superscript"/>
          <w:lang w:val="en-US"/>
        </w:rPr>
        <w:footnoteReference w:id="151"/>
      </w:r>
      <w:r w:rsidRPr="003A7A55">
        <w:rPr>
          <w:rFonts w:ascii="Times New Roman" w:eastAsia="Calibri" w:hAnsi="Times New Roman" w:cs="Times New Roman"/>
          <w:sz w:val="24"/>
          <w:szCs w:val="24"/>
          <w:lang w:val="en-US"/>
        </w:rPr>
        <w:t xml:space="preserve"> Ayat ini memberi isyarat bagi kita secara implisit untuk menghindari sikap kekerasan, sebab dengan sikap itu orang lain dan juga anak kita </w:t>
      </w:r>
      <w:proofErr w:type="gramStart"/>
      <w:r w:rsidRPr="003A7A55">
        <w:rPr>
          <w:rFonts w:ascii="Times New Roman" w:eastAsia="Calibri" w:hAnsi="Times New Roman" w:cs="Times New Roman"/>
          <w:sz w:val="24"/>
          <w:szCs w:val="24"/>
          <w:lang w:val="en-US"/>
        </w:rPr>
        <w:t>akan</w:t>
      </w:r>
      <w:proofErr w:type="gramEnd"/>
      <w:r w:rsidRPr="003A7A55">
        <w:rPr>
          <w:rFonts w:ascii="Times New Roman" w:eastAsia="Calibri" w:hAnsi="Times New Roman" w:cs="Times New Roman"/>
          <w:sz w:val="24"/>
          <w:szCs w:val="24"/>
          <w:lang w:val="en-US"/>
        </w:rPr>
        <w:t xml:space="preserve"> semakin jauh dan kita. </w:t>
      </w:r>
      <w:proofErr w:type="gramStart"/>
      <w:r w:rsidRPr="003A7A55">
        <w:rPr>
          <w:rFonts w:ascii="Times New Roman" w:eastAsia="Calibri" w:hAnsi="Times New Roman" w:cs="Times New Roman"/>
          <w:sz w:val="24"/>
          <w:szCs w:val="24"/>
          <w:lang w:val="en-US"/>
        </w:rPr>
        <w:t>Oleh karena itu, sekali lagi kasih sayang amat dibutuhkan anak.</w:t>
      </w:r>
      <w:proofErr w:type="gramEnd"/>
      <w:r w:rsidRPr="003A7A55">
        <w:rPr>
          <w:rFonts w:ascii="Times New Roman" w:eastAsia="Calibri" w:hAnsi="Times New Roman" w:cs="Times New Roman"/>
          <w:sz w:val="24"/>
          <w:szCs w:val="24"/>
          <w:lang w:val="en-US"/>
        </w:rPr>
        <w:t xml:space="preserve"> Karena pengalaman keagamaan anak-anak yang merasa tidak disayangi, diperlakukan keras atau tidak adil oleh orang tuanya, maka besar kemungkinan sikap si anak terhadap Tuhan akan memantulkan sikapnya terhadap orang tuanya, mungkin ia akan menolak atau acuh tak acuh terhadap ajaran agama.</w:t>
      </w:r>
      <w:r w:rsidRPr="00655E61">
        <w:rPr>
          <w:rFonts w:ascii="Times New Roman" w:eastAsia="Calibri" w:hAnsi="Times New Roman" w:cs="Times New Roman"/>
          <w:sz w:val="24"/>
          <w:szCs w:val="24"/>
          <w:vertAlign w:val="superscript"/>
          <w:lang w:val="en-US"/>
        </w:rPr>
        <w:footnoteReference w:id="152"/>
      </w:r>
    </w:p>
    <w:p w:rsidR="003A7A55" w:rsidRPr="003A7A55" w:rsidRDefault="003A7A55" w:rsidP="003A7A55">
      <w:pPr>
        <w:spacing w:after="0" w:line="360" w:lineRule="auto"/>
        <w:ind w:left="426" w:firstLine="567"/>
        <w:contextualSpacing/>
        <w:jc w:val="both"/>
        <w:rPr>
          <w:rFonts w:ascii="Times New Roman" w:eastAsia="Calibri" w:hAnsi="Times New Roman" w:cs="Times New Roman"/>
          <w:sz w:val="24"/>
          <w:szCs w:val="24"/>
          <w:lang w:val="en-US"/>
        </w:rPr>
      </w:pPr>
      <w:r w:rsidRPr="003A7A55">
        <w:rPr>
          <w:rFonts w:ascii="Times New Roman" w:eastAsia="Calibri" w:hAnsi="Times New Roman" w:cs="Times New Roman"/>
          <w:sz w:val="24"/>
          <w:szCs w:val="24"/>
          <w:lang w:val="en-US"/>
        </w:rPr>
        <w:lastRenderedPageBreak/>
        <w:t xml:space="preserve">Bila menilik pada karakteristik keberagamaan anak yang </w:t>
      </w:r>
      <w:proofErr w:type="gramStart"/>
      <w:r w:rsidRPr="003A7A55">
        <w:rPr>
          <w:rFonts w:ascii="Times New Roman" w:eastAsia="Calibri" w:hAnsi="Times New Roman" w:cs="Times New Roman"/>
          <w:sz w:val="24"/>
          <w:szCs w:val="24"/>
          <w:lang w:val="en-US"/>
        </w:rPr>
        <w:t>lain</w:t>
      </w:r>
      <w:proofErr w:type="gramEnd"/>
      <w:r w:rsidRPr="003A7A55">
        <w:rPr>
          <w:rFonts w:ascii="Times New Roman" w:eastAsia="Calibri" w:hAnsi="Times New Roman" w:cs="Times New Roman"/>
          <w:sz w:val="24"/>
          <w:szCs w:val="24"/>
          <w:lang w:val="en-US"/>
        </w:rPr>
        <w:t xml:space="preserve"> yang bersifat </w:t>
      </w:r>
      <w:r w:rsidRPr="003A7A55">
        <w:rPr>
          <w:rFonts w:ascii="Times New Roman" w:eastAsia="Calibri" w:hAnsi="Times New Roman" w:cs="Times New Roman"/>
          <w:i/>
          <w:iCs/>
          <w:sz w:val="24"/>
          <w:szCs w:val="24"/>
          <w:lang w:val="en-US"/>
        </w:rPr>
        <w:t>wondering</w:t>
      </w:r>
      <w:r w:rsidRPr="003A7A55">
        <w:rPr>
          <w:rFonts w:ascii="Times New Roman" w:eastAsia="Calibri" w:hAnsi="Times New Roman" w:cs="Times New Roman"/>
          <w:sz w:val="24"/>
          <w:szCs w:val="24"/>
          <w:lang w:val="en-US"/>
        </w:rPr>
        <w:t xml:space="preserve">, agaknya </w:t>
      </w:r>
      <w:r w:rsidRPr="003A7A55">
        <w:rPr>
          <w:rFonts w:ascii="Times New Roman" w:eastAsia="Calibri" w:hAnsi="Times New Roman" w:cs="Times New Roman"/>
          <w:i/>
          <w:iCs/>
          <w:sz w:val="24"/>
          <w:szCs w:val="24"/>
          <w:lang w:val="en-US"/>
        </w:rPr>
        <w:t>treatment</w:t>
      </w:r>
      <w:r w:rsidRPr="003A7A55">
        <w:rPr>
          <w:rFonts w:ascii="Times New Roman" w:eastAsia="Calibri" w:hAnsi="Times New Roman" w:cs="Times New Roman"/>
          <w:sz w:val="24"/>
          <w:szCs w:val="24"/>
          <w:lang w:val="en-US"/>
        </w:rPr>
        <w:t xml:space="preserve"> dalam bentuk pendidikan melalui cerita (dongeng) dapat juga dikembangkan. </w:t>
      </w:r>
      <w:proofErr w:type="gramStart"/>
      <w:r w:rsidRPr="003A7A55">
        <w:rPr>
          <w:rFonts w:ascii="Times New Roman" w:eastAsia="Calibri" w:hAnsi="Times New Roman" w:cs="Times New Roman"/>
          <w:sz w:val="24"/>
          <w:szCs w:val="24"/>
          <w:lang w:val="en-US"/>
        </w:rPr>
        <w:t>Tentu saja dalam hal ini dibutuhan kesiapan yang matang bagi pelaku pendidikan.</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Artinya orang tua (guru) dapat secara sengaja memilih contoh cerita yang mengandung unsur-unsur pendidikan keagamaan melalui tokoh-tokoh (misalnya), yang mensimbolkan karakter-karakter tertentu.</w:t>
      </w:r>
      <w:proofErr w:type="gramEnd"/>
      <w:r w:rsidRPr="003A7A55">
        <w:rPr>
          <w:rFonts w:ascii="Times New Roman" w:eastAsia="Calibri" w:hAnsi="Times New Roman" w:cs="Times New Roman"/>
          <w:sz w:val="24"/>
          <w:szCs w:val="24"/>
          <w:lang w:val="en-US"/>
        </w:rPr>
        <w:t xml:space="preserve"> </w:t>
      </w:r>
      <w:proofErr w:type="gramStart"/>
      <w:r w:rsidRPr="003A7A55">
        <w:rPr>
          <w:rFonts w:ascii="Times New Roman" w:eastAsia="Calibri" w:hAnsi="Times New Roman" w:cs="Times New Roman"/>
          <w:sz w:val="24"/>
          <w:szCs w:val="24"/>
          <w:lang w:val="en-US"/>
        </w:rPr>
        <w:t>Cerita atau dongeng dapat kita tulis sendiri sesuai dengan tujuan kita, dapat juga kita ambil dari buku-buku dongeng yang sekarang ini marak di jual.</w:t>
      </w:r>
      <w:proofErr w:type="gramEnd"/>
    </w:p>
    <w:p w:rsidR="003A7A55" w:rsidRPr="00655E61" w:rsidRDefault="008D5429" w:rsidP="00D556D0">
      <w:pPr>
        <w:pStyle w:val="ListParagraph"/>
        <w:numPr>
          <w:ilvl w:val="0"/>
          <w:numId w:val="9"/>
        </w:numPr>
        <w:spacing w:after="0" w:line="360" w:lineRule="auto"/>
        <w:ind w:left="567" w:hanging="567"/>
        <w:jc w:val="both"/>
        <w:outlineLvl w:val="1"/>
        <w:rPr>
          <w:rFonts w:ascii="Times New Roman" w:eastAsia="Calibri" w:hAnsi="Times New Roman" w:cs="Times New Roman"/>
          <w:b/>
          <w:bCs/>
          <w:sz w:val="24"/>
          <w:szCs w:val="24"/>
        </w:rPr>
      </w:pPr>
      <w:bookmarkStart w:id="23" w:name="_Toc46389584"/>
      <w:r w:rsidRPr="00655E61">
        <w:rPr>
          <w:rFonts w:ascii="Times New Roman" w:eastAsia="Calibri" w:hAnsi="Times New Roman" w:cs="Times New Roman"/>
          <w:b/>
          <w:bCs/>
          <w:sz w:val="24"/>
          <w:szCs w:val="24"/>
        </w:rPr>
        <w:t>Perkembangan Agama Pada Remaja</w:t>
      </w:r>
      <w:bookmarkEnd w:id="23"/>
    </w:p>
    <w:p w:rsidR="008D5429" w:rsidRPr="00655E61" w:rsidRDefault="008D5429"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Masa remaja adalah masa peralihan dan masa kanak-kanak, yang penuh ketergantungan ke masa dewasa yang matang dan mandiri. Para psikolog sependapat dalam menentukan permulaan masa remaja yaitu dengan dimulainya kegoncangan, yang ditandai dengan datangnya haid (menstruasi) pertama bagi wanita dan mimpi basah pada pria. Kejadian yang menentukan ini sebagaimana ditulis Zakiyah Daradjat</w:t>
      </w:r>
      <w:r w:rsidRPr="00655E61">
        <w:rPr>
          <w:rStyle w:val="FootnoteReference"/>
          <w:rFonts w:asciiTheme="majorBidi" w:hAnsiTheme="majorBidi" w:cstheme="majorBidi"/>
          <w:sz w:val="24"/>
          <w:szCs w:val="24"/>
        </w:rPr>
        <w:footnoteReference w:id="153"/>
      </w:r>
      <w:r w:rsidRPr="00655E61">
        <w:rPr>
          <w:rFonts w:asciiTheme="majorBidi" w:hAnsiTheme="majorBidi" w:cstheme="majorBidi"/>
          <w:sz w:val="24"/>
          <w:szCs w:val="24"/>
        </w:rPr>
        <w:t xml:space="preserve"> tidak sama antara satu anak dengan yang lainnya , ada yang mulai dari umur 12 tahun, ada yang sebelum itu dan ada pula yang mulai umur 13 tahun.</w:t>
      </w:r>
    </w:p>
    <w:p w:rsidR="008D5429" w:rsidRPr="00655E61" w:rsidRDefault="008D5429"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Sementara tentang berakhirnya masa remaja para ahli berbeda pendapat, ada yang menyatakan umur 18 tahun, 21 tahun, dan ada pula yang menentukan sampai 25 tahun. Tentu saja hal ini adalah wajar bila dikaitkan dengan dengan kondisi masimg-masing masyarakat. Akan tetapi sekalipun ada perbedaan dalam menentukan batas akhir masa remaja, para ahli umumnya mengambil patokan ± umur 13-21 tahun sebagai umur atau masa remaja.</w:t>
      </w:r>
    </w:p>
    <w:p w:rsidR="008D5429" w:rsidRPr="00655E61" w:rsidRDefault="008D5429"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Kajian tentang perkembangan agama remaja tidak bisa dilepaskan dari berbagai faktor yang terjadi dalam perkembangan remaja itu sendini, W.H. Clarck menyebut faktor-faktor tersebut antara lain:</w:t>
      </w:r>
    </w:p>
    <w:p w:rsidR="00655E61" w:rsidRPr="00655E61" w:rsidRDefault="00CF4FE6" w:rsidP="00D556D0">
      <w:pPr>
        <w:pStyle w:val="ListParagraph"/>
        <w:numPr>
          <w:ilvl w:val="0"/>
          <w:numId w:val="16"/>
        </w:numPr>
        <w:spacing w:after="0" w:line="360" w:lineRule="auto"/>
        <w:ind w:left="567" w:hanging="567"/>
        <w:jc w:val="both"/>
        <w:outlineLvl w:val="2"/>
        <w:rPr>
          <w:rFonts w:asciiTheme="majorBidi" w:hAnsiTheme="majorBidi" w:cstheme="majorBidi"/>
          <w:b/>
          <w:bCs/>
          <w:sz w:val="24"/>
          <w:szCs w:val="24"/>
        </w:rPr>
      </w:pPr>
      <w:bookmarkStart w:id="24" w:name="_Toc46389585"/>
      <w:r w:rsidRPr="00655E61">
        <w:rPr>
          <w:rFonts w:asciiTheme="majorBidi" w:hAnsiTheme="majorBidi" w:cstheme="majorBidi"/>
          <w:b/>
          <w:bCs/>
          <w:sz w:val="24"/>
          <w:szCs w:val="24"/>
        </w:rPr>
        <w:t>Pertumbuhan Ide dan Mental</w:t>
      </w:r>
      <w:bookmarkEnd w:id="24"/>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 xml:space="preserve">Pertumbuhan tentang pengertian tentang ide, agama, sejalan dengan pertumbuhan kecerdasan, Pengertian tentang hal yang abstrak yang tidak dapat </w:t>
      </w:r>
      <w:r w:rsidRPr="00655E61">
        <w:rPr>
          <w:rFonts w:asciiTheme="majorBidi" w:hAnsiTheme="majorBidi" w:cstheme="majorBidi"/>
          <w:sz w:val="24"/>
          <w:szCs w:val="24"/>
        </w:rPr>
        <w:lastRenderedPageBreak/>
        <w:t>dirasakan atau dilihat langsung seperti persepsi tentang akhirat, surga, neraka dll, baru dapat diterima oleh anak apabila pertumbuhan kecerdasannya telah memungkinkan untuk itu.</w:t>
      </w:r>
    </w:p>
    <w:p w:rsidR="00CF4FE6"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Persoalannya adalah kapan anak mampu mengerti akan hal-hal yang abstrak? Alfred Binet yang terkenal dengan tes IQ-nya menyimpulkan bahwa untuk mengerti hal-hal yang abstrak, belum sempurna perkembangannya sampai anak berusia 12 tahun. Sementara kemampuannya untuk mengambil kesimpulan yang abstrak dari fakta-fakta yang ada baru tampak pada usia 14 tahun,</w:t>
      </w:r>
      <w:r w:rsidRPr="00655E61">
        <w:rPr>
          <w:rStyle w:val="FootnoteReference"/>
          <w:rFonts w:asciiTheme="majorBidi" w:hAnsiTheme="majorBidi" w:cstheme="majorBidi"/>
          <w:sz w:val="24"/>
          <w:szCs w:val="24"/>
        </w:rPr>
        <w:footnoteReference w:id="154"/>
      </w:r>
      <w:r w:rsidRPr="00655E61">
        <w:rPr>
          <w:rFonts w:asciiTheme="majorBidi" w:hAnsiTheme="majorBidi" w:cstheme="majorBidi"/>
          <w:sz w:val="24"/>
          <w:szCs w:val="24"/>
        </w:rPr>
        <w:t xml:space="preserve"> itu sebabnya mengapa pertanyaan-pertanyaan atau kecenderungan-kecenderungan kebimbangan menjadi lebih menonjol pada remaja ketimbang pada anak-anak. Oleh karenanya tidak jarang ide dan pokok-pokok ajaran agama ditolak oleh anak yang meningkat ke usia remaja, bahkan kadang-kadang mereka menjadi bingung beragama.</w:t>
      </w:r>
    </w:p>
    <w:p w:rsidR="00CF4FE6" w:rsidRPr="00655E61" w:rsidRDefault="00CF4FE6" w:rsidP="00D556D0">
      <w:pPr>
        <w:pStyle w:val="ListParagraph"/>
        <w:numPr>
          <w:ilvl w:val="0"/>
          <w:numId w:val="16"/>
        </w:numPr>
        <w:spacing w:after="0" w:line="360" w:lineRule="auto"/>
        <w:ind w:left="567" w:hanging="567"/>
        <w:jc w:val="both"/>
        <w:outlineLvl w:val="2"/>
        <w:rPr>
          <w:rFonts w:asciiTheme="majorBidi" w:hAnsiTheme="majorBidi" w:cstheme="majorBidi"/>
          <w:b/>
          <w:bCs/>
          <w:sz w:val="24"/>
          <w:szCs w:val="24"/>
        </w:rPr>
      </w:pPr>
      <w:bookmarkStart w:id="25" w:name="_Toc46389586"/>
      <w:r w:rsidRPr="00655E61">
        <w:rPr>
          <w:rFonts w:asciiTheme="majorBidi" w:hAnsiTheme="majorBidi" w:cstheme="majorBidi"/>
          <w:b/>
          <w:bCs/>
          <w:sz w:val="24"/>
          <w:szCs w:val="24"/>
        </w:rPr>
        <w:t>Pertumbuhan Emosi</w:t>
      </w:r>
      <w:bookmarkEnd w:id="25"/>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Emosi memegang peranan penting dalam sikap dan tingkah laku agama. Menurut Clark “tidak ada satu sikap atau perilaku agama seseorang yang dapat diteiti tanpa memperhatikan emosinya”</w:t>
      </w:r>
      <w:r w:rsidRPr="00655E61">
        <w:rPr>
          <w:rStyle w:val="FootnoteReference"/>
          <w:rFonts w:asciiTheme="majorBidi" w:hAnsiTheme="majorBidi" w:cstheme="majorBidi"/>
          <w:sz w:val="24"/>
          <w:szCs w:val="24"/>
        </w:rPr>
        <w:footnoteReference w:id="155"/>
      </w:r>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Sebagaimana telah disinggung, masa remaja adalah masa yang penuh dengan kegoncangan, bergejolaknya berbagai perasaan, konflik dan berbagai kebimbangan (</w:t>
      </w:r>
      <w:r w:rsidRPr="00655E61">
        <w:rPr>
          <w:rFonts w:asciiTheme="majorBidi" w:hAnsiTheme="majorBidi" w:cstheme="majorBidi"/>
          <w:i/>
          <w:iCs/>
          <w:sz w:val="24"/>
          <w:szCs w:val="24"/>
        </w:rPr>
        <w:t>doubt</w:t>
      </w:r>
      <w:r w:rsidRPr="00655E61">
        <w:rPr>
          <w:rFonts w:asciiTheme="majorBidi" w:hAnsiTheme="majorBidi" w:cstheme="majorBidi"/>
          <w:sz w:val="24"/>
          <w:szCs w:val="24"/>
        </w:rPr>
        <w:t xml:space="preserve"> and </w:t>
      </w:r>
      <w:r w:rsidRPr="00655E61">
        <w:rPr>
          <w:rFonts w:asciiTheme="majorBidi" w:hAnsiTheme="majorBidi" w:cstheme="majorBidi"/>
          <w:i/>
          <w:iCs/>
          <w:sz w:val="24"/>
          <w:szCs w:val="24"/>
        </w:rPr>
        <w:t>conflict</w:t>
      </w:r>
      <w:r w:rsidRPr="00655E61">
        <w:rPr>
          <w:rFonts w:asciiTheme="majorBidi" w:hAnsiTheme="majorBidi" w:cstheme="majorBidi"/>
          <w:sz w:val="24"/>
          <w:szCs w:val="24"/>
        </w:rPr>
        <w:t>). Diantara konflik yang membingungkan dan menggelisahan remaja adalah pertentangan antara ide-ide keagamaan yang diajarkan dengan tingkah laku itu sendiri antara nilai-nilai agama yang mereka pelajari dengan realitas eksternal yang diamati termasuk tindakan orang tua, guru, para pemimpin dll.</w:t>
      </w:r>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Lebih lanjut Clark mengemukakan bahwa faktor lain yang ikut mempengaruhi kegoncangan emosi remaja adalah tradisi agama yang di dalamnya terdapat konsekuensi-konsekuensi nilai.</w:t>
      </w:r>
      <w:r w:rsidRPr="00655E61">
        <w:rPr>
          <w:rStyle w:val="FootnoteReference"/>
          <w:rFonts w:asciiTheme="majorBidi" w:hAnsiTheme="majorBidi" w:cstheme="majorBidi"/>
          <w:sz w:val="24"/>
          <w:szCs w:val="24"/>
        </w:rPr>
        <w:footnoteReference w:id="156"/>
      </w:r>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 xml:space="preserve">Meski demikian keraguan dan konflik itu sendiri dapat juga menjadi ekspresi yang positif yang berupa cinta kepada kebenaan. Artinya konflik dan </w:t>
      </w:r>
      <w:r w:rsidRPr="00655E61">
        <w:rPr>
          <w:rFonts w:asciiTheme="majorBidi" w:hAnsiTheme="majorBidi" w:cstheme="majorBidi"/>
          <w:sz w:val="24"/>
          <w:szCs w:val="24"/>
        </w:rPr>
        <w:lastRenderedPageBreak/>
        <w:t xml:space="preserve">kegoncangan-kegoncangan pada masa remaja dapat menjadi </w:t>
      </w:r>
      <w:r w:rsidRPr="00655E61">
        <w:rPr>
          <w:rFonts w:asciiTheme="majorBidi" w:hAnsiTheme="majorBidi" w:cstheme="majorBidi"/>
          <w:i/>
          <w:sz w:val="24"/>
          <w:szCs w:val="24"/>
        </w:rPr>
        <w:t>starting point</w:t>
      </w:r>
      <w:r w:rsidRPr="00655E61">
        <w:rPr>
          <w:rFonts w:asciiTheme="majorBidi" w:hAnsiTheme="majorBidi" w:cstheme="majorBidi"/>
          <w:sz w:val="24"/>
          <w:szCs w:val="24"/>
        </w:rPr>
        <w:t xml:space="preserve"> bagi suatu proses cinta kepada kebenaran yang merupakan sesuatu yang essensial bagi perkembangan individu itu sendiri maupun agamanya. OIeh karena itu “kegoncangan ataupun konflik dapat menjadi unsur yang kreatif dalam perkembangan agama”.</w:t>
      </w:r>
      <w:r w:rsidRPr="00655E61">
        <w:rPr>
          <w:rStyle w:val="FootnoteReference"/>
          <w:rFonts w:asciiTheme="majorBidi" w:hAnsiTheme="majorBidi" w:cstheme="majorBidi"/>
          <w:sz w:val="24"/>
          <w:szCs w:val="24"/>
        </w:rPr>
        <w:footnoteReference w:id="157"/>
      </w:r>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Kondisi emosi remaja yang tidak stabil yang ditandai dengan seringnya muncul perasaan tidak tenteram, gelisah dll tersebut menurut Zakiyah Daradjad</w:t>
      </w:r>
      <w:r w:rsidRPr="00655E61">
        <w:rPr>
          <w:rStyle w:val="FootnoteReference"/>
          <w:rFonts w:asciiTheme="majorBidi" w:hAnsiTheme="majorBidi" w:cstheme="majorBidi"/>
          <w:sz w:val="24"/>
          <w:szCs w:val="24"/>
        </w:rPr>
        <w:footnoteReference w:id="158"/>
      </w:r>
      <w:r w:rsidRPr="00655E61">
        <w:rPr>
          <w:rFonts w:asciiTheme="majorBidi" w:hAnsiTheme="majorBidi" w:cstheme="majorBidi"/>
          <w:sz w:val="24"/>
          <w:szCs w:val="24"/>
        </w:rPr>
        <w:t xml:space="preserve"> akan mewarnai keyakinan remaja pada agama yang bersifat ambivalen yaitu kondisi keyakinan yang maju mundur. Kadang terasa dekat sekali keyakinannya pada Tuhan, tetapi kadang juga terasa begitu jauh dan tidak mampu memusatkan pikiran dan hatinya pada waktu berdoa atau sembahyang. Kondisi keimanan yang ambivalen ini adalah satu ciri khas remaja yang sedang mengalami kegoncangan.</w:t>
      </w:r>
    </w:p>
    <w:p w:rsidR="00CF4FE6" w:rsidRPr="00655E61" w:rsidRDefault="00CF4FE6" w:rsidP="00D556D0">
      <w:pPr>
        <w:pStyle w:val="ListParagraph"/>
        <w:numPr>
          <w:ilvl w:val="0"/>
          <w:numId w:val="16"/>
        </w:numPr>
        <w:spacing w:after="0" w:line="360" w:lineRule="auto"/>
        <w:ind w:left="567" w:hanging="567"/>
        <w:jc w:val="both"/>
        <w:outlineLvl w:val="2"/>
        <w:rPr>
          <w:rFonts w:asciiTheme="majorBidi" w:hAnsiTheme="majorBidi" w:cstheme="majorBidi"/>
          <w:b/>
          <w:bCs/>
          <w:sz w:val="24"/>
          <w:szCs w:val="24"/>
        </w:rPr>
      </w:pPr>
      <w:bookmarkStart w:id="26" w:name="_Toc46389587"/>
      <w:r w:rsidRPr="00655E61">
        <w:rPr>
          <w:rFonts w:asciiTheme="majorBidi" w:hAnsiTheme="majorBidi" w:cstheme="majorBidi"/>
          <w:b/>
          <w:bCs/>
          <w:sz w:val="24"/>
          <w:szCs w:val="24"/>
        </w:rPr>
        <w:t>Pandangan Masyarakat dan Pengaruhnya pada Agama Remaja</w:t>
      </w:r>
      <w:bookmarkEnd w:id="26"/>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Yang dimaksud dengan pandangan masyarakat di sini adalah bagaimana suatu masyarakat menyikapi remaja. Sikap-sikap masyarakat tersebut akan mempengaruhi perkembangan perilaku keagamaan mereka.</w:t>
      </w:r>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Remaja sangat memperhatikan statusnya dalam masyarakat pada umumnya, sebagaimana dikatakan oleh Clark “</w:t>
      </w:r>
      <w:r w:rsidRPr="00655E61">
        <w:rPr>
          <w:rFonts w:asciiTheme="majorBidi" w:hAnsiTheme="majorBidi" w:cstheme="majorBidi"/>
          <w:i/>
          <w:iCs/>
          <w:sz w:val="24"/>
          <w:szCs w:val="24"/>
        </w:rPr>
        <w:t>at this time social self-consciousness normally becomes very acute…”</w:t>
      </w:r>
      <w:r w:rsidRPr="00655E61">
        <w:rPr>
          <w:rStyle w:val="FootnoteReference"/>
          <w:rFonts w:asciiTheme="majorBidi" w:hAnsiTheme="majorBidi" w:cstheme="majorBidi"/>
          <w:i/>
          <w:iCs/>
          <w:sz w:val="24"/>
          <w:szCs w:val="24"/>
        </w:rPr>
        <w:footnoteReference w:id="159"/>
      </w:r>
      <w:r w:rsidRPr="00655E61">
        <w:rPr>
          <w:rFonts w:asciiTheme="majorBidi" w:hAnsiTheme="majorBidi" w:cstheme="majorBidi"/>
          <w:i/>
          <w:iCs/>
          <w:sz w:val="24"/>
          <w:szCs w:val="24"/>
        </w:rPr>
        <w:t xml:space="preserve"> </w:t>
      </w:r>
      <w:r w:rsidRPr="00655E61">
        <w:rPr>
          <w:rFonts w:asciiTheme="majorBidi" w:hAnsiTheme="majorBidi" w:cstheme="majorBidi"/>
          <w:sz w:val="24"/>
          <w:szCs w:val="24"/>
        </w:rPr>
        <w:t>Konsepsi dan pandangan orang-orang dewasa ikut menjadi unsur yang menentukan apakah remaja merasa aman atau tidak dalam suatu masyarakat.</w:t>
      </w:r>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 xml:space="preserve">Biasanya remaja yang tidak mendapatkan kedudukan yang jelas dalam masyarakat akan menampakkan sikap menarik diri dari masyarakat, serta acuh tak acuh terhadap aktivitas-aktivitas keagamaan. Bahkan kadang-kadang mereka menentang adat kebiasaan dan nilai-nilai yang dianut oleh suatu masyarakat, bahkan juga pada lembaga-lembaga keagamaan.  Sikap masyarakat yang kurang memberikan status yang jelas pada remaja itu misalnya adakalanya mereka dipandang seperti anak-anak, pendapat dan keinginan mereka kurang didengar terutama dalam aktivitas agama, mereka dipandang masih belum matang. Akan </w:t>
      </w:r>
      <w:r w:rsidRPr="00655E61">
        <w:rPr>
          <w:rFonts w:asciiTheme="majorBidi" w:hAnsiTheme="majorBidi" w:cstheme="majorBidi"/>
          <w:sz w:val="24"/>
          <w:szCs w:val="24"/>
        </w:rPr>
        <w:lastRenderedPageBreak/>
        <w:t>tetapi pada sisi yang lain, masyarakat memandang mereka telah dewasa, oleh karena itu mereka diharapkan dapat berperilaku yang matang seperti orang dewasa.</w:t>
      </w:r>
      <w:r w:rsidRPr="00655E61">
        <w:rPr>
          <w:rStyle w:val="FootnoteReference"/>
          <w:rFonts w:asciiTheme="majorBidi" w:hAnsiTheme="majorBidi" w:cstheme="majorBidi"/>
          <w:sz w:val="24"/>
          <w:szCs w:val="24"/>
        </w:rPr>
        <w:footnoteReference w:id="160"/>
      </w:r>
    </w:p>
    <w:p w:rsidR="00CF4FE6" w:rsidRDefault="00CF4FE6" w:rsidP="00D556D0">
      <w:pPr>
        <w:pStyle w:val="ListParagraph"/>
        <w:numPr>
          <w:ilvl w:val="0"/>
          <w:numId w:val="16"/>
        </w:numPr>
        <w:spacing w:after="0" w:line="360" w:lineRule="auto"/>
        <w:ind w:left="567" w:hanging="567"/>
        <w:jc w:val="both"/>
        <w:outlineLvl w:val="2"/>
        <w:rPr>
          <w:rFonts w:asciiTheme="majorBidi" w:hAnsiTheme="majorBidi" w:cstheme="majorBidi"/>
          <w:b/>
          <w:bCs/>
          <w:sz w:val="24"/>
          <w:szCs w:val="24"/>
        </w:rPr>
      </w:pPr>
      <w:bookmarkStart w:id="27" w:name="_Toc46389588"/>
      <w:r w:rsidRPr="00655E61">
        <w:rPr>
          <w:rFonts w:asciiTheme="majorBidi" w:hAnsiTheme="majorBidi" w:cstheme="majorBidi"/>
          <w:b/>
          <w:bCs/>
          <w:sz w:val="24"/>
          <w:szCs w:val="24"/>
        </w:rPr>
        <w:t>Perkembangan Moral dan Agama Remaja</w:t>
      </w:r>
      <w:bookmarkEnd w:id="27"/>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Pembinaan moral terjadi melalui pengalaman dan kebiasaan-kebiasaan yang ditanamkan sejak kecil oleh orang tua. Dalam hal ini agama memiliki peran penting, karena nilai-nilai moral yang datang dari agama bersifat tetap tidak berubah oleh waktu dan tempat berbeda dengan moral yang bersumber pada nilai-nilai masyarakat akan berubah karena pengaruh waktu atau tempat.</w:t>
      </w:r>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Sekalipun demikian bahwa pengertian beragama tidak selamanya otomatis sama dengan bermoral. Sebagai contoh banyak orang yang tidak mengerti agama memiliki moral dan etika yang bagus. Sementara orang yang mengerti agama seringkali tidak memiliki moral yang bagus.</w:t>
      </w:r>
    </w:p>
    <w:p w:rsidR="00655E61" w:rsidRP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ldealnya antara moral dan agama memiliki hubungan yang erat, Clark mengatakan “</w:t>
      </w:r>
      <w:r w:rsidRPr="00655E61">
        <w:rPr>
          <w:rFonts w:asciiTheme="majorBidi" w:hAnsiTheme="majorBidi" w:cstheme="majorBidi"/>
          <w:i/>
          <w:iCs/>
          <w:sz w:val="24"/>
          <w:szCs w:val="24"/>
        </w:rPr>
        <w:t>But the two are closely associated”.</w:t>
      </w:r>
      <w:r w:rsidRPr="00655E61">
        <w:rPr>
          <w:rStyle w:val="FootnoteReference"/>
          <w:rFonts w:asciiTheme="majorBidi" w:hAnsiTheme="majorBidi" w:cstheme="majorBidi"/>
          <w:i/>
          <w:iCs/>
          <w:sz w:val="24"/>
          <w:szCs w:val="24"/>
        </w:rPr>
        <w:footnoteReference w:id="161"/>
      </w:r>
      <w:r w:rsidRPr="00655E61">
        <w:rPr>
          <w:rFonts w:asciiTheme="majorBidi" w:hAnsiTheme="majorBidi" w:cstheme="majorBidi"/>
          <w:sz w:val="24"/>
          <w:szCs w:val="24"/>
        </w:rPr>
        <w:t xml:space="preserve"> Diantara remaja ada yang bertambah rajin beribadah apabila merasa bersalah, semakin besar kesalahannya semakin banyak pula ibadahnya. Sebaliknya semakin rasa berdosa itu berkurang semakin pula ibadahnya menurun.</w:t>
      </w:r>
      <w:r w:rsidRPr="00655E61">
        <w:rPr>
          <w:rStyle w:val="FootnoteReference"/>
          <w:rFonts w:asciiTheme="majorBidi" w:hAnsiTheme="majorBidi" w:cstheme="majorBidi"/>
          <w:sz w:val="24"/>
          <w:szCs w:val="24"/>
        </w:rPr>
        <w:footnoteReference w:id="162"/>
      </w:r>
    </w:p>
    <w:p w:rsidR="00CF4FE6" w:rsidRDefault="00CF4FE6" w:rsidP="00D556D0">
      <w:pPr>
        <w:pStyle w:val="ListParagraph"/>
        <w:numPr>
          <w:ilvl w:val="0"/>
          <w:numId w:val="16"/>
        </w:numPr>
        <w:spacing w:after="0" w:line="360" w:lineRule="auto"/>
        <w:ind w:left="567" w:hanging="567"/>
        <w:jc w:val="both"/>
        <w:outlineLvl w:val="2"/>
        <w:rPr>
          <w:rFonts w:asciiTheme="majorBidi" w:hAnsiTheme="majorBidi" w:cstheme="majorBidi"/>
          <w:b/>
          <w:bCs/>
          <w:sz w:val="24"/>
          <w:szCs w:val="24"/>
        </w:rPr>
      </w:pPr>
      <w:bookmarkStart w:id="28" w:name="_Toc46389589"/>
      <w:r w:rsidRPr="00655E61">
        <w:rPr>
          <w:rFonts w:asciiTheme="majorBidi" w:hAnsiTheme="majorBidi" w:cstheme="majorBidi"/>
          <w:b/>
          <w:bCs/>
          <w:sz w:val="24"/>
          <w:szCs w:val="24"/>
        </w:rPr>
        <w:t>Sikap dan Interes Remaja pada Agama</w:t>
      </w:r>
      <w:bookmarkEnd w:id="28"/>
    </w:p>
    <w:p w:rsidR="00655E61" w:rsidRDefault="00655E61" w:rsidP="00655E61">
      <w:pPr>
        <w:spacing w:after="0" w:line="360" w:lineRule="auto"/>
        <w:ind w:firstLine="567"/>
        <w:jc w:val="both"/>
        <w:rPr>
          <w:rFonts w:asciiTheme="majorBidi" w:hAnsiTheme="majorBidi" w:cstheme="majorBidi"/>
          <w:sz w:val="24"/>
          <w:szCs w:val="24"/>
        </w:rPr>
      </w:pPr>
      <w:r w:rsidRPr="00655E61">
        <w:rPr>
          <w:rFonts w:asciiTheme="majorBidi" w:hAnsiTheme="majorBidi" w:cstheme="majorBidi"/>
          <w:sz w:val="24"/>
          <w:szCs w:val="24"/>
        </w:rPr>
        <w:t>Zakiyah menyimpulkan dari tulisan Clark tentang sikap dan nteres remaja pada agama sebagai berikut:</w:t>
      </w:r>
    </w:p>
    <w:p w:rsidR="00655E61" w:rsidRPr="00655E61" w:rsidRDefault="00655E61" w:rsidP="00655E61">
      <w:pPr>
        <w:pStyle w:val="ListParagraph"/>
        <w:numPr>
          <w:ilvl w:val="0"/>
          <w:numId w:val="17"/>
        </w:numPr>
        <w:spacing w:after="0" w:line="360" w:lineRule="auto"/>
        <w:ind w:left="426" w:hanging="426"/>
        <w:jc w:val="both"/>
        <w:rPr>
          <w:rFonts w:asciiTheme="majorBidi" w:hAnsiTheme="majorBidi" w:cstheme="majorBidi"/>
          <w:sz w:val="24"/>
          <w:szCs w:val="24"/>
        </w:rPr>
      </w:pPr>
      <w:r w:rsidRPr="00655E61">
        <w:rPr>
          <w:rFonts w:asciiTheme="majorBidi" w:hAnsiTheme="majorBidi" w:cstheme="majorBidi"/>
          <w:sz w:val="24"/>
          <w:szCs w:val="24"/>
        </w:rPr>
        <w:t>Percaya Ikut-ikutan</w:t>
      </w:r>
    </w:p>
    <w:p w:rsidR="00655E61" w:rsidRPr="007C5554" w:rsidRDefault="00655E61" w:rsidP="00655E61">
      <w:pPr>
        <w:pStyle w:val="ListParagraph"/>
        <w:spacing w:after="0" w:line="360" w:lineRule="auto"/>
        <w:ind w:left="426" w:firstLine="567"/>
        <w:jc w:val="both"/>
        <w:rPr>
          <w:rFonts w:asciiTheme="majorBidi" w:hAnsiTheme="majorBidi" w:cstheme="majorBidi"/>
          <w:sz w:val="24"/>
          <w:szCs w:val="24"/>
        </w:rPr>
      </w:pPr>
      <w:r w:rsidRPr="00655E61">
        <w:rPr>
          <w:rFonts w:asciiTheme="majorBidi" w:hAnsiTheme="majorBidi" w:cstheme="majorBidi"/>
          <w:sz w:val="24"/>
          <w:szCs w:val="24"/>
        </w:rPr>
        <w:t xml:space="preserve">Pada dasarnya kebanyakan remaja memeluk suatu agama adalah karena hasil </w:t>
      </w:r>
      <w:r w:rsidRPr="007C5554">
        <w:rPr>
          <w:rFonts w:asciiTheme="majorBidi" w:hAnsiTheme="majorBidi" w:cstheme="majorBidi"/>
          <w:sz w:val="24"/>
          <w:szCs w:val="24"/>
        </w:rPr>
        <w:t>didikan dan kelurganya. Cara beragama yang ikut-ikutan ini merupakan lanjutan dan cara beragama di masa kanak-kanak. Kondisi semacam ini biasanya terjadi pada usia remaja pertama (umur 13-16 tahun) kemudian kepada cara-cara yang Iebih kritis.</w:t>
      </w:r>
    </w:p>
    <w:p w:rsidR="00655E61" w:rsidRPr="007C5554" w:rsidRDefault="00655E61" w:rsidP="00655E61">
      <w:pPr>
        <w:pStyle w:val="ListParagraph"/>
        <w:numPr>
          <w:ilvl w:val="0"/>
          <w:numId w:val="17"/>
        </w:numPr>
        <w:spacing w:after="0" w:line="360" w:lineRule="auto"/>
        <w:ind w:left="426" w:hanging="426"/>
        <w:jc w:val="both"/>
        <w:rPr>
          <w:rFonts w:asciiTheme="majorBidi" w:hAnsiTheme="majorBidi" w:cstheme="majorBidi"/>
          <w:sz w:val="24"/>
          <w:szCs w:val="24"/>
        </w:rPr>
      </w:pPr>
      <w:r w:rsidRPr="007C5554">
        <w:rPr>
          <w:rFonts w:asciiTheme="majorBidi" w:hAnsiTheme="majorBidi" w:cstheme="majorBidi"/>
          <w:sz w:val="24"/>
          <w:szCs w:val="24"/>
        </w:rPr>
        <w:t>Percaya Dengan Kesadaran</w:t>
      </w:r>
    </w:p>
    <w:p w:rsidR="00655E61" w:rsidRPr="007C5554" w:rsidRDefault="00655E61" w:rsidP="00655E61">
      <w:pPr>
        <w:pStyle w:val="ListParagraph"/>
        <w:spacing w:after="0" w:line="360" w:lineRule="auto"/>
        <w:ind w:left="426" w:firstLine="567"/>
        <w:jc w:val="both"/>
        <w:rPr>
          <w:rFonts w:asciiTheme="majorBidi" w:hAnsiTheme="majorBidi" w:cstheme="majorBidi"/>
          <w:sz w:val="24"/>
          <w:szCs w:val="24"/>
        </w:rPr>
      </w:pPr>
      <w:r w:rsidRPr="007C5554">
        <w:rPr>
          <w:rFonts w:asciiTheme="majorBidi" w:hAnsiTheme="majorBidi" w:cstheme="majorBidi"/>
          <w:sz w:val="24"/>
          <w:szCs w:val="24"/>
        </w:rPr>
        <w:lastRenderedPageBreak/>
        <w:t>Setelah kegoncangan remaja pertama agak reda, yaitu ± usia 16 tahun, remaja mulai cenderung untuk meninjau ulang cara-cara beragama di masa kecil. Kepercayaan tanpa pengertian, patuh dan tunduk kepada ajaran tanpa komentar atau alasan tidak lagi memuaskan mereka.</w:t>
      </w:r>
    </w:p>
    <w:p w:rsidR="00655E61" w:rsidRPr="007C5554" w:rsidRDefault="00655E61" w:rsidP="00655E61">
      <w:pPr>
        <w:pStyle w:val="ListParagraph"/>
        <w:numPr>
          <w:ilvl w:val="0"/>
          <w:numId w:val="17"/>
        </w:numPr>
        <w:spacing w:after="0" w:line="360" w:lineRule="auto"/>
        <w:ind w:left="426" w:hanging="426"/>
        <w:jc w:val="both"/>
        <w:rPr>
          <w:rFonts w:asciiTheme="majorBidi" w:hAnsiTheme="majorBidi" w:cstheme="majorBidi"/>
          <w:sz w:val="24"/>
          <w:szCs w:val="24"/>
        </w:rPr>
      </w:pPr>
      <w:r w:rsidRPr="007C5554">
        <w:rPr>
          <w:rFonts w:asciiTheme="majorBidi" w:hAnsiTheme="majorBidi" w:cstheme="majorBidi"/>
          <w:sz w:val="24"/>
          <w:szCs w:val="24"/>
        </w:rPr>
        <w:t>Percaya Tapi Agak Ragu</w:t>
      </w:r>
    </w:p>
    <w:p w:rsidR="00655E61" w:rsidRPr="007C5554" w:rsidRDefault="00655E61" w:rsidP="00655E61">
      <w:pPr>
        <w:pStyle w:val="ListParagraph"/>
        <w:spacing w:after="0" w:line="360" w:lineRule="auto"/>
        <w:ind w:left="426" w:firstLine="567"/>
        <w:jc w:val="both"/>
        <w:rPr>
          <w:rFonts w:asciiTheme="majorBidi" w:hAnsiTheme="majorBidi" w:cstheme="majorBidi"/>
          <w:sz w:val="24"/>
          <w:szCs w:val="24"/>
        </w:rPr>
      </w:pPr>
      <w:r w:rsidRPr="007C5554">
        <w:rPr>
          <w:rFonts w:asciiTheme="majorBidi" w:hAnsiTheme="majorBidi" w:cstheme="majorBidi"/>
          <w:sz w:val="24"/>
          <w:szCs w:val="24"/>
        </w:rPr>
        <w:t>Kebimbangan remaja terhadap agama berbeda satu sama Iainnya sesuai dengan kepribadian mereka masing-masing. Ada yang mengalami kebimbangan ringan, yang dengan cepat dapat diatasi dan ada yang sangat berat sampai kepada berpindah agama. Kebimbangan dan kegoncangan keyakinan yang terjadi sesudah perkembangan kecerdasan selesai itu, tidak dapat dipandang sebagai kejadian yang berdiri sendiri, tetapi berhubungan dengan segala pengalaman dan proses pendidikan yang dilaluinya sejak kecil. Kecenderungan ini umumnya terjadi sekitar usia 1 7-20 tahun.</w:t>
      </w:r>
    </w:p>
    <w:p w:rsidR="00655E61" w:rsidRPr="007C5554" w:rsidRDefault="00655E61" w:rsidP="00655E61">
      <w:pPr>
        <w:pStyle w:val="ListParagraph"/>
        <w:numPr>
          <w:ilvl w:val="0"/>
          <w:numId w:val="17"/>
        </w:numPr>
        <w:spacing w:after="0" w:line="360" w:lineRule="auto"/>
        <w:ind w:left="426" w:hanging="426"/>
        <w:jc w:val="both"/>
        <w:rPr>
          <w:rFonts w:asciiTheme="majorBidi" w:hAnsiTheme="majorBidi" w:cstheme="majorBidi"/>
          <w:sz w:val="24"/>
          <w:szCs w:val="24"/>
        </w:rPr>
      </w:pPr>
      <w:r w:rsidRPr="007C5554">
        <w:rPr>
          <w:rFonts w:asciiTheme="majorBidi" w:hAnsiTheme="majorBidi" w:cstheme="majorBidi"/>
          <w:sz w:val="24"/>
          <w:szCs w:val="24"/>
        </w:rPr>
        <w:t>Tidak Percaya Pada Tuhan</w:t>
      </w:r>
    </w:p>
    <w:p w:rsidR="00655E61" w:rsidRPr="007C5554" w:rsidRDefault="00655E61" w:rsidP="00655E61">
      <w:pPr>
        <w:pStyle w:val="ListParagraph"/>
        <w:spacing w:after="0" w:line="360" w:lineRule="auto"/>
        <w:ind w:left="426" w:firstLine="567"/>
        <w:jc w:val="both"/>
        <w:rPr>
          <w:rFonts w:asciiTheme="majorBidi" w:hAnsiTheme="majorBidi" w:cstheme="majorBidi"/>
          <w:sz w:val="24"/>
          <w:szCs w:val="24"/>
        </w:rPr>
      </w:pPr>
      <w:r w:rsidRPr="007C5554">
        <w:rPr>
          <w:rFonts w:asciiTheme="majorBidi" w:hAnsiTheme="majorBidi" w:cstheme="majorBidi"/>
          <w:sz w:val="24"/>
          <w:szCs w:val="24"/>
        </w:rPr>
        <w:t>Salah satu perkembangan yang mungkin terjadi pada masa remaja adalah tidak mempercayai adanya Tuhan. Perkembangan ini sebenarnya memiliki akar atau sumber pada masa kecilnya. Apabila seorang anak merasa tertekan oleh kekuasaan orang tua kepadanya, maka ia telah memendam suatu tantangan terhadap kekuasaan orang tua, dan selanjutnya kekuasaan terhadap siapapun. Setelah usia remaja dicapainya, tantangan itu akan terekspresi dalam bentuk menentang Tuhan. Bahkan menentang wujudNya, ketidakpercayaan yang sungguh-sungguh ini tidak terjadi sebelum umur 20 tahun.</w:t>
      </w:r>
      <w:r w:rsidRPr="007C5554">
        <w:rPr>
          <w:rStyle w:val="FootnoteReference"/>
          <w:rFonts w:asciiTheme="majorBidi" w:hAnsiTheme="majorBidi" w:cstheme="majorBidi"/>
          <w:sz w:val="24"/>
          <w:szCs w:val="24"/>
        </w:rPr>
        <w:footnoteReference w:id="163"/>
      </w:r>
    </w:p>
    <w:p w:rsidR="00655E61" w:rsidRPr="007C5554" w:rsidRDefault="00655E61" w:rsidP="00D556D0">
      <w:pPr>
        <w:pStyle w:val="ListParagraph"/>
        <w:numPr>
          <w:ilvl w:val="0"/>
          <w:numId w:val="9"/>
        </w:numPr>
        <w:spacing w:after="0" w:line="360" w:lineRule="auto"/>
        <w:ind w:left="567" w:hanging="567"/>
        <w:jc w:val="both"/>
        <w:outlineLvl w:val="1"/>
        <w:rPr>
          <w:rFonts w:asciiTheme="majorBidi" w:hAnsiTheme="majorBidi" w:cstheme="majorBidi"/>
          <w:b/>
          <w:bCs/>
          <w:sz w:val="24"/>
          <w:szCs w:val="24"/>
        </w:rPr>
      </w:pPr>
      <w:bookmarkStart w:id="29" w:name="_Toc46389590"/>
      <w:r w:rsidRPr="007C5554">
        <w:rPr>
          <w:rFonts w:asciiTheme="majorBidi" w:hAnsiTheme="majorBidi" w:cstheme="majorBidi"/>
          <w:b/>
          <w:bCs/>
          <w:sz w:val="24"/>
          <w:szCs w:val="24"/>
        </w:rPr>
        <w:t>Mutaritas Agama</w:t>
      </w:r>
      <w:bookmarkEnd w:id="29"/>
    </w:p>
    <w:p w:rsidR="007C5554" w:rsidRPr="007C5554" w:rsidRDefault="007C5554" w:rsidP="007C5554">
      <w:pPr>
        <w:spacing w:after="0" w:line="360" w:lineRule="auto"/>
        <w:ind w:firstLine="567"/>
        <w:jc w:val="both"/>
        <w:rPr>
          <w:rFonts w:asciiTheme="majorBidi" w:hAnsiTheme="majorBidi" w:cstheme="majorBidi"/>
          <w:i/>
          <w:iCs/>
          <w:sz w:val="24"/>
          <w:szCs w:val="24"/>
        </w:rPr>
      </w:pPr>
      <w:r w:rsidRPr="007C5554">
        <w:rPr>
          <w:rFonts w:asciiTheme="majorBidi" w:hAnsiTheme="majorBidi" w:cstheme="majorBidi"/>
          <w:sz w:val="24"/>
          <w:szCs w:val="24"/>
        </w:rPr>
        <w:t>Kompleksitas agama dan keberagamaan seringkali membuat tidak mudah mendefinisikan agama yang diterima oleh semua pihak.</w:t>
      </w:r>
      <w:r w:rsidRPr="007C5554">
        <w:rPr>
          <w:rFonts w:asciiTheme="majorBidi" w:hAnsiTheme="majorBidi" w:cstheme="majorBidi"/>
          <w:i/>
          <w:iCs/>
          <w:sz w:val="24"/>
          <w:szCs w:val="24"/>
        </w:rPr>
        <w:t xml:space="preserve"> “defining religion is a difficult task because religion is so complex”.</w:t>
      </w:r>
      <w:r w:rsidRPr="007C5554">
        <w:rPr>
          <w:rStyle w:val="FootnoteReference"/>
          <w:rFonts w:asciiTheme="majorBidi" w:hAnsiTheme="majorBidi" w:cstheme="majorBidi"/>
          <w:i/>
          <w:iCs/>
          <w:sz w:val="24"/>
          <w:szCs w:val="24"/>
        </w:rPr>
        <w:footnoteReference w:id="164"/>
      </w:r>
    </w:p>
    <w:p w:rsidR="007C5554" w:rsidRPr="007C5554" w:rsidRDefault="007C5554" w:rsidP="007C5554">
      <w:pPr>
        <w:spacing w:after="0" w:line="360" w:lineRule="auto"/>
        <w:ind w:firstLine="567"/>
        <w:jc w:val="both"/>
        <w:rPr>
          <w:rFonts w:asciiTheme="majorBidi" w:hAnsiTheme="majorBidi" w:cstheme="majorBidi"/>
          <w:i/>
          <w:iCs/>
          <w:sz w:val="24"/>
          <w:szCs w:val="24"/>
        </w:rPr>
      </w:pPr>
      <w:r w:rsidRPr="007C5554">
        <w:rPr>
          <w:rFonts w:asciiTheme="majorBidi" w:hAnsiTheme="majorBidi" w:cstheme="majorBidi"/>
          <w:sz w:val="24"/>
          <w:szCs w:val="24"/>
        </w:rPr>
        <w:t xml:space="preserve">Orang kemudian mengurai agama bukan dari definisinya namun dan aspek dimensi-dimensinya. Betapapun banyak dan beragamnya definisi maupun dimensi </w:t>
      </w:r>
      <w:r w:rsidRPr="007C5554">
        <w:rPr>
          <w:rFonts w:asciiTheme="majorBidi" w:hAnsiTheme="majorBidi" w:cstheme="majorBidi"/>
          <w:sz w:val="24"/>
          <w:szCs w:val="24"/>
        </w:rPr>
        <w:lastRenderedPageBreak/>
        <w:t xml:space="preserve">agama telah dikemukakan orang, pada dasarnya apa yang disebut orang sebagai agama tidak bisa lepas dan dua komponen penting yaitu iman dan amal, </w:t>
      </w:r>
      <w:r w:rsidRPr="007C5554">
        <w:rPr>
          <w:rFonts w:asciiTheme="majorBidi" w:hAnsiTheme="majorBidi" w:cstheme="majorBidi"/>
          <w:i/>
          <w:iCs/>
          <w:sz w:val="24"/>
          <w:szCs w:val="24"/>
        </w:rPr>
        <w:t>beliefs and practices</w:t>
      </w:r>
      <w:r w:rsidRPr="007C5554">
        <w:rPr>
          <w:rFonts w:asciiTheme="majorBidi" w:hAnsiTheme="majorBidi" w:cstheme="majorBidi"/>
          <w:sz w:val="24"/>
          <w:szCs w:val="24"/>
        </w:rPr>
        <w:t xml:space="preserve"> (meminjam istilah Durkheim). Iman sering disebut sebagai dimensi vertikal, sementara amal biasa disebut sebagal dimensi horizontal keberagamaan. Khusus dalam Islam terdapat ajaran </w:t>
      </w:r>
      <w:r w:rsidRPr="007C5554">
        <w:rPr>
          <w:rFonts w:asciiTheme="majorBidi" w:hAnsiTheme="majorBidi" w:cstheme="majorBidi"/>
          <w:i/>
          <w:iCs/>
          <w:sz w:val="24"/>
          <w:szCs w:val="24"/>
        </w:rPr>
        <w:t>wa’tashimu bihabliminallahi wahabliminannas.</w:t>
      </w:r>
    </w:p>
    <w:p w:rsidR="007C5554" w:rsidRPr="007C5554" w:rsidRDefault="007C5554" w:rsidP="007C5554">
      <w:pPr>
        <w:spacing w:after="0" w:line="360" w:lineRule="auto"/>
        <w:ind w:firstLine="567"/>
        <w:jc w:val="both"/>
        <w:rPr>
          <w:rFonts w:asciiTheme="majorBidi" w:hAnsiTheme="majorBidi" w:cstheme="majorBidi"/>
          <w:sz w:val="24"/>
          <w:szCs w:val="24"/>
        </w:rPr>
      </w:pPr>
      <w:r w:rsidRPr="007C5554">
        <w:rPr>
          <w:rFonts w:asciiTheme="majorBidi" w:hAnsiTheme="majorBidi" w:cstheme="majorBidi"/>
          <w:sz w:val="24"/>
          <w:szCs w:val="24"/>
        </w:rPr>
        <w:t>Namun dalam realitasnya keterpaduan dua komponen ajaran agama tersebut sering berjalan tidak beriringan. Ditambah lagi persepsi tentang “kesalehan” seseorang sering merujuk kepada “kesalehan pribadi” dan tidak menganggap penting kesalehan yang bersifat sosial. Dalam konteks ini menarik untuk disimak pernyataan G.W. Allpart “</w:t>
      </w:r>
      <w:r w:rsidRPr="007C5554">
        <w:rPr>
          <w:rFonts w:asciiTheme="majorBidi" w:hAnsiTheme="majorBidi" w:cstheme="majorBidi"/>
          <w:i/>
          <w:iCs/>
          <w:sz w:val="24"/>
          <w:szCs w:val="24"/>
        </w:rPr>
        <w:t>Mytical experience is not in itself token of a mature religious sentiment</w:t>
      </w:r>
      <w:r w:rsidRPr="007C5554">
        <w:rPr>
          <w:rFonts w:asciiTheme="majorBidi" w:hAnsiTheme="majorBidi" w:cstheme="majorBidi"/>
          <w:sz w:val="24"/>
          <w:szCs w:val="24"/>
        </w:rPr>
        <w:t>”.</w:t>
      </w:r>
      <w:r w:rsidRPr="007C5554">
        <w:rPr>
          <w:rStyle w:val="FootnoteReference"/>
          <w:rFonts w:asciiTheme="majorBidi" w:hAnsiTheme="majorBidi" w:cstheme="majorBidi"/>
          <w:sz w:val="24"/>
          <w:szCs w:val="24"/>
        </w:rPr>
        <w:footnoteReference w:id="165"/>
      </w:r>
      <w:r w:rsidRPr="007C5554">
        <w:rPr>
          <w:rFonts w:asciiTheme="majorBidi" w:hAnsiTheme="majorBidi" w:cstheme="majorBidi"/>
          <w:sz w:val="24"/>
          <w:szCs w:val="24"/>
        </w:rPr>
        <w:t xml:space="preserve"> Artinya bahwa perigalaman mistik tidak dengan sendirinya sebagai suatu tanda kematangan beragama.</w:t>
      </w:r>
    </w:p>
    <w:p w:rsidR="007C5554" w:rsidRDefault="007C5554" w:rsidP="007C5554">
      <w:pPr>
        <w:spacing w:after="0" w:line="360" w:lineRule="auto"/>
        <w:ind w:firstLine="567"/>
        <w:jc w:val="both"/>
        <w:rPr>
          <w:rFonts w:asciiTheme="majorBidi" w:hAnsiTheme="majorBidi" w:cstheme="majorBidi"/>
          <w:sz w:val="24"/>
          <w:szCs w:val="24"/>
        </w:rPr>
      </w:pPr>
      <w:r w:rsidRPr="007C5554">
        <w:rPr>
          <w:rFonts w:asciiTheme="majorBidi" w:hAnsiTheme="majorBidi" w:cstheme="majorBidi"/>
          <w:sz w:val="24"/>
          <w:szCs w:val="24"/>
        </w:rPr>
        <w:t>Persoalannya adalah jika pengalaman mistik yang sering dianggap orang sebagai “</w:t>
      </w:r>
      <w:r w:rsidRPr="007C5554">
        <w:rPr>
          <w:rFonts w:asciiTheme="majorBidi" w:hAnsiTheme="majorBidi" w:cstheme="majorBidi"/>
          <w:i/>
          <w:iCs/>
          <w:sz w:val="24"/>
          <w:szCs w:val="24"/>
        </w:rPr>
        <w:t>the highest attainment of religious striving</w:t>
      </w:r>
      <w:r w:rsidRPr="007C5554">
        <w:rPr>
          <w:rFonts w:asciiTheme="majorBidi" w:hAnsiTheme="majorBidi" w:cstheme="majorBidi"/>
          <w:sz w:val="24"/>
          <w:szCs w:val="24"/>
        </w:rPr>
        <w:t>” tidak dengan sendirinya menjadi tanda dan kematangan beragama lalu seperti apa ukuran kematangan beragama bagi seseorang? Bila secara normatif Islam mengajarkan bahwa kepribadian muslim yang paling tinggi (</w:t>
      </w:r>
      <w:r w:rsidRPr="007C5554">
        <w:rPr>
          <w:rFonts w:asciiTheme="majorBidi" w:hAnsiTheme="majorBidi" w:cstheme="majorBidi"/>
          <w:i/>
          <w:iCs/>
          <w:sz w:val="24"/>
          <w:szCs w:val="24"/>
        </w:rPr>
        <w:t>muttaqun</w:t>
      </w:r>
      <w:r w:rsidRPr="007C5554">
        <w:rPr>
          <w:rFonts w:asciiTheme="majorBidi" w:hAnsiTheme="majorBidi" w:cstheme="majorBidi"/>
          <w:sz w:val="24"/>
          <w:szCs w:val="24"/>
        </w:rPr>
        <w:t xml:space="preserve">) ditanda oleh tiga hal yaitu </w:t>
      </w:r>
      <w:r w:rsidRPr="007C5554">
        <w:rPr>
          <w:rFonts w:asciiTheme="majorBidi" w:hAnsiTheme="majorBidi" w:cstheme="majorBidi"/>
          <w:i/>
          <w:iCs/>
          <w:sz w:val="24"/>
          <w:szCs w:val="24"/>
        </w:rPr>
        <w:t>albirru</w:t>
      </w:r>
      <w:r w:rsidRPr="007C5554">
        <w:rPr>
          <w:rFonts w:asciiTheme="majorBidi" w:hAnsiTheme="majorBidi" w:cstheme="majorBidi"/>
          <w:sz w:val="24"/>
          <w:szCs w:val="24"/>
        </w:rPr>
        <w:t xml:space="preserve"> </w:t>
      </w:r>
      <w:r w:rsidRPr="007C5554">
        <w:rPr>
          <w:rFonts w:asciiTheme="majorBidi" w:hAnsiTheme="majorBidi" w:cstheme="majorBidi"/>
          <w:i/>
          <w:iCs/>
          <w:sz w:val="24"/>
          <w:szCs w:val="24"/>
        </w:rPr>
        <w:t>fil</w:t>
      </w:r>
      <w:r w:rsidRPr="007C5554">
        <w:rPr>
          <w:rFonts w:asciiTheme="majorBidi" w:hAnsiTheme="majorBidi" w:cstheme="majorBidi"/>
          <w:sz w:val="24"/>
          <w:szCs w:val="24"/>
        </w:rPr>
        <w:t xml:space="preserve"> </w:t>
      </w:r>
      <w:r w:rsidRPr="007C5554">
        <w:rPr>
          <w:rFonts w:asciiTheme="majorBidi" w:hAnsiTheme="majorBidi" w:cstheme="majorBidi"/>
          <w:i/>
          <w:iCs/>
          <w:sz w:val="24"/>
          <w:szCs w:val="24"/>
        </w:rPr>
        <w:t>aqidah</w:t>
      </w:r>
      <w:r w:rsidRPr="007C5554">
        <w:rPr>
          <w:rFonts w:asciiTheme="majorBidi" w:hAnsiTheme="majorBidi" w:cstheme="majorBidi"/>
          <w:sz w:val="24"/>
          <w:szCs w:val="24"/>
        </w:rPr>
        <w:t xml:space="preserve">, </w:t>
      </w:r>
      <w:r w:rsidRPr="007C5554">
        <w:rPr>
          <w:rFonts w:asciiTheme="majorBidi" w:hAnsiTheme="majorBidi" w:cstheme="majorBidi"/>
          <w:i/>
          <w:iCs/>
          <w:sz w:val="24"/>
          <w:szCs w:val="24"/>
        </w:rPr>
        <w:t>albirru</w:t>
      </w:r>
      <w:r w:rsidRPr="007C5554">
        <w:rPr>
          <w:rFonts w:asciiTheme="majorBidi" w:hAnsiTheme="majorBidi" w:cstheme="majorBidi"/>
          <w:sz w:val="24"/>
          <w:szCs w:val="24"/>
        </w:rPr>
        <w:t xml:space="preserve"> </w:t>
      </w:r>
      <w:r w:rsidRPr="007C5554">
        <w:rPr>
          <w:rFonts w:asciiTheme="majorBidi" w:hAnsiTheme="majorBidi" w:cstheme="majorBidi"/>
          <w:i/>
          <w:iCs/>
          <w:sz w:val="24"/>
          <w:szCs w:val="24"/>
        </w:rPr>
        <w:t>fil</w:t>
      </w:r>
      <w:r w:rsidRPr="007C5554">
        <w:rPr>
          <w:rFonts w:asciiTheme="majorBidi" w:hAnsiTheme="majorBidi" w:cstheme="majorBidi"/>
          <w:sz w:val="24"/>
          <w:szCs w:val="24"/>
        </w:rPr>
        <w:t xml:space="preserve"> </w:t>
      </w:r>
      <w:r w:rsidRPr="007C5554">
        <w:rPr>
          <w:rFonts w:asciiTheme="majorBidi" w:hAnsiTheme="majorBidi" w:cstheme="majorBidi"/>
          <w:i/>
          <w:iCs/>
          <w:sz w:val="24"/>
          <w:szCs w:val="24"/>
        </w:rPr>
        <w:t>ama</w:t>
      </w:r>
      <w:r w:rsidRPr="007C5554">
        <w:rPr>
          <w:rFonts w:asciiTheme="majorBidi" w:hAnsiTheme="majorBidi" w:cstheme="majorBidi"/>
          <w:sz w:val="24"/>
          <w:szCs w:val="24"/>
        </w:rPr>
        <w:t xml:space="preserve"> dan </w:t>
      </w:r>
      <w:r w:rsidRPr="007C5554">
        <w:rPr>
          <w:rFonts w:asciiTheme="majorBidi" w:hAnsiTheme="majorBidi" w:cstheme="majorBidi"/>
          <w:i/>
          <w:iCs/>
          <w:sz w:val="24"/>
          <w:szCs w:val="24"/>
        </w:rPr>
        <w:t>albirru</w:t>
      </w:r>
      <w:r w:rsidRPr="007C5554">
        <w:rPr>
          <w:rFonts w:asciiTheme="majorBidi" w:hAnsiTheme="majorBidi" w:cstheme="majorBidi"/>
          <w:sz w:val="24"/>
          <w:szCs w:val="24"/>
        </w:rPr>
        <w:t xml:space="preserve"> fil </w:t>
      </w:r>
      <w:r w:rsidRPr="007C5554">
        <w:rPr>
          <w:rFonts w:asciiTheme="majorBidi" w:hAnsiTheme="majorBidi" w:cstheme="majorBidi"/>
          <w:i/>
          <w:iCs/>
          <w:sz w:val="24"/>
          <w:szCs w:val="24"/>
        </w:rPr>
        <w:t>khuluq</w:t>
      </w:r>
      <w:r w:rsidRPr="007C5554">
        <w:rPr>
          <w:rFonts w:asciiTheme="majorBidi" w:hAnsiTheme="majorBidi" w:cstheme="majorBidi"/>
          <w:sz w:val="24"/>
          <w:szCs w:val="24"/>
        </w:rPr>
        <w:t>.</w:t>
      </w:r>
      <w:r w:rsidRPr="007C5554">
        <w:rPr>
          <w:rStyle w:val="FootnoteReference"/>
          <w:rFonts w:asciiTheme="majorBidi" w:hAnsiTheme="majorBidi" w:cstheme="majorBidi"/>
          <w:sz w:val="24"/>
          <w:szCs w:val="24"/>
        </w:rPr>
        <w:footnoteReference w:id="166"/>
      </w:r>
      <w:r w:rsidRPr="007C5554">
        <w:rPr>
          <w:rFonts w:asciiTheme="majorBidi" w:hAnsiTheme="majorBidi" w:cstheme="majorBidi"/>
          <w:sz w:val="24"/>
          <w:szCs w:val="24"/>
        </w:rPr>
        <w:t xml:space="preserve"> Adakah dalam studi psikologis tentang kematangan beragama menjelaskan kriteria yang sama dengan ajaran normatif tersebut, atau sama sekali berbeda?</w:t>
      </w:r>
    </w:p>
    <w:p w:rsidR="007C5554" w:rsidRDefault="007C5554" w:rsidP="00D556D0">
      <w:pPr>
        <w:pStyle w:val="ListParagraph"/>
        <w:numPr>
          <w:ilvl w:val="0"/>
          <w:numId w:val="18"/>
        </w:numPr>
        <w:spacing w:after="0" w:line="360" w:lineRule="auto"/>
        <w:ind w:left="567" w:hanging="567"/>
        <w:jc w:val="both"/>
        <w:outlineLvl w:val="2"/>
        <w:rPr>
          <w:rFonts w:asciiTheme="majorBidi" w:hAnsiTheme="majorBidi" w:cstheme="majorBidi"/>
          <w:b/>
          <w:bCs/>
          <w:sz w:val="24"/>
          <w:szCs w:val="24"/>
        </w:rPr>
      </w:pPr>
      <w:bookmarkStart w:id="30" w:name="_Toc46389591"/>
      <w:r w:rsidRPr="007C5554">
        <w:rPr>
          <w:rFonts w:asciiTheme="majorBidi" w:hAnsiTheme="majorBidi" w:cstheme="majorBidi"/>
          <w:b/>
          <w:bCs/>
          <w:sz w:val="24"/>
          <w:szCs w:val="24"/>
        </w:rPr>
        <w:t>Kematangan Beragamadan Beberapa Kriterianya</w:t>
      </w:r>
      <w:bookmarkEnd w:id="30"/>
    </w:p>
    <w:p w:rsidR="007C5554" w:rsidRPr="007C5554" w:rsidRDefault="007C5554" w:rsidP="007C5554">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 xml:space="preserve">Dalam studi psikologis kematangan beragama biasa disebut dengan </w:t>
      </w:r>
      <w:r w:rsidRPr="007C5554">
        <w:rPr>
          <w:rFonts w:ascii="Times New Roman" w:eastAsia="Calibri" w:hAnsi="Times New Roman" w:cs="Times New Roman"/>
          <w:i/>
          <w:iCs/>
          <w:sz w:val="24"/>
          <w:szCs w:val="24"/>
          <w:lang w:val="en-US"/>
        </w:rPr>
        <w:t>religious maturity</w:t>
      </w:r>
      <w:r w:rsidRPr="007C5554">
        <w:rPr>
          <w:rFonts w:ascii="Times New Roman" w:eastAsia="Calibri" w:hAnsi="Times New Roman" w:cs="Times New Roman"/>
          <w:sz w:val="24"/>
          <w:szCs w:val="24"/>
          <w:lang w:val="en-US"/>
        </w:rPr>
        <w:t xml:space="preserve"> atau maturitas agama.</w:t>
      </w:r>
      <w:proofErr w:type="gramEnd"/>
    </w:p>
    <w:p w:rsidR="007C5554" w:rsidRPr="007C5554" w:rsidRDefault="007C5554" w:rsidP="007C5554">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Secara umum kata maturitas sering dikacaukan dengan kata maturasi.</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Padahal sebetulnya kedua kata tersebut memiliki arti yang berbeda meski saling berhubungan.</w:t>
      </w:r>
      <w:proofErr w:type="gramEnd"/>
      <w:r w:rsidRPr="007C5554">
        <w:rPr>
          <w:rFonts w:ascii="Times New Roman" w:eastAsia="Calibri" w:hAnsi="Times New Roman" w:cs="Times New Roman"/>
          <w:sz w:val="24"/>
          <w:szCs w:val="24"/>
          <w:lang w:val="en-US"/>
        </w:rPr>
        <w:t xml:space="preserve"> Dalam Oxford Advanced Learners Dictionary of Current English disebutkan bahwa kata </w:t>
      </w:r>
      <w:r w:rsidRPr="007C5554">
        <w:rPr>
          <w:rFonts w:ascii="Times New Roman" w:eastAsia="Calibri" w:hAnsi="Times New Roman" w:cs="Times New Roman"/>
          <w:i/>
          <w:iCs/>
          <w:sz w:val="24"/>
          <w:szCs w:val="24"/>
          <w:lang w:val="en-US"/>
        </w:rPr>
        <w:t>maturation</w:t>
      </w:r>
      <w:r w:rsidRPr="007C5554">
        <w:rPr>
          <w:rFonts w:ascii="Times New Roman" w:eastAsia="Calibri" w:hAnsi="Times New Roman" w:cs="Times New Roman"/>
          <w:sz w:val="24"/>
          <w:szCs w:val="24"/>
          <w:lang w:val="en-US"/>
        </w:rPr>
        <w:t xml:space="preserve"> memiliki arti “</w:t>
      </w:r>
      <w:r w:rsidRPr="007C5554">
        <w:rPr>
          <w:rFonts w:ascii="Times New Roman" w:eastAsia="Calibri" w:hAnsi="Times New Roman" w:cs="Times New Roman"/>
          <w:i/>
          <w:iCs/>
          <w:sz w:val="24"/>
          <w:szCs w:val="24"/>
          <w:lang w:val="en-US"/>
        </w:rPr>
        <w:t>process of becoming mature</w:t>
      </w:r>
      <w:r w:rsidRPr="007C5554">
        <w:rPr>
          <w:rFonts w:ascii="Times New Roman" w:eastAsia="Calibri" w:hAnsi="Times New Roman" w:cs="Times New Roman"/>
          <w:sz w:val="24"/>
          <w:szCs w:val="24"/>
          <w:lang w:val="en-US"/>
        </w:rPr>
        <w:t>”,</w:t>
      </w:r>
      <w:r w:rsidRPr="007C5554">
        <w:rPr>
          <w:rFonts w:ascii="Times New Roman" w:eastAsia="Calibri" w:hAnsi="Times New Roman" w:cs="Times New Roman"/>
          <w:sz w:val="24"/>
          <w:szCs w:val="24"/>
          <w:vertAlign w:val="superscript"/>
          <w:lang w:val="en-US"/>
        </w:rPr>
        <w:footnoteReference w:id="167"/>
      </w:r>
      <w:r w:rsidRPr="007C5554">
        <w:rPr>
          <w:rFonts w:ascii="Times New Roman" w:eastAsia="Calibri" w:hAnsi="Times New Roman" w:cs="Times New Roman"/>
          <w:sz w:val="24"/>
          <w:szCs w:val="24"/>
          <w:lang w:val="en-US"/>
        </w:rPr>
        <w:t xml:space="preserve"> </w:t>
      </w:r>
      <w:r w:rsidRPr="007C5554">
        <w:rPr>
          <w:rFonts w:ascii="Times New Roman" w:eastAsia="Calibri" w:hAnsi="Times New Roman" w:cs="Times New Roman"/>
          <w:sz w:val="24"/>
          <w:szCs w:val="24"/>
          <w:lang w:val="en-US"/>
        </w:rPr>
        <w:lastRenderedPageBreak/>
        <w:t xml:space="preserve">sementara kata </w:t>
      </w:r>
      <w:r w:rsidRPr="007C5554">
        <w:rPr>
          <w:rFonts w:ascii="Times New Roman" w:eastAsia="Calibri" w:hAnsi="Times New Roman" w:cs="Times New Roman"/>
          <w:i/>
          <w:iCs/>
          <w:sz w:val="24"/>
          <w:szCs w:val="24"/>
          <w:lang w:val="en-US"/>
        </w:rPr>
        <w:t>maturity</w:t>
      </w:r>
      <w:r w:rsidRPr="007C5554">
        <w:rPr>
          <w:rFonts w:ascii="Times New Roman" w:eastAsia="Calibri" w:hAnsi="Times New Roman" w:cs="Times New Roman"/>
          <w:sz w:val="24"/>
          <w:szCs w:val="24"/>
          <w:lang w:val="en-US"/>
        </w:rPr>
        <w:t xml:space="preserve"> memiliki arti “</w:t>
      </w:r>
      <w:r w:rsidRPr="007C5554">
        <w:rPr>
          <w:rFonts w:ascii="Times New Roman" w:eastAsia="Calibri" w:hAnsi="Times New Roman" w:cs="Times New Roman"/>
          <w:i/>
          <w:iCs/>
          <w:sz w:val="24"/>
          <w:szCs w:val="24"/>
          <w:lang w:val="en-US"/>
        </w:rPr>
        <w:t>the state of being matur</w:t>
      </w:r>
      <w:r w:rsidRPr="007C5554">
        <w:rPr>
          <w:rFonts w:ascii="Times New Roman" w:eastAsia="Calibri" w:hAnsi="Times New Roman" w:cs="Times New Roman"/>
          <w:sz w:val="24"/>
          <w:szCs w:val="24"/>
          <w:lang w:val="en-US"/>
        </w:rPr>
        <w:t xml:space="preserve">”? Bila merujuk pada </w:t>
      </w:r>
      <w:r w:rsidRPr="007C5554">
        <w:rPr>
          <w:rFonts w:ascii="Times New Roman" w:eastAsia="Calibri" w:hAnsi="Times New Roman" w:cs="Times New Roman"/>
          <w:i/>
          <w:iCs/>
          <w:sz w:val="24"/>
          <w:szCs w:val="24"/>
          <w:lang w:val="en-US"/>
        </w:rPr>
        <w:t>Encyclopedia</w:t>
      </w:r>
      <w:r w:rsidRPr="007C5554">
        <w:rPr>
          <w:rFonts w:ascii="Times New Roman" w:eastAsia="Calibri" w:hAnsi="Times New Roman" w:cs="Times New Roman"/>
          <w:sz w:val="24"/>
          <w:szCs w:val="24"/>
          <w:lang w:val="en-US"/>
        </w:rPr>
        <w:t xml:space="preserve"> of </w:t>
      </w:r>
      <w:r w:rsidRPr="007C5554">
        <w:rPr>
          <w:rFonts w:ascii="Times New Roman" w:eastAsia="Calibri" w:hAnsi="Times New Roman" w:cs="Times New Roman"/>
          <w:i/>
          <w:iCs/>
          <w:sz w:val="24"/>
          <w:szCs w:val="24"/>
          <w:lang w:val="en-US"/>
        </w:rPr>
        <w:t>Psychology</w:t>
      </w:r>
      <w:r w:rsidRPr="007C5554">
        <w:rPr>
          <w:rFonts w:ascii="Times New Roman" w:eastAsia="Calibri" w:hAnsi="Times New Roman" w:cs="Times New Roman"/>
          <w:sz w:val="24"/>
          <w:szCs w:val="24"/>
          <w:lang w:val="en-US"/>
        </w:rPr>
        <w:t>, maturitas adalah: “</w:t>
      </w:r>
      <w:r w:rsidRPr="007C5554">
        <w:rPr>
          <w:rFonts w:ascii="Times New Roman" w:eastAsia="Calibri" w:hAnsi="Times New Roman" w:cs="Times New Roman"/>
          <w:i/>
          <w:iCs/>
          <w:sz w:val="24"/>
          <w:szCs w:val="24"/>
          <w:lang w:val="en-US"/>
        </w:rPr>
        <w:t>the state existing when somatic, psychic and mental differentiation and integration are complete and consolidated, and when there is readiness to fulfil tasks facing the individual at any given time and to cope with the demands made by life</w:t>
      </w:r>
      <w:r w:rsidRPr="007C5554">
        <w:rPr>
          <w:rFonts w:ascii="Times New Roman" w:eastAsia="Calibri" w:hAnsi="Times New Roman" w:cs="Times New Roman"/>
          <w:sz w:val="24"/>
          <w:szCs w:val="24"/>
          <w:lang w:val="en-US"/>
        </w:rPr>
        <w:t>”</w:t>
      </w:r>
      <w:r w:rsidRPr="007C5554">
        <w:rPr>
          <w:rFonts w:ascii="Times New Roman" w:eastAsia="Calibri" w:hAnsi="Times New Roman" w:cs="Times New Roman"/>
          <w:sz w:val="24"/>
          <w:szCs w:val="24"/>
          <w:vertAlign w:val="superscript"/>
          <w:lang w:val="en-US"/>
        </w:rPr>
        <w:footnoteReference w:id="168"/>
      </w:r>
    </w:p>
    <w:p w:rsidR="007C5554" w:rsidRPr="007C5554" w:rsidRDefault="007C5554" w:rsidP="007C5554">
      <w:pPr>
        <w:spacing w:after="0" w:line="360" w:lineRule="auto"/>
        <w:ind w:firstLine="567"/>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 xml:space="preserve">Dari beberapa kutipan di atas jelas dapat dibedakan antara maturasi dan maturitas yakni sebagai proses dan hasil dari proses. </w:t>
      </w:r>
      <w:proofErr w:type="gramStart"/>
      <w:r w:rsidRPr="007C5554">
        <w:rPr>
          <w:rFonts w:ascii="Times New Roman" w:eastAsia="Calibri" w:hAnsi="Times New Roman" w:cs="Times New Roman"/>
          <w:sz w:val="24"/>
          <w:szCs w:val="24"/>
          <w:lang w:val="en-US"/>
        </w:rPr>
        <w:t>Maturitas adalah kondisi kematangan yakni satu kondisi dimana differensiasi dan integrasi antara badan jiwa dan mental telah sempurna dan terkonsolidasi dan ketika telah ada kesiapan dari individu dalam menghadapi tuntutan kehidupan.</w:t>
      </w:r>
      <w:proofErr w:type="gramEnd"/>
    </w:p>
    <w:p w:rsidR="007C5554" w:rsidRPr="007C5554" w:rsidRDefault="007C5554" w:rsidP="007C5554">
      <w:pPr>
        <w:spacing w:after="0" w:line="360" w:lineRule="auto"/>
        <w:ind w:firstLine="567"/>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Secara ringkas dapat dikatakan bahwa maturitas agama dapat dipahami sebagai suatu kondisi ideal dari perkembangan keagamaan seseorang sebagai hasil dan proses penghayatan terhadap ajaran agamanya. G.W. Allpart menggambarkan perasaan agama yang matur sebagai berikut:</w:t>
      </w:r>
    </w:p>
    <w:p w:rsidR="007C5554" w:rsidRPr="007C5554" w:rsidRDefault="007C5554" w:rsidP="007C5554">
      <w:pPr>
        <w:spacing w:after="0" w:line="240" w:lineRule="auto"/>
        <w:ind w:left="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i/>
          <w:iCs/>
          <w:sz w:val="24"/>
          <w:szCs w:val="24"/>
          <w:lang w:val="en-US"/>
        </w:rPr>
        <w:t>a</w:t>
      </w:r>
      <w:proofErr w:type="gramEnd"/>
      <w:r w:rsidRPr="007C5554">
        <w:rPr>
          <w:rFonts w:ascii="Times New Roman" w:eastAsia="Calibri" w:hAnsi="Times New Roman" w:cs="Times New Roman"/>
          <w:i/>
          <w:iCs/>
          <w:sz w:val="24"/>
          <w:szCs w:val="24"/>
          <w:lang w:val="en-US"/>
        </w:rPr>
        <w:t xml:space="preserve"> disposition built up through experience to respond favorably and in certain habitual ways to conceptual objects and principles that the individual regards as of ultimate importance in his own life, and as having to do with what he regards as permanent or central in the nature of things”</w:t>
      </w:r>
      <w:r w:rsidRPr="007C5554">
        <w:rPr>
          <w:rFonts w:ascii="Times New Roman" w:eastAsia="Calibri" w:hAnsi="Times New Roman" w:cs="Times New Roman"/>
          <w:sz w:val="24"/>
          <w:szCs w:val="24"/>
          <w:lang w:val="en-US"/>
        </w:rPr>
        <w:t xml:space="preserve">. </w:t>
      </w:r>
      <w:r w:rsidRPr="007C5554">
        <w:rPr>
          <w:rFonts w:ascii="Times New Roman" w:eastAsia="Calibri" w:hAnsi="Times New Roman" w:cs="Times New Roman"/>
          <w:sz w:val="24"/>
          <w:szCs w:val="24"/>
          <w:vertAlign w:val="superscript"/>
          <w:lang w:val="en-US"/>
        </w:rPr>
        <w:footnoteReference w:id="169"/>
      </w:r>
    </w:p>
    <w:p w:rsidR="007C5554" w:rsidRPr="007C5554" w:rsidRDefault="007C5554" w:rsidP="007C5554">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Artinya, sebagai satu pembawaan yang terbentuk melalui pengalaman merespon prinsip-prinsip dan obyek-obyek konseptual yang dipandang individu sebagai yang maha penting dan sebagai yang permanen atau sentral di dalam kehidupannya dan dalam hakekat segala sesuatu.</w:t>
      </w:r>
      <w:proofErr w:type="gramEnd"/>
      <w:r w:rsidRPr="007C5554">
        <w:rPr>
          <w:rFonts w:ascii="Times New Roman" w:eastAsia="Calibri" w:hAnsi="Times New Roman" w:cs="Times New Roman"/>
          <w:sz w:val="24"/>
          <w:szCs w:val="24"/>
          <w:lang w:val="en-US"/>
        </w:rPr>
        <w:t xml:space="preserve"> Respon tersebut dilakukan dengan perasaan yang senang dan dengan </w:t>
      </w:r>
      <w:proofErr w:type="gramStart"/>
      <w:r w:rsidRPr="007C5554">
        <w:rPr>
          <w:rFonts w:ascii="Times New Roman" w:eastAsia="Calibri" w:hAnsi="Times New Roman" w:cs="Times New Roman"/>
          <w:sz w:val="24"/>
          <w:szCs w:val="24"/>
          <w:lang w:val="en-US"/>
        </w:rPr>
        <w:t>cara</w:t>
      </w:r>
      <w:proofErr w:type="gramEnd"/>
      <w:r w:rsidRPr="007C5554">
        <w:rPr>
          <w:rFonts w:ascii="Times New Roman" w:eastAsia="Calibri" w:hAnsi="Times New Roman" w:cs="Times New Roman"/>
          <w:sz w:val="24"/>
          <w:szCs w:val="24"/>
          <w:lang w:val="en-US"/>
        </w:rPr>
        <w:t xml:space="preserve"> yang sudah merupakan kebiasaan.</w:t>
      </w:r>
    </w:p>
    <w:p w:rsidR="007C5554" w:rsidRPr="007C5554" w:rsidRDefault="007C5554" w:rsidP="007C5554">
      <w:pPr>
        <w:spacing w:after="0" w:line="360" w:lineRule="auto"/>
        <w:ind w:firstLine="567"/>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 xml:space="preserve">Selanjutnya bila kepribadian yang matang bagi seseorang tidak tergantung pada hitungan usianya, maka demikian juga dengan kematangan beragama, yang tidak selamanya konsiden (bertepatan waktu) dengan kematangan fisik atau </w:t>
      </w:r>
      <w:proofErr w:type="gramStart"/>
      <w:r w:rsidRPr="007C5554">
        <w:rPr>
          <w:rFonts w:ascii="Times New Roman" w:eastAsia="Calibri" w:hAnsi="Times New Roman" w:cs="Times New Roman"/>
          <w:sz w:val="24"/>
          <w:szCs w:val="24"/>
          <w:lang w:val="en-US"/>
        </w:rPr>
        <w:t>usia</w:t>
      </w:r>
      <w:proofErr w:type="gramEnd"/>
      <w:r w:rsidRPr="007C5554">
        <w:rPr>
          <w:rFonts w:ascii="Times New Roman" w:eastAsia="Calibri" w:hAnsi="Times New Roman" w:cs="Times New Roman"/>
          <w:sz w:val="24"/>
          <w:szCs w:val="24"/>
          <w:lang w:val="en-US"/>
        </w:rPr>
        <w:t xml:space="preserve"> seseorang. </w:t>
      </w:r>
      <w:proofErr w:type="gramStart"/>
      <w:r w:rsidRPr="007C5554">
        <w:rPr>
          <w:rFonts w:ascii="Times New Roman" w:eastAsia="Calibri" w:hAnsi="Times New Roman" w:cs="Times New Roman"/>
          <w:sz w:val="24"/>
          <w:szCs w:val="24"/>
          <w:lang w:val="en-US"/>
        </w:rPr>
        <w:t>Artinya tidak selamanya orang yang sudah dewasa atau tua usianya pasti memiliki kematangan beragama.</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Sebaliknya amat dimungkinkan seseorang yang belum begitu tua (remaja usianya) dapat memiliki kematangan beragama.</w:t>
      </w:r>
      <w:proofErr w:type="gramEnd"/>
    </w:p>
    <w:p w:rsidR="007C5554" w:rsidRPr="007C5554" w:rsidRDefault="007C5554" w:rsidP="007C5554">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lastRenderedPageBreak/>
        <w:t>Disamping itu menentukan kriteria kematangan beragama bukanlah sesuatu yang mudah.</w:t>
      </w:r>
      <w:proofErr w:type="gramEnd"/>
      <w:r w:rsidRPr="007C5554">
        <w:rPr>
          <w:rFonts w:ascii="Times New Roman" w:eastAsia="Calibri" w:hAnsi="Times New Roman" w:cs="Times New Roman"/>
          <w:sz w:val="24"/>
          <w:szCs w:val="24"/>
          <w:lang w:val="en-US"/>
        </w:rPr>
        <w:t xml:space="preserve"> W.H. Clark</w:t>
      </w:r>
      <w:r w:rsidRPr="007C5554">
        <w:rPr>
          <w:rFonts w:ascii="Times New Roman" w:eastAsia="Calibri" w:hAnsi="Times New Roman" w:cs="Times New Roman"/>
          <w:sz w:val="24"/>
          <w:szCs w:val="24"/>
          <w:vertAlign w:val="superscript"/>
          <w:lang w:val="en-US"/>
        </w:rPr>
        <w:footnoteReference w:id="170"/>
      </w:r>
      <w:r w:rsidRPr="007C5554">
        <w:rPr>
          <w:rFonts w:ascii="Times New Roman" w:eastAsia="Calibri" w:hAnsi="Times New Roman" w:cs="Times New Roman"/>
          <w:sz w:val="24"/>
          <w:szCs w:val="24"/>
          <w:lang w:val="en-US"/>
        </w:rPr>
        <w:t xml:space="preserve"> mengatakan</w:t>
      </w:r>
      <w:proofErr w:type="gramStart"/>
      <w:r w:rsidRPr="007C5554">
        <w:rPr>
          <w:rFonts w:ascii="Times New Roman" w:eastAsia="Calibri" w:hAnsi="Times New Roman" w:cs="Times New Roman"/>
          <w:sz w:val="24"/>
          <w:szCs w:val="24"/>
          <w:lang w:val="en-US"/>
        </w:rPr>
        <w:t>: ”</w:t>
      </w:r>
      <w:proofErr w:type="gramEnd"/>
      <w:r w:rsidRPr="007C5554">
        <w:rPr>
          <w:rFonts w:ascii="Times New Roman" w:eastAsia="Calibri" w:hAnsi="Times New Roman" w:cs="Times New Roman"/>
          <w:i/>
          <w:iCs/>
          <w:sz w:val="24"/>
          <w:szCs w:val="24"/>
          <w:lang w:val="en-US"/>
        </w:rPr>
        <w:t>depending on one’s concept of religion, religious maturity may be defined in a number of ways, each with it’s element of validity</w:t>
      </w:r>
      <w:r w:rsidRPr="007C5554">
        <w:rPr>
          <w:rFonts w:ascii="Times New Roman" w:eastAsia="Calibri" w:hAnsi="Times New Roman" w:cs="Times New Roman"/>
          <w:sz w:val="24"/>
          <w:szCs w:val="24"/>
          <w:lang w:val="en-US"/>
        </w:rPr>
        <w:t xml:space="preserve">”. Artinya maturitas agama dapat didefinisikan dalam berbagai </w:t>
      </w:r>
      <w:proofErr w:type="gramStart"/>
      <w:r w:rsidRPr="007C5554">
        <w:rPr>
          <w:rFonts w:ascii="Times New Roman" w:eastAsia="Calibri" w:hAnsi="Times New Roman" w:cs="Times New Roman"/>
          <w:sz w:val="24"/>
          <w:szCs w:val="24"/>
          <w:lang w:val="en-US"/>
        </w:rPr>
        <w:t>cara</w:t>
      </w:r>
      <w:proofErr w:type="gramEnd"/>
      <w:r w:rsidRPr="007C5554">
        <w:rPr>
          <w:rFonts w:ascii="Times New Roman" w:eastAsia="Calibri" w:hAnsi="Times New Roman" w:cs="Times New Roman"/>
          <w:sz w:val="24"/>
          <w:szCs w:val="24"/>
          <w:lang w:val="en-US"/>
        </w:rPr>
        <w:t>, masing-masing menyatakan elemen validitasnya tergantung pada seperti apa konsep seseorang tentang agama. Barangkali dalam konteks inilah Allpart menyatakan “</w:t>
      </w:r>
      <w:r w:rsidRPr="007C5554">
        <w:rPr>
          <w:rFonts w:ascii="Times New Roman" w:eastAsia="Calibri" w:hAnsi="Times New Roman" w:cs="Times New Roman"/>
          <w:i/>
          <w:iCs/>
          <w:sz w:val="24"/>
          <w:szCs w:val="24"/>
          <w:lang w:val="en-US"/>
        </w:rPr>
        <w:t>Discussions of religion are usually marked by assumption that the beliefs of the writer are superior to all other varieties of belief</w:t>
      </w:r>
      <w:r w:rsidRPr="007C5554">
        <w:rPr>
          <w:rFonts w:ascii="Times New Roman" w:eastAsia="Calibri" w:hAnsi="Times New Roman" w:cs="Times New Roman"/>
          <w:sz w:val="24"/>
          <w:szCs w:val="24"/>
          <w:lang w:val="en-US"/>
        </w:rPr>
        <w:t>”.</w:t>
      </w:r>
      <w:r w:rsidRPr="007C5554">
        <w:rPr>
          <w:rFonts w:ascii="Times New Roman" w:eastAsia="Calibri" w:hAnsi="Times New Roman" w:cs="Times New Roman"/>
          <w:sz w:val="24"/>
          <w:szCs w:val="24"/>
          <w:vertAlign w:val="superscript"/>
          <w:lang w:val="en-US"/>
        </w:rPr>
        <w:footnoteReference w:id="171"/>
      </w:r>
    </w:p>
    <w:p w:rsidR="007C5554" w:rsidRPr="007C5554" w:rsidRDefault="007C5554" w:rsidP="007C5554">
      <w:pPr>
        <w:spacing w:after="0" w:line="360" w:lineRule="auto"/>
        <w:ind w:firstLine="567"/>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Oleh karena itu menurut Allpart</w:t>
      </w:r>
      <w:r w:rsidRPr="007C5554">
        <w:rPr>
          <w:rFonts w:ascii="Times New Roman" w:eastAsia="Calibri" w:hAnsi="Times New Roman" w:cs="Times New Roman"/>
          <w:sz w:val="24"/>
          <w:szCs w:val="24"/>
          <w:vertAlign w:val="superscript"/>
          <w:lang w:val="en-US"/>
        </w:rPr>
        <w:footnoteReference w:id="172"/>
      </w:r>
      <w:r w:rsidRPr="007C5554">
        <w:rPr>
          <w:rFonts w:ascii="Times New Roman" w:eastAsia="Calibri" w:hAnsi="Times New Roman" w:cs="Times New Roman"/>
          <w:sz w:val="24"/>
          <w:szCs w:val="24"/>
          <w:lang w:val="en-US"/>
        </w:rPr>
        <w:t xml:space="preserve"> kriteria tentang kematangan beragama </w:t>
      </w:r>
      <w:proofErr w:type="gramStart"/>
      <w:r w:rsidRPr="007C5554">
        <w:rPr>
          <w:rFonts w:ascii="Times New Roman" w:eastAsia="Calibri" w:hAnsi="Times New Roman" w:cs="Times New Roman"/>
          <w:sz w:val="24"/>
          <w:szCs w:val="24"/>
          <w:lang w:val="en-US"/>
        </w:rPr>
        <w:t>akan</w:t>
      </w:r>
      <w:proofErr w:type="gramEnd"/>
      <w:r w:rsidRPr="007C5554">
        <w:rPr>
          <w:rFonts w:ascii="Times New Roman" w:eastAsia="Calibri" w:hAnsi="Times New Roman" w:cs="Times New Roman"/>
          <w:sz w:val="24"/>
          <w:szCs w:val="24"/>
          <w:lang w:val="en-US"/>
        </w:rPr>
        <w:t xml:space="preserve"> lebih obyektif digambarkan berdasarkan teori yang dapat dipertahankan tentang kepribadian seseorang. Dia menggambarkan kepribadian sebagal “</w:t>
      </w:r>
      <w:r w:rsidRPr="007C5554">
        <w:rPr>
          <w:rFonts w:ascii="Times New Roman" w:eastAsia="Calibri" w:hAnsi="Times New Roman" w:cs="Times New Roman"/>
          <w:i/>
          <w:iCs/>
          <w:sz w:val="24"/>
          <w:szCs w:val="24"/>
          <w:lang w:val="en-US"/>
        </w:rPr>
        <w:t xml:space="preserve">the dynamic organization within the individual of </w:t>
      </w:r>
      <w:proofErr w:type="gramStart"/>
      <w:r w:rsidRPr="007C5554">
        <w:rPr>
          <w:rFonts w:ascii="Times New Roman" w:eastAsia="Calibri" w:hAnsi="Times New Roman" w:cs="Times New Roman"/>
          <w:i/>
          <w:iCs/>
          <w:sz w:val="24"/>
          <w:szCs w:val="24"/>
          <w:lang w:val="en-US"/>
        </w:rPr>
        <w:t>those psychophysical system</w:t>
      </w:r>
      <w:proofErr w:type="gramEnd"/>
      <w:r w:rsidRPr="007C5554">
        <w:rPr>
          <w:rFonts w:ascii="Times New Roman" w:eastAsia="Calibri" w:hAnsi="Times New Roman" w:cs="Times New Roman"/>
          <w:i/>
          <w:iCs/>
          <w:sz w:val="24"/>
          <w:szCs w:val="24"/>
          <w:lang w:val="en-US"/>
        </w:rPr>
        <w:t xml:space="preserve"> that determine his characteristic behavior and thought</w:t>
      </w:r>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Artinya kepriabdian adalah organisasi dinamis dalam individu sebagai system psikophisik yang menentukan karakteristik perilaku dan pola pikirnya.</w:t>
      </w:r>
      <w:proofErr w:type="gramEnd"/>
    </w:p>
    <w:p w:rsidR="007C5554" w:rsidRPr="007C5554" w:rsidRDefault="007C5554" w:rsidP="007C5554">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 xml:space="preserve">Kata-kata </w:t>
      </w:r>
      <w:r w:rsidRPr="007C5554">
        <w:rPr>
          <w:rFonts w:ascii="Times New Roman" w:eastAsia="Calibri" w:hAnsi="Times New Roman" w:cs="Times New Roman"/>
          <w:i/>
          <w:iCs/>
          <w:sz w:val="24"/>
          <w:szCs w:val="24"/>
          <w:lang w:val="en-US"/>
        </w:rPr>
        <w:t>dynamic organization</w:t>
      </w:r>
      <w:r w:rsidRPr="007C5554">
        <w:rPr>
          <w:rFonts w:ascii="Times New Roman" w:eastAsia="Calibri" w:hAnsi="Times New Roman" w:cs="Times New Roman"/>
          <w:sz w:val="24"/>
          <w:szCs w:val="24"/>
          <w:lang w:val="en-US"/>
        </w:rPr>
        <w:t>, dimaksudkan bahwa kepribadian adalah keteraturan yang selalu berkembang dan berubah yang merefleksikan keadaan-keadaan yang bersifat motivasi.</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i/>
          <w:iCs/>
          <w:sz w:val="24"/>
          <w:szCs w:val="24"/>
          <w:lang w:val="en-US"/>
        </w:rPr>
        <w:t>Psychophysical</w:t>
      </w:r>
      <w:r w:rsidRPr="007C5554">
        <w:rPr>
          <w:rFonts w:ascii="Times New Roman" w:eastAsia="Calibri" w:hAnsi="Times New Roman" w:cs="Times New Roman"/>
          <w:sz w:val="24"/>
          <w:szCs w:val="24"/>
          <w:lang w:val="en-US"/>
        </w:rPr>
        <w:t>, memberikan pengertian bahwa membicarakan masalah kepribadian melibatkan faktor fisik dan mental.</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 xml:space="preserve">Kata </w:t>
      </w:r>
      <w:r w:rsidRPr="007C5554">
        <w:rPr>
          <w:rFonts w:ascii="Times New Roman" w:eastAsia="Calibri" w:hAnsi="Times New Roman" w:cs="Times New Roman"/>
          <w:i/>
          <w:iCs/>
          <w:sz w:val="24"/>
          <w:szCs w:val="24"/>
          <w:lang w:val="en-US"/>
        </w:rPr>
        <w:t>system</w:t>
      </w:r>
      <w:r w:rsidRPr="007C5554">
        <w:rPr>
          <w:rFonts w:ascii="Times New Roman" w:eastAsia="Calibri" w:hAnsi="Times New Roman" w:cs="Times New Roman"/>
          <w:sz w:val="24"/>
          <w:szCs w:val="24"/>
          <w:lang w:val="en-US"/>
        </w:rPr>
        <w:t xml:space="preserve"> menunjukkan kompleksnya proses-proses yang lebih elemental.</w:t>
      </w:r>
      <w:proofErr w:type="gramEnd"/>
      <w:r w:rsidRPr="007C5554">
        <w:rPr>
          <w:rFonts w:ascii="Times New Roman" w:eastAsia="Calibri" w:hAnsi="Times New Roman" w:cs="Times New Roman"/>
          <w:sz w:val="24"/>
          <w:szCs w:val="24"/>
          <w:lang w:val="en-US"/>
        </w:rPr>
        <w:t xml:space="preserve"> Kata </w:t>
      </w:r>
      <w:r w:rsidRPr="007C5554">
        <w:rPr>
          <w:rFonts w:ascii="Times New Roman" w:eastAsia="Calibri" w:hAnsi="Times New Roman" w:cs="Times New Roman"/>
          <w:i/>
          <w:iCs/>
          <w:sz w:val="24"/>
          <w:szCs w:val="24"/>
          <w:lang w:val="en-US"/>
        </w:rPr>
        <w:t>determine</w:t>
      </w:r>
      <w:r w:rsidRPr="007C5554">
        <w:rPr>
          <w:rFonts w:ascii="Times New Roman" w:eastAsia="Calibri" w:hAnsi="Times New Roman" w:cs="Times New Roman"/>
          <w:sz w:val="24"/>
          <w:szCs w:val="24"/>
          <w:lang w:val="en-US"/>
        </w:rPr>
        <w:t xml:space="preserve"> dimaksudkan bahwa kepribadian mengandung tendensi determinasi yang memainkan peranan yang sangat aktif dalam tingkah laku individu. Sementara kata </w:t>
      </w:r>
      <w:r w:rsidRPr="007C5554">
        <w:rPr>
          <w:rFonts w:ascii="Times New Roman" w:eastAsia="Calibri" w:hAnsi="Times New Roman" w:cs="Times New Roman"/>
          <w:i/>
          <w:iCs/>
          <w:sz w:val="24"/>
          <w:szCs w:val="24"/>
          <w:lang w:val="en-US"/>
        </w:rPr>
        <w:t>characteristic</w:t>
      </w:r>
      <w:r w:rsidRPr="007C5554">
        <w:rPr>
          <w:rFonts w:ascii="Times New Roman" w:eastAsia="Calibri" w:hAnsi="Times New Roman" w:cs="Times New Roman"/>
          <w:sz w:val="24"/>
          <w:szCs w:val="24"/>
          <w:lang w:val="en-US"/>
        </w:rPr>
        <w:t xml:space="preserve"> menunjukkan uniknya tingkah laku tiap-tiap orang dan kata-kata </w:t>
      </w:r>
      <w:r w:rsidRPr="007C5554">
        <w:rPr>
          <w:rFonts w:ascii="Times New Roman" w:eastAsia="Calibri" w:hAnsi="Times New Roman" w:cs="Times New Roman"/>
          <w:i/>
          <w:iCs/>
          <w:sz w:val="24"/>
          <w:szCs w:val="24"/>
          <w:lang w:val="en-US"/>
        </w:rPr>
        <w:t>behavior</w:t>
      </w:r>
      <w:r w:rsidRPr="007C5554">
        <w:rPr>
          <w:rFonts w:ascii="Times New Roman" w:eastAsia="Calibri" w:hAnsi="Times New Roman" w:cs="Times New Roman"/>
          <w:sz w:val="24"/>
          <w:szCs w:val="24"/>
          <w:lang w:val="en-US"/>
        </w:rPr>
        <w:t xml:space="preserve"> and </w:t>
      </w:r>
      <w:r w:rsidRPr="007C5554">
        <w:rPr>
          <w:rFonts w:ascii="Times New Roman" w:eastAsia="Calibri" w:hAnsi="Times New Roman" w:cs="Times New Roman"/>
          <w:i/>
          <w:iCs/>
          <w:sz w:val="24"/>
          <w:szCs w:val="24"/>
          <w:lang w:val="en-US"/>
        </w:rPr>
        <w:t xml:space="preserve">thought </w:t>
      </w:r>
      <w:r w:rsidRPr="007C5554">
        <w:rPr>
          <w:rFonts w:ascii="Times New Roman" w:eastAsia="Calibri" w:hAnsi="Times New Roman" w:cs="Times New Roman"/>
          <w:sz w:val="24"/>
          <w:szCs w:val="24"/>
          <w:lang w:val="en-US"/>
        </w:rPr>
        <w:t>dijelaskan sendiri oleh Allpart</w:t>
      </w:r>
      <w:r w:rsidRPr="007C5554">
        <w:rPr>
          <w:rFonts w:ascii="Times New Roman" w:eastAsia="Calibri" w:hAnsi="Times New Roman" w:cs="Times New Roman"/>
          <w:sz w:val="24"/>
          <w:szCs w:val="24"/>
          <w:vertAlign w:val="superscript"/>
          <w:lang w:val="en-US"/>
        </w:rPr>
        <w:footnoteReference w:id="173"/>
      </w:r>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i/>
          <w:iCs/>
          <w:sz w:val="24"/>
          <w:szCs w:val="24"/>
          <w:lang w:val="en-US"/>
        </w:rPr>
        <w:t>are</w:t>
      </w:r>
      <w:proofErr w:type="gramEnd"/>
      <w:r w:rsidRPr="007C5554">
        <w:rPr>
          <w:rFonts w:ascii="Times New Roman" w:eastAsia="Calibri" w:hAnsi="Times New Roman" w:cs="Times New Roman"/>
          <w:i/>
          <w:iCs/>
          <w:sz w:val="24"/>
          <w:szCs w:val="24"/>
          <w:lang w:val="en-US"/>
        </w:rPr>
        <w:t xml:space="preserve"> the blanket to designate anything whatever on individual may do</w:t>
      </w:r>
      <w:r w:rsidRPr="007C5554">
        <w:rPr>
          <w:rFonts w:ascii="Times New Roman" w:eastAsia="Calibri" w:hAnsi="Times New Roman" w:cs="Times New Roman"/>
          <w:sz w:val="24"/>
          <w:szCs w:val="24"/>
          <w:lang w:val="en-US"/>
        </w:rPr>
        <w:t>”.</w:t>
      </w:r>
    </w:p>
    <w:p w:rsidR="007C5554" w:rsidRPr="007C5554" w:rsidRDefault="007C5554" w:rsidP="007C5554">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Selanjutnya menurut Allpart</w:t>
      </w:r>
      <w:r w:rsidRPr="007C5554">
        <w:rPr>
          <w:rFonts w:ascii="Times New Roman" w:eastAsia="Calibri" w:hAnsi="Times New Roman" w:cs="Times New Roman"/>
          <w:sz w:val="24"/>
          <w:szCs w:val="24"/>
          <w:vertAlign w:val="superscript"/>
          <w:lang w:val="en-US"/>
        </w:rPr>
        <w:footnoteReference w:id="174"/>
      </w:r>
      <w:r w:rsidRPr="007C5554">
        <w:rPr>
          <w:rFonts w:ascii="Times New Roman" w:eastAsia="Calibri" w:hAnsi="Times New Roman" w:cs="Times New Roman"/>
          <w:sz w:val="24"/>
          <w:szCs w:val="24"/>
          <w:lang w:val="en-US"/>
        </w:rPr>
        <w:t xml:space="preserve"> kepribadian yang matang ditandai oleh tiga hal.</w:t>
      </w:r>
      <w:proofErr w:type="gramEnd"/>
    </w:p>
    <w:p w:rsidR="007C5554" w:rsidRPr="007C5554" w:rsidRDefault="007C5554" w:rsidP="007C5554">
      <w:pPr>
        <w:pStyle w:val="ListParagraph"/>
        <w:numPr>
          <w:ilvl w:val="0"/>
          <w:numId w:val="21"/>
        </w:numPr>
        <w:spacing w:after="0" w:line="360" w:lineRule="auto"/>
        <w:ind w:left="567" w:hanging="567"/>
        <w:jc w:val="both"/>
        <w:rPr>
          <w:rFonts w:ascii="Times New Roman" w:eastAsia="Calibri" w:hAnsi="Times New Roman" w:cs="Times New Roman"/>
          <w:i/>
          <w:iCs/>
          <w:sz w:val="24"/>
          <w:szCs w:val="24"/>
          <w:lang w:val="en-US"/>
        </w:rPr>
      </w:pPr>
      <w:r w:rsidRPr="007C5554">
        <w:rPr>
          <w:rFonts w:ascii="Times New Roman" w:eastAsia="Calibri" w:hAnsi="Times New Roman" w:cs="Times New Roman"/>
          <w:i/>
          <w:iCs/>
          <w:sz w:val="24"/>
          <w:szCs w:val="24"/>
          <w:lang w:val="en-US"/>
        </w:rPr>
        <w:lastRenderedPageBreak/>
        <w:t>The Expanding Self</w:t>
      </w:r>
    </w:p>
    <w:p w:rsidR="007C5554" w:rsidRPr="007C5554" w:rsidRDefault="007C5554" w:rsidP="007C5554">
      <w:pPr>
        <w:spacing w:after="0" w:line="360" w:lineRule="auto"/>
        <w:ind w:left="567"/>
        <w:contextualSpacing/>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Kepribadian yang matang memiliki kemampuan untuk memperluas interes pribadi, tidak hanya bersifat egosentris tapi mampu mengembangkan interes pribadinya pada obyek-obyek dan nilai-nilai ideal di atas keinginan materi belaka.</w:t>
      </w:r>
      <w:proofErr w:type="gramEnd"/>
    </w:p>
    <w:p w:rsidR="007C5554" w:rsidRPr="007C5554" w:rsidRDefault="007C5554" w:rsidP="007C5554">
      <w:pPr>
        <w:pStyle w:val="ListParagraph"/>
        <w:numPr>
          <w:ilvl w:val="0"/>
          <w:numId w:val="21"/>
        </w:numPr>
        <w:spacing w:after="0" w:line="360" w:lineRule="auto"/>
        <w:ind w:left="567" w:hanging="567"/>
        <w:jc w:val="both"/>
        <w:rPr>
          <w:rFonts w:ascii="Times New Roman" w:eastAsia="Calibri" w:hAnsi="Times New Roman" w:cs="Times New Roman"/>
          <w:sz w:val="24"/>
          <w:szCs w:val="24"/>
          <w:lang w:val="en-US"/>
        </w:rPr>
      </w:pPr>
      <w:r w:rsidRPr="007C5554">
        <w:rPr>
          <w:rFonts w:ascii="Times New Roman" w:eastAsia="Calibri" w:hAnsi="Times New Roman" w:cs="Times New Roman"/>
          <w:i/>
          <w:iCs/>
          <w:sz w:val="24"/>
          <w:szCs w:val="24"/>
          <w:lang w:val="en-US"/>
        </w:rPr>
        <w:t>Self</w:t>
      </w:r>
      <w:r w:rsidRPr="007C5554">
        <w:rPr>
          <w:rFonts w:ascii="Times New Roman" w:eastAsia="Calibri" w:hAnsi="Times New Roman" w:cs="Times New Roman"/>
          <w:sz w:val="24"/>
          <w:szCs w:val="24"/>
          <w:lang w:val="en-US"/>
        </w:rPr>
        <w:t xml:space="preserve"> </w:t>
      </w:r>
      <w:r w:rsidRPr="007C5554">
        <w:rPr>
          <w:rFonts w:ascii="Times New Roman" w:eastAsia="Calibri" w:hAnsi="Times New Roman" w:cs="Times New Roman"/>
          <w:i/>
          <w:iCs/>
          <w:sz w:val="24"/>
          <w:szCs w:val="24"/>
          <w:lang w:val="en-US"/>
        </w:rPr>
        <w:t>Objectivication</w:t>
      </w:r>
    </w:p>
    <w:p w:rsidR="007C5554" w:rsidRPr="007C5554" w:rsidRDefault="007C5554" w:rsidP="007C5554">
      <w:pPr>
        <w:spacing w:after="0" w:line="360" w:lineRule="auto"/>
        <w:ind w:left="567"/>
        <w:contextualSpacing/>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Artinya memiliki kemampuan untuk memahami dirinya sendiri secara obyektif.</w:t>
      </w:r>
      <w:proofErr w:type="gramEnd"/>
      <w:r w:rsidRPr="007C5554">
        <w:rPr>
          <w:rFonts w:ascii="Times New Roman" w:eastAsia="Calibri" w:hAnsi="Times New Roman" w:cs="Times New Roman"/>
          <w:sz w:val="24"/>
          <w:szCs w:val="24"/>
          <w:lang w:val="en-US"/>
        </w:rPr>
        <w:t xml:space="preserve"> Pada pribadi-pribadi yang matang dia </w:t>
      </w:r>
      <w:proofErr w:type="gramStart"/>
      <w:r w:rsidRPr="007C5554">
        <w:rPr>
          <w:rFonts w:ascii="Times New Roman" w:eastAsia="Calibri" w:hAnsi="Times New Roman" w:cs="Times New Roman"/>
          <w:sz w:val="24"/>
          <w:szCs w:val="24"/>
          <w:lang w:val="en-US"/>
        </w:rPr>
        <w:t>akan</w:t>
      </w:r>
      <w:proofErr w:type="gramEnd"/>
      <w:r w:rsidRPr="007C5554">
        <w:rPr>
          <w:rFonts w:ascii="Times New Roman" w:eastAsia="Calibri" w:hAnsi="Times New Roman" w:cs="Times New Roman"/>
          <w:sz w:val="24"/>
          <w:szCs w:val="24"/>
          <w:lang w:val="en-US"/>
        </w:rPr>
        <w:t xml:space="preserve"> mampu melihat dirinya sendiri seperti orang lain melihat dirinya (kemampuan </w:t>
      </w:r>
      <w:r w:rsidRPr="007C5554">
        <w:rPr>
          <w:rFonts w:ascii="Times New Roman" w:eastAsia="Calibri" w:hAnsi="Times New Roman" w:cs="Times New Roman"/>
          <w:i/>
          <w:iCs/>
          <w:sz w:val="24"/>
          <w:szCs w:val="24"/>
          <w:lang w:val="en-US"/>
        </w:rPr>
        <w:t>insight</w:t>
      </w:r>
      <w:r w:rsidRPr="007C5554">
        <w:rPr>
          <w:rFonts w:ascii="Times New Roman" w:eastAsia="Calibri" w:hAnsi="Times New Roman" w:cs="Times New Roman"/>
          <w:sz w:val="24"/>
          <w:szCs w:val="24"/>
          <w:lang w:val="en-US"/>
        </w:rPr>
        <w:t>) dan mampu mempertahankan hubungan secara positif dengan obyek-obyek di luar dirinya, sekalipun dia menyadari akan adanya ketidakharmonisan.</w:t>
      </w:r>
    </w:p>
    <w:p w:rsidR="007C5554" w:rsidRPr="007C5554" w:rsidRDefault="007C5554" w:rsidP="007C5554">
      <w:pPr>
        <w:pStyle w:val="ListParagraph"/>
        <w:numPr>
          <w:ilvl w:val="0"/>
          <w:numId w:val="21"/>
        </w:numPr>
        <w:spacing w:after="0" w:line="360" w:lineRule="auto"/>
        <w:ind w:left="567" w:hanging="567"/>
        <w:jc w:val="both"/>
        <w:rPr>
          <w:rFonts w:ascii="Times New Roman" w:eastAsia="Calibri" w:hAnsi="Times New Roman" w:cs="Times New Roman"/>
          <w:i/>
          <w:sz w:val="24"/>
          <w:szCs w:val="24"/>
          <w:lang w:val="en-US"/>
        </w:rPr>
      </w:pPr>
      <w:r w:rsidRPr="007C5554">
        <w:rPr>
          <w:rFonts w:ascii="Times New Roman" w:eastAsia="Calibri" w:hAnsi="Times New Roman" w:cs="Times New Roman"/>
          <w:i/>
          <w:sz w:val="24"/>
          <w:szCs w:val="24"/>
          <w:lang w:val="en-US"/>
        </w:rPr>
        <w:t>Unifying Phylosophy of Life</w:t>
      </w:r>
    </w:p>
    <w:p w:rsidR="007C5554" w:rsidRPr="007C5554" w:rsidRDefault="007C5554" w:rsidP="007C5554">
      <w:pPr>
        <w:spacing w:after="0" w:line="360" w:lineRule="auto"/>
        <w:ind w:left="567"/>
        <w:contextualSpacing/>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Kepribadian yang matang ditandai oleh filsafat hidup yang menyatu dalam kehidupannya secara praktis.</w:t>
      </w:r>
      <w:proofErr w:type="gramEnd"/>
    </w:p>
    <w:p w:rsidR="007C5554" w:rsidRPr="007C5554" w:rsidRDefault="007C5554" w:rsidP="007C5554">
      <w:pPr>
        <w:spacing w:after="0" w:line="360" w:lineRule="auto"/>
        <w:ind w:firstLine="567"/>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Dari teorinya tentang kepribadian tersebut, Allpart</w:t>
      </w:r>
      <w:r w:rsidRPr="007C5554">
        <w:rPr>
          <w:rFonts w:ascii="Times New Roman" w:eastAsia="Calibri" w:hAnsi="Times New Roman" w:cs="Times New Roman"/>
          <w:sz w:val="24"/>
          <w:szCs w:val="24"/>
          <w:vertAlign w:val="superscript"/>
          <w:lang w:val="en-US"/>
        </w:rPr>
        <w:footnoteReference w:id="175"/>
      </w:r>
      <w:r w:rsidRPr="007C5554">
        <w:rPr>
          <w:rFonts w:ascii="Times New Roman" w:eastAsia="Calibri" w:hAnsi="Times New Roman" w:cs="Times New Roman"/>
          <w:sz w:val="24"/>
          <w:szCs w:val="24"/>
          <w:lang w:val="en-US"/>
        </w:rPr>
        <w:t xml:space="preserve"> menggambarkan beberapa kriteria kematangan beragama sebagai berikut:</w:t>
      </w:r>
    </w:p>
    <w:p w:rsidR="007C5554" w:rsidRPr="007C5554" w:rsidRDefault="007C5554" w:rsidP="007C5554">
      <w:pPr>
        <w:pStyle w:val="ListParagraph"/>
        <w:numPr>
          <w:ilvl w:val="0"/>
          <w:numId w:val="22"/>
        </w:numPr>
        <w:spacing w:after="0" w:line="360" w:lineRule="auto"/>
        <w:ind w:left="567" w:hanging="567"/>
        <w:jc w:val="both"/>
        <w:rPr>
          <w:rFonts w:ascii="Times New Roman" w:eastAsia="Calibri" w:hAnsi="Times New Roman" w:cs="Times New Roman"/>
          <w:sz w:val="24"/>
          <w:szCs w:val="24"/>
          <w:lang w:val="en-US"/>
        </w:rPr>
      </w:pPr>
      <w:r w:rsidRPr="007C5554">
        <w:rPr>
          <w:rFonts w:ascii="Times New Roman" w:eastAsia="Calibri" w:hAnsi="Times New Roman" w:cs="Times New Roman"/>
          <w:i/>
          <w:sz w:val="24"/>
          <w:szCs w:val="24"/>
          <w:lang w:val="en-US"/>
        </w:rPr>
        <w:t>Well-differentiated</w:t>
      </w:r>
      <w:r w:rsidRPr="007C5554">
        <w:rPr>
          <w:rFonts w:ascii="Times New Roman" w:eastAsia="Calibri" w:hAnsi="Times New Roman" w:cs="Times New Roman"/>
          <w:sz w:val="24"/>
          <w:szCs w:val="24"/>
          <w:lang w:val="en-US"/>
        </w:rPr>
        <w:t xml:space="preserve"> dan </w:t>
      </w:r>
      <w:r w:rsidRPr="007C5554">
        <w:rPr>
          <w:rFonts w:ascii="Times New Roman" w:eastAsia="Calibri" w:hAnsi="Times New Roman" w:cs="Times New Roman"/>
          <w:i/>
          <w:sz w:val="24"/>
          <w:szCs w:val="24"/>
          <w:lang w:val="en-US"/>
        </w:rPr>
        <w:t>self critical</w:t>
      </w:r>
    </w:p>
    <w:p w:rsidR="007C5554" w:rsidRPr="007C5554" w:rsidRDefault="007C5554" w:rsidP="007C5554">
      <w:pPr>
        <w:spacing w:after="0" w:line="360" w:lineRule="auto"/>
        <w:ind w:left="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Allpart menyebut beranekaragam interes yang ada dalam sentimen keagamaan sebagai ‘</w:t>
      </w:r>
      <w:r w:rsidRPr="007C5554">
        <w:rPr>
          <w:rFonts w:ascii="Times New Roman" w:eastAsia="Calibri" w:hAnsi="Times New Roman" w:cs="Times New Roman"/>
          <w:i/>
          <w:iCs/>
          <w:sz w:val="24"/>
          <w:szCs w:val="24"/>
          <w:lang w:val="en-US"/>
        </w:rPr>
        <w:t>differentiation’</w:t>
      </w:r>
      <w:r w:rsidRPr="007C5554">
        <w:rPr>
          <w:rFonts w:ascii="Times New Roman" w:eastAsia="Calibri" w:hAnsi="Times New Roman" w:cs="Times New Roman"/>
          <w:sz w:val="24"/>
          <w:szCs w:val="24"/>
          <w:lang w:val="en-US"/>
        </w:rPr>
        <w:t xml:space="preserve">, misalnya sentimen keagamaan yang tertuju pada Tuhan, pada kebaikan dan lain-lain, Apa yang disebut dengan </w:t>
      </w:r>
      <w:r w:rsidRPr="007C5554">
        <w:rPr>
          <w:rFonts w:ascii="Times New Roman" w:eastAsia="Calibri" w:hAnsi="Times New Roman" w:cs="Times New Roman"/>
          <w:i/>
          <w:iCs/>
          <w:sz w:val="24"/>
          <w:szCs w:val="24"/>
          <w:lang w:val="en-US"/>
        </w:rPr>
        <w:t>sentiment</w:t>
      </w:r>
      <w:r w:rsidRPr="007C5554">
        <w:rPr>
          <w:rFonts w:ascii="Times New Roman" w:eastAsia="Calibri" w:hAnsi="Times New Roman" w:cs="Times New Roman"/>
          <w:sz w:val="24"/>
          <w:szCs w:val="24"/>
          <w:lang w:val="en-US"/>
        </w:rPr>
        <w:t xml:space="preserve"> adalah pikiran dan perasaan yang terorganisasi dan terarah pada satu obyek tertentu. Mereka yang belum berkembang pada suatu ‘</w:t>
      </w:r>
      <w:r w:rsidRPr="007C5554">
        <w:rPr>
          <w:rFonts w:ascii="Times New Roman" w:eastAsia="Calibri" w:hAnsi="Times New Roman" w:cs="Times New Roman"/>
          <w:i/>
          <w:iCs/>
          <w:sz w:val="24"/>
          <w:szCs w:val="24"/>
          <w:lang w:val="en-US"/>
        </w:rPr>
        <w:t>differentiated sentiment’</w:t>
      </w:r>
      <w:r w:rsidRPr="007C5554">
        <w:rPr>
          <w:rFonts w:ascii="Times New Roman" w:eastAsia="Calibri" w:hAnsi="Times New Roman" w:cs="Times New Roman"/>
          <w:sz w:val="24"/>
          <w:szCs w:val="24"/>
          <w:lang w:val="en-US"/>
        </w:rPr>
        <w:t xml:space="preserve"> seringkali menunjukkan suatu sikap penyerahan diri yang tidak kritis. </w:t>
      </w:r>
      <w:proofErr w:type="gramStart"/>
      <w:r w:rsidRPr="007C5554">
        <w:rPr>
          <w:rFonts w:ascii="Times New Roman" w:eastAsia="Calibri" w:hAnsi="Times New Roman" w:cs="Times New Roman"/>
          <w:sz w:val="24"/>
          <w:szCs w:val="24"/>
          <w:lang w:val="en-US"/>
        </w:rPr>
        <w:t>Mereka menyatakan “saya tidak cukup tahu tentang agama secara rasional, saya menerima atas dasar emosi yang murni, atau saya percaya apa yang telah diajarkan dan itu sudah cukup baik bagi saya.</w:t>
      </w:r>
      <w:proofErr w:type="gramEnd"/>
      <w:r w:rsidRPr="007C5554">
        <w:rPr>
          <w:rFonts w:ascii="Times New Roman" w:eastAsia="Calibri" w:hAnsi="Times New Roman" w:cs="Times New Roman"/>
          <w:sz w:val="24"/>
          <w:szCs w:val="24"/>
          <w:lang w:val="en-US"/>
        </w:rPr>
        <w:t xml:space="preserve"> Sedang </w:t>
      </w:r>
      <w:r w:rsidRPr="007C5554">
        <w:rPr>
          <w:rFonts w:ascii="Times New Roman" w:eastAsia="Calibri" w:hAnsi="Times New Roman" w:cs="Times New Roman"/>
          <w:i/>
          <w:iCs/>
          <w:sz w:val="24"/>
          <w:szCs w:val="24"/>
          <w:lang w:val="en-US"/>
        </w:rPr>
        <w:t xml:space="preserve">self critical </w:t>
      </w:r>
      <w:r w:rsidRPr="007C5554">
        <w:rPr>
          <w:rFonts w:ascii="Times New Roman" w:eastAsia="Calibri" w:hAnsi="Times New Roman" w:cs="Times New Roman"/>
          <w:sz w:val="24"/>
          <w:szCs w:val="24"/>
          <w:lang w:val="en-US"/>
        </w:rPr>
        <w:t xml:space="preserve">dimaksudkan bahwa agama yang matang mampu melahirkan sikap diri yang kritis terhadap agama, pada saat yang </w:t>
      </w:r>
      <w:proofErr w:type="gramStart"/>
      <w:r w:rsidRPr="007C5554">
        <w:rPr>
          <w:rFonts w:ascii="Times New Roman" w:eastAsia="Calibri" w:hAnsi="Times New Roman" w:cs="Times New Roman"/>
          <w:sz w:val="24"/>
          <w:szCs w:val="24"/>
          <w:lang w:val="en-US"/>
        </w:rPr>
        <w:t>sama</w:t>
      </w:r>
      <w:proofErr w:type="gramEnd"/>
      <w:r w:rsidRPr="007C5554">
        <w:rPr>
          <w:rFonts w:ascii="Times New Roman" w:eastAsia="Calibri" w:hAnsi="Times New Roman" w:cs="Times New Roman"/>
          <w:sz w:val="24"/>
          <w:szCs w:val="24"/>
          <w:lang w:val="en-US"/>
        </w:rPr>
        <w:t xml:space="preserve"> ketika dia tetap loyal pada agamanya”. </w:t>
      </w:r>
      <w:proofErr w:type="gramStart"/>
      <w:r w:rsidRPr="007C5554">
        <w:rPr>
          <w:rFonts w:ascii="Times New Roman" w:eastAsia="Calibri" w:hAnsi="Times New Roman" w:cs="Times New Roman"/>
          <w:sz w:val="24"/>
          <w:szCs w:val="24"/>
          <w:lang w:val="en-US"/>
        </w:rPr>
        <w:t xml:space="preserve">Lebih lanjut Allpart mengatakan bahwa penelitian terakhir memperlihatkan fakta, diantara orang-orang </w:t>
      </w:r>
      <w:r w:rsidRPr="007C5554">
        <w:rPr>
          <w:rFonts w:ascii="Times New Roman" w:eastAsia="Calibri" w:hAnsi="Times New Roman" w:cs="Times New Roman"/>
          <w:sz w:val="24"/>
          <w:szCs w:val="24"/>
          <w:lang w:val="en-US"/>
        </w:rPr>
        <w:lastRenderedPageBreak/>
        <w:t xml:space="preserve">dengan sentimen keagamaan yang sangat kuat seringkali ditandai dengan sikap </w:t>
      </w:r>
      <w:r w:rsidRPr="007C5554">
        <w:rPr>
          <w:rFonts w:ascii="Times New Roman" w:eastAsia="Calibri" w:hAnsi="Times New Roman" w:cs="Times New Roman"/>
          <w:i/>
          <w:iCs/>
          <w:sz w:val="24"/>
          <w:szCs w:val="24"/>
          <w:lang w:val="en-US"/>
        </w:rPr>
        <w:t>prejudice</w:t>
      </w:r>
      <w:r w:rsidRPr="007C5554">
        <w:rPr>
          <w:rFonts w:ascii="Times New Roman" w:eastAsia="Calibri" w:hAnsi="Times New Roman" w:cs="Times New Roman"/>
          <w:sz w:val="24"/>
          <w:szCs w:val="24"/>
          <w:lang w:val="en-US"/>
        </w:rPr>
        <w:t>.</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 xml:space="preserve">Analisis terhadap fakta ini adalah karena sentimen keagamaan mereka bersifat institusional, </w:t>
      </w:r>
      <w:r w:rsidRPr="007C5554">
        <w:rPr>
          <w:rFonts w:ascii="Times New Roman" w:eastAsia="Calibri" w:hAnsi="Times New Roman" w:cs="Times New Roman"/>
          <w:i/>
          <w:iCs/>
          <w:sz w:val="24"/>
          <w:szCs w:val="24"/>
          <w:lang w:val="en-US"/>
        </w:rPr>
        <w:t>exclusionist</w:t>
      </w:r>
      <w:r w:rsidRPr="007C5554">
        <w:rPr>
          <w:rFonts w:ascii="Times New Roman" w:eastAsia="Calibri" w:hAnsi="Times New Roman" w:cs="Times New Roman"/>
          <w:sz w:val="24"/>
          <w:szCs w:val="24"/>
          <w:lang w:val="en-US"/>
        </w:rPr>
        <w:t xml:space="preserve"> dan sangat terkait dengan kecenderungan yang disebut dengan </w:t>
      </w:r>
      <w:r w:rsidRPr="007C5554">
        <w:rPr>
          <w:rFonts w:ascii="Times New Roman" w:eastAsia="Calibri" w:hAnsi="Times New Roman" w:cs="Times New Roman"/>
          <w:i/>
          <w:iCs/>
          <w:sz w:val="24"/>
          <w:szCs w:val="24"/>
          <w:lang w:val="en-US"/>
        </w:rPr>
        <w:t>self-centered values</w:t>
      </w:r>
      <w:r w:rsidRPr="007C5554">
        <w:rPr>
          <w:rFonts w:ascii="Times New Roman" w:eastAsia="Calibri" w:hAnsi="Times New Roman" w:cs="Times New Roman"/>
          <w:sz w:val="24"/>
          <w:szCs w:val="24"/>
          <w:lang w:val="en-US"/>
        </w:rPr>
        <w:t>.</w:t>
      </w:r>
      <w:proofErr w:type="gramEnd"/>
      <w:r w:rsidRPr="007C5554">
        <w:rPr>
          <w:rFonts w:ascii="Times New Roman" w:eastAsia="Calibri" w:hAnsi="Times New Roman" w:cs="Times New Roman"/>
          <w:sz w:val="24"/>
          <w:szCs w:val="24"/>
          <w:lang w:val="en-US"/>
        </w:rPr>
        <w:t xml:space="preserve"> Pada orang-orang dengan sentimen keagamaan yang sangat ‘</w:t>
      </w:r>
      <w:r w:rsidRPr="007C5554">
        <w:rPr>
          <w:rFonts w:ascii="Times New Roman" w:eastAsia="Calibri" w:hAnsi="Times New Roman" w:cs="Times New Roman"/>
          <w:i/>
          <w:iCs/>
          <w:sz w:val="24"/>
          <w:szCs w:val="24"/>
          <w:lang w:val="en-US"/>
        </w:rPr>
        <w:t>differentiated’</w:t>
      </w:r>
      <w:r w:rsidRPr="007C5554">
        <w:rPr>
          <w:rFonts w:ascii="Times New Roman" w:eastAsia="Calibri" w:hAnsi="Times New Roman" w:cs="Times New Roman"/>
          <w:sz w:val="24"/>
          <w:szCs w:val="24"/>
          <w:lang w:val="en-US"/>
        </w:rPr>
        <w:t xml:space="preserve"> kecenderungan </w:t>
      </w:r>
      <w:r w:rsidRPr="007C5554">
        <w:rPr>
          <w:rFonts w:ascii="Times New Roman" w:eastAsia="Calibri" w:hAnsi="Times New Roman" w:cs="Times New Roman"/>
          <w:i/>
          <w:iCs/>
          <w:sz w:val="24"/>
          <w:szCs w:val="24"/>
          <w:lang w:val="en-US"/>
        </w:rPr>
        <w:t>prejudice</w:t>
      </w:r>
      <w:r w:rsidRPr="007C5554">
        <w:rPr>
          <w:rFonts w:ascii="Times New Roman" w:eastAsia="Calibri" w:hAnsi="Times New Roman" w:cs="Times New Roman"/>
          <w:sz w:val="24"/>
          <w:szCs w:val="24"/>
          <w:lang w:val="en-US"/>
        </w:rPr>
        <w:t xml:space="preserve"> seperti itu hampir tidak pernah ditemukan.</w:t>
      </w:r>
    </w:p>
    <w:p w:rsidR="007C5554" w:rsidRPr="007C5554" w:rsidRDefault="007C5554" w:rsidP="007C5554">
      <w:pPr>
        <w:pStyle w:val="ListParagraph"/>
        <w:numPr>
          <w:ilvl w:val="0"/>
          <w:numId w:val="22"/>
        </w:numPr>
        <w:spacing w:after="0" w:line="360" w:lineRule="auto"/>
        <w:ind w:left="567" w:hanging="567"/>
        <w:jc w:val="both"/>
        <w:rPr>
          <w:rFonts w:ascii="Times New Roman" w:eastAsia="Calibri" w:hAnsi="Times New Roman" w:cs="Times New Roman"/>
          <w:i/>
          <w:iCs/>
          <w:sz w:val="24"/>
          <w:szCs w:val="24"/>
          <w:lang w:val="en-US"/>
        </w:rPr>
      </w:pPr>
      <w:r w:rsidRPr="007C5554">
        <w:rPr>
          <w:rFonts w:ascii="Times New Roman" w:eastAsia="Calibri" w:hAnsi="Times New Roman" w:cs="Times New Roman"/>
          <w:i/>
          <w:iCs/>
          <w:sz w:val="24"/>
          <w:szCs w:val="24"/>
          <w:lang w:val="en-US"/>
        </w:rPr>
        <w:t>Dynamic in character</w:t>
      </w:r>
    </w:p>
    <w:p w:rsidR="007C5554" w:rsidRPr="007C5554" w:rsidRDefault="007C5554" w:rsidP="007C5554">
      <w:pPr>
        <w:spacing w:after="0" w:line="360" w:lineRule="auto"/>
        <w:ind w:left="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Agama yang matang memliki kekuatan motivasi tersendiri atau sering disebut sebagai ‘</w:t>
      </w:r>
      <w:r w:rsidRPr="007C5554">
        <w:rPr>
          <w:rFonts w:ascii="Times New Roman" w:eastAsia="Calibri" w:hAnsi="Times New Roman" w:cs="Times New Roman"/>
          <w:i/>
          <w:iCs/>
          <w:sz w:val="24"/>
          <w:szCs w:val="24"/>
          <w:lang w:val="en-US"/>
        </w:rPr>
        <w:t>functional autonomy’</w:t>
      </w:r>
      <w:r w:rsidRPr="007C5554">
        <w:rPr>
          <w:rFonts w:ascii="Times New Roman" w:eastAsia="Calibri" w:hAnsi="Times New Roman" w:cs="Times New Roman"/>
          <w:sz w:val="24"/>
          <w:szCs w:val="24"/>
          <w:lang w:val="en-US"/>
        </w:rPr>
        <w:t>, hingga terbebas dari dorongan-dorongan yang semata-mata bersifat organis seperti rasa takut, kelaparan, atau keinginan-keinginan yang bersifat jasmaniah (</w:t>
      </w:r>
      <w:r w:rsidRPr="007C5554">
        <w:rPr>
          <w:rFonts w:ascii="Times New Roman" w:eastAsia="Calibri" w:hAnsi="Times New Roman" w:cs="Times New Roman"/>
          <w:i/>
          <w:iCs/>
          <w:sz w:val="24"/>
          <w:szCs w:val="24"/>
          <w:lang w:val="en-US"/>
        </w:rPr>
        <w:t>desires of the body</w:t>
      </w:r>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Karenanya maka pada pribadi-pribadi yang matang agamanya, agama mempunyai karakter motivasional yang autentik dan dapat merupakan sandaran penting dalam hidupnya.</w:t>
      </w:r>
      <w:proofErr w:type="gramEnd"/>
      <w:r w:rsidRPr="007C5554">
        <w:rPr>
          <w:rFonts w:ascii="Times New Roman" w:eastAsia="Calibri" w:hAnsi="Times New Roman" w:cs="Times New Roman"/>
          <w:sz w:val="24"/>
          <w:szCs w:val="24"/>
          <w:lang w:val="en-US"/>
        </w:rPr>
        <w:t xml:space="preserve"> Dalam hal ini Allpart mengatakan ‘</w:t>
      </w:r>
      <w:r w:rsidRPr="007C5554">
        <w:rPr>
          <w:rFonts w:ascii="Times New Roman" w:eastAsia="Calibri" w:hAnsi="Times New Roman" w:cs="Times New Roman"/>
          <w:i/>
          <w:iCs/>
          <w:sz w:val="24"/>
          <w:szCs w:val="24"/>
          <w:lang w:val="en-US"/>
        </w:rPr>
        <w:t>that the most important of all distinctions between the immature and the mature religious sentiment lies in this basic difference in their dynamic characters’</w:t>
      </w:r>
      <w:r w:rsidRPr="007C5554">
        <w:rPr>
          <w:rFonts w:ascii="Times New Roman" w:eastAsia="Calibri" w:hAnsi="Times New Roman" w:cs="Times New Roman"/>
          <w:sz w:val="24"/>
          <w:szCs w:val="24"/>
          <w:lang w:val="en-US"/>
        </w:rPr>
        <w:t>.</w:t>
      </w:r>
    </w:p>
    <w:p w:rsidR="007C5554" w:rsidRPr="007C5554" w:rsidRDefault="007C5554" w:rsidP="007C5554">
      <w:pPr>
        <w:pStyle w:val="ListParagraph"/>
        <w:numPr>
          <w:ilvl w:val="0"/>
          <w:numId w:val="22"/>
        </w:numPr>
        <w:spacing w:after="0" w:line="360" w:lineRule="auto"/>
        <w:ind w:left="567" w:hanging="567"/>
        <w:jc w:val="both"/>
        <w:rPr>
          <w:rFonts w:ascii="Times New Roman" w:eastAsia="Calibri" w:hAnsi="Times New Roman" w:cs="Times New Roman"/>
          <w:i/>
          <w:iCs/>
          <w:sz w:val="24"/>
          <w:szCs w:val="24"/>
          <w:lang w:val="en-US"/>
        </w:rPr>
      </w:pPr>
      <w:r w:rsidRPr="007C5554">
        <w:rPr>
          <w:rFonts w:ascii="Times New Roman" w:eastAsia="Calibri" w:hAnsi="Times New Roman" w:cs="Times New Roman"/>
          <w:i/>
          <w:iCs/>
          <w:sz w:val="24"/>
          <w:szCs w:val="24"/>
          <w:lang w:val="en-US"/>
        </w:rPr>
        <w:t>Productive of a consistent morality</w:t>
      </w:r>
    </w:p>
    <w:p w:rsidR="007C5554" w:rsidRPr="007C5554" w:rsidRDefault="007C5554" w:rsidP="007C5554">
      <w:pPr>
        <w:spacing w:after="0" w:line="360" w:lineRule="auto"/>
        <w:ind w:left="567"/>
        <w:contextualSpacing/>
        <w:jc w:val="both"/>
        <w:rPr>
          <w:rFonts w:ascii="Times New Roman" w:eastAsia="Calibri" w:hAnsi="Times New Roman" w:cs="Times New Roman"/>
          <w:sz w:val="24"/>
          <w:szCs w:val="24"/>
        </w:rPr>
      </w:pPr>
      <w:proofErr w:type="gramStart"/>
      <w:r w:rsidRPr="007C5554">
        <w:rPr>
          <w:rFonts w:ascii="Times New Roman" w:eastAsia="Calibri" w:hAnsi="Times New Roman" w:cs="Times New Roman"/>
          <w:sz w:val="24"/>
          <w:szCs w:val="24"/>
          <w:lang w:val="en-US"/>
        </w:rPr>
        <w:t>Perkembangan logis dan pengaruh dinamisnya motivasi agama adalah kekuatannya dalam mempengaruhi tingkah laku seseorang “</w:t>
      </w:r>
      <w:r w:rsidRPr="007C5554">
        <w:rPr>
          <w:rFonts w:ascii="Times New Roman" w:eastAsia="Calibri" w:hAnsi="Times New Roman" w:cs="Times New Roman"/>
          <w:i/>
          <w:iCs/>
          <w:sz w:val="24"/>
          <w:szCs w:val="24"/>
          <w:lang w:val="en-US"/>
        </w:rPr>
        <w:t>… when intense, religious belief is able to transform character</w:t>
      </w:r>
      <w:r w:rsidRPr="007C5554">
        <w:rPr>
          <w:rFonts w:ascii="Times New Roman" w:eastAsia="Calibri" w:hAnsi="Times New Roman" w:cs="Times New Roman"/>
          <w:sz w:val="24"/>
          <w:szCs w:val="24"/>
          <w:lang w:val="en-US"/>
        </w:rPr>
        <w:t>”.</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Oleh karenanya agama yang matang biasanya ditandai oleh moralitas yang konsisten.</w:t>
      </w:r>
      <w:proofErr w:type="gramEnd"/>
      <w:r w:rsidRPr="007C5554">
        <w:rPr>
          <w:rFonts w:ascii="Times New Roman" w:eastAsia="Calibri" w:hAnsi="Times New Roman" w:cs="Times New Roman"/>
          <w:sz w:val="24"/>
          <w:szCs w:val="24"/>
          <w:lang w:val="en-US"/>
        </w:rPr>
        <w:t xml:space="preserve"> Sekalipun diakui oleh Allpart “</w:t>
      </w:r>
      <w:r w:rsidRPr="007C5554">
        <w:rPr>
          <w:rFonts w:ascii="Times New Roman" w:eastAsia="Calibri" w:hAnsi="Times New Roman" w:cs="Times New Roman"/>
          <w:i/>
          <w:sz w:val="24"/>
          <w:szCs w:val="24"/>
          <w:lang w:val="en-US"/>
        </w:rPr>
        <w:t>the rationship between personal religion and morality is admitedly complex</w:t>
      </w:r>
      <w:r w:rsidRPr="007C5554">
        <w:rPr>
          <w:rFonts w:ascii="Times New Roman" w:eastAsia="Calibri" w:hAnsi="Times New Roman" w:cs="Times New Roman"/>
          <w:sz w:val="24"/>
          <w:szCs w:val="24"/>
          <w:lang w:val="en-US"/>
        </w:rPr>
        <w:t>”.</w:t>
      </w:r>
    </w:p>
    <w:p w:rsidR="007C5554" w:rsidRPr="007C5554" w:rsidRDefault="007C5554" w:rsidP="007C5554">
      <w:pPr>
        <w:pStyle w:val="ListParagraph"/>
        <w:numPr>
          <w:ilvl w:val="0"/>
          <w:numId w:val="22"/>
        </w:numPr>
        <w:spacing w:after="0" w:line="360" w:lineRule="auto"/>
        <w:ind w:left="567" w:hanging="567"/>
        <w:jc w:val="both"/>
        <w:rPr>
          <w:rFonts w:ascii="Times New Roman" w:eastAsia="Calibri" w:hAnsi="Times New Roman" w:cs="Times New Roman"/>
          <w:sz w:val="24"/>
          <w:szCs w:val="24"/>
          <w:lang w:val="en-US"/>
        </w:rPr>
      </w:pPr>
      <w:r w:rsidRPr="007C5554">
        <w:rPr>
          <w:rFonts w:ascii="Times New Roman" w:eastAsia="Calibri" w:hAnsi="Times New Roman" w:cs="Times New Roman"/>
          <w:i/>
          <w:iCs/>
          <w:sz w:val="24"/>
          <w:szCs w:val="24"/>
          <w:lang w:val="en-US"/>
        </w:rPr>
        <w:t>Comprehensive</w:t>
      </w:r>
    </w:p>
    <w:p w:rsidR="007C5554" w:rsidRPr="007C5554" w:rsidRDefault="007C5554" w:rsidP="007C5554">
      <w:pPr>
        <w:spacing w:after="0" w:line="360" w:lineRule="auto"/>
        <w:ind w:left="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Disamping karakter yang dinamis, kriteria lain dan kematangan beragama adalah karakter yang komprehensif. Agama kata Allpart seperti filsafat harus mampu menjawab masalah-masalah yang ilmu pengetahuan tidak memiliki ‘</w:t>
      </w:r>
      <w:r w:rsidRPr="007C5554">
        <w:rPr>
          <w:rFonts w:ascii="Times New Roman" w:eastAsia="Calibri" w:hAnsi="Times New Roman" w:cs="Times New Roman"/>
          <w:i/>
          <w:iCs/>
          <w:sz w:val="24"/>
          <w:szCs w:val="24"/>
          <w:lang w:val="en-US"/>
        </w:rPr>
        <w:t>frame’</w:t>
      </w:r>
      <w:r w:rsidRPr="007C5554">
        <w:rPr>
          <w:rFonts w:ascii="Times New Roman" w:eastAsia="Calibri" w:hAnsi="Times New Roman" w:cs="Times New Roman"/>
          <w:sz w:val="24"/>
          <w:szCs w:val="24"/>
          <w:lang w:val="en-US"/>
        </w:rPr>
        <w:t xml:space="preserve"> ke arah itu. </w:t>
      </w:r>
      <w:proofErr w:type="gramStart"/>
      <w:r w:rsidRPr="007C5554">
        <w:rPr>
          <w:rFonts w:ascii="Times New Roman" w:eastAsia="Calibri" w:hAnsi="Times New Roman" w:cs="Times New Roman"/>
          <w:sz w:val="24"/>
          <w:szCs w:val="24"/>
          <w:lang w:val="en-US"/>
        </w:rPr>
        <w:t>Tetapi tidak seperti filsafat agama juga memberikan semangat dengan motivasinya pada seluruh kehidupan.</w:t>
      </w:r>
      <w:proofErr w:type="gramEnd"/>
      <w:r w:rsidRPr="007C5554">
        <w:rPr>
          <w:rFonts w:ascii="Times New Roman" w:eastAsia="Calibri" w:hAnsi="Times New Roman" w:cs="Times New Roman"/>
          <w:sz w:val="24"/>
          <w:szCs w:val="24"/>
          <w:lang w:val="en-US"/>
        </w:rPr>
        <w:t xml:space="preserve"> Oleh karena itu orang yang sentimen keagamaannya bersifat komprehensif </w:t>
      </w:r>
      <w:proofErr w:type="gramStart"/>
      <w:r w:rsidRPr="007C5554">
        <w:rPr>
          <w:rFonts w:ascii="Times New Roman" w:eastAsia="Calibri" w:hAnsi="Times New Roman" w:cs="Times New Roman"/>
          <w:sz w:val="24"/>
          <w:szCs w:val="24"/>
          <w:lang w:val="en-US"/>
        </w:rPr>
        <w:t>akan</w:t>
      </w:r>
      <w:proofErr w:type="gramEnd"/>
      <w:r w:rsidRPr="007C5554">
        <w:rPr>
          <w:rFonts w:ascii="Times New Roman" w:eastAsia="Calibri" w:hAnsi="Times New Roman" w:cs="Times New Roman"/>
          <w:sz w:val="24"/>
          <w:szCs w:val="24"/>
          <w:lang w:val="en-US"/>
        </w:rPr>
        <w:t xml:space="preserve"> memiliki sikap toleran.</w:t>
      </w:r>
    </w:p>
    <w:p w:rsidR="007C5554" w:rsidRPr="007C5554" w:rsidRDefault="007C5554" w:rsidP="007C5554">
      <w:pPr>
        <w:pStyle w:val="ListParagraph"/>
        <w:numPr>
          <w:ilvl w:val="0"/>
          <w:numId w:val="22"/>
        </w:numPr>
        <w:spacing w:after="0" w:line="360" w:lineRule="auto"/>
        <w:ind w:left="567" w:hanging="567"/>
        <w:jc w:val="both"/>
        <w:rPr>
          <w:rFonts w:ascii="Times New Roman" w:eastAsia="Calibri" w:hAnsi="Times New Roman" w:cs="Times New Roman"/>
          <w:sz w:val="24"/>
          <w:szCs w:val="24"/>
          <w:lang w:val="en-US"/>
        </w:rPr>
      </w:pPr>
      <w:r w:rsidRPr="007C5554">
        <w:rPr>
          <w:rFonts w:ascii="Times New Roman" w:eastAsia="Calibri" w:hAnsi="Times New Roman" w:cs="Times New Roman"/>
          <w:i/>
          <w:iCs/>
          <w:sz w:val="24"/>
          <w:szCs w:val="24"/>
          <w:lang w:val="en-US"/>
        </w:rPr>
        <w:lastRenderedPageBreak/>
        <w:t>Integral</w:t>
      </w:r>
    </w:p>
    <w:p w:rsidR="007C5554" w:rsidRPr="007C5554" w:rsidRDefault="007C5554" w:rsidP="008D5831">
      <w:pPr>
        <w:spacing w:after="0" w:line="360" w:lineRule="auto"/>
        <w:ind w:left="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 xml:space="preserve">Jika semua kehidupan secara komprehensif dihubungkan kepada satu sumber (ajaran agama) maka konsekuensinya agama matang </w:t>
      </w:r>
      <w:proofErr w:type="gramStart"/>
      <w:r w:rsidRPr="007C5554">
        <w:rPr>
          <w:rFonts w:ascii="Times New Roman" w:eastAsia="Calibri" w:hAnsi="Times New Roman" w:cs="Times New Roman"/>
          <w:sz w:val="24"/>
          <w:szCs w:val="24"/>
          <w:lang w:val="en-US"/>
        </w:rPr>
        <w:t>akan</w:t>
      </w:r>
      <w:proofErr w:type="gramEnd"/>
      <w:r w:rsidRPr="007C5554">
        <w:rPr>
          <w:rFonts w:ascii="Times New Roman" w:eastAsia="Calibri" w:hAnsi="Times New Roman" w:cs="Times New Roman"/>
          <w:sz w:val="24"/>
          <w:szCs w:val="24"/>
          <w:lang w:val="en-US"/>
        </w:rPr>
        <w:t xml:space="preserve"> bersifat integral. Dengan kata </w:t>
      </w:r>
      <w:proofErr w:type="gramStart"/>
      <w:r w:rsidRPr="007C5554">
        <w:rPr>
          <w:rFonts w:ascii="Times New Roman" w:eastAsia="Calibri" w:hAnsi="Times New Roman" w:cs="Times New Roman"/>
          <w:sz w:val="24"/>
          <w:szCs w:val="24"/>
          <w:lang w:val="en-US"/>
        </w:rPr>
        <w:t>lain</w:t>
      </w:r>
      <w:proofErr w:type="gramEnd"/>
      <w:r w:rsidRPr="007C5554">
        <w:rPr>
          <w:rFonts w:ascii="Times New Roman" w:eastAsia="Calibri" w:hAnsi="Times New Roman" w:cs="Times New Roman"/>
          <w:sz w:val="24"/>
          <w:szCs w:val="24"/>
          <w:lang w:val="en-US"/>
        </w:rPr>
        <w:t xml:space="preserve"> agama terintegrasi dalam setiap aspek kehidupan. Konsekuesinya seperti dikatakan Allpart “</w:t>
      </w:r>
      <w:r w:rsidRPr="007C5554">
        <w:rPr>
          <w:rFonts w:ascii="Times New Roman" w:eastAsia="Calibri" w:hAnsi="Times New Roman" w:cs="Times New Roman"/>
          <w:i/>
          <w:iCs/>
          <w:sz w:val="24"/>
          <w:szCs w:val="24"/>
          <w:lang w:val="en-US"/>
        </w:rPr>
        <w:t>an integral sentiment will have difficulty in accommodating the problem of evil</w:t>
      </w:r>
      <w:r w:rsidRPr="007C5554">
        <w:rPr>
          <w:rFonts w:ascii="Times New Roman" w:eastAsia="Calibri" w:hAnsi="Times New Roman" w:cs="Times New Roman"/>
          <w:sz w:val="24"/>
          <w:szCs w:val="24"/>
          <w:lang w:val="en-US"/>
        </w:rPr>
        <w:t>”.</w:t>
      </w:r>
    </w:p>
    <w:p w:rsidR="007C5554" w:rsidRPr="007C5554" w:rsidRDefault="007C5554" w:rsidP="007C5554">
      <w:pPr>
        <w:pStyle w:val="ListParagraph"/>
        <w:numPr>
          <w:ilvl w:val="0"/>
          <w:numId w:val="22"/>
        </w:numPr>
        <w:spacing w:after="0" w:line="360" w:lineRule="auto"/>
        <w:ind w:left="567" w:hanging="567"/>
        <w:jc w:val="both"/>
        <w:rPr>
          <w:rFonts w:ascii="Times New Roman" w:eastAsia="Calibri" w:hAnsi="Times New Roman" w:cs="Times New Roman"/>
          <w:sz w:val="24"/>
          <w:szCs w:val="24"/>
          <w:lang w:val="en-US"/>
        </w:rPr>
      </w:pPr>
      <w:r w:rsidRPr="007C5554">
        <w:rPr>
          <w:rFonts w:ascii="Times New Roman" w:eastAsia="Calibri" w:hAnsi="Times New Roman" w:cs="Times New Roman"/>
          <w:i/>
          <w:iCs/>
          <w:sz w:val="24"/>
          <w:szCs w:val="24"/>
          <w:lang w:val="en-US"/>
        </w:rPr>
        <w:t>Fundamental</w:t>
      </w:r>
      <w:r w:rsidRPr="007C5554">
        <w:rPr>
          <w:rFonts w:ascii="Times New Roman" w:eastAsia="Calibri" w:hAnsi="Times New Roman" w:cs="Times New Roman"/>
          <w:i/>
          <w:sz w:val="24"/>
          <w:szCs w:val="24"/>
          <w:lang w:val="en-US"/>
        </w:rPr>
        <w:t>ly</w:t>
      </w:r>
      <w:r w:rsidRPr="007C5554">
        <w:rPr>
          <w:rFonts w:ascii="Times New Roman" w:eastAsia="Calibri" w:hAnsi="Times New Roman" w:cs="Times New Roman"/>
          <w:sz w:val="24"/>
          <w:szCs w:val="24"/>
          <w:lang w:val="en-US"/>
        </w:rPr>
        <w:t xml:space="preserve"> heuristic</w:t>
      </w:r>
    </w:p>
    <w:p w:rsidR="007C5554" w:rsidRPr="007C5554" w:rsidRDefault="007C5554" w:rsidP="008D5831">
      <w:pPr>
        <w:spacing w:after="0" w:line="360" w:lineRule="auto"/>
        <w:ind w:left="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 xml:space="preserve">Pada pribadi-pribadi yang matang agamanya </w:t>
      </w:r>
      <w:proofErr w:type="gramStart"/>
      <w:r w:rsidRPr="007C5554">
        <w:rPr>
          <w:rFonts w:ascii="Times New Roman" w:eastAsia="Calibri" w:hAnsi="Times New Roman" w:cs="Times New Roman"/>
          <w:sz w:val="24"/>
          <w:szCs w:val="24"/>
          <w:lang w:val="en-US"/>
        </w:rPr>
        <w:t>akan</w:t>
      </w:r>
      <w:proofErr w:type="gramEnd"/>
      <w:r w:rsidRPr="007C5554">
        <w:rPr>
          <w:rFonts w:ascii="Times New Roman" w:eastAsia="Calibri" w:hAnsi="Times New Roman" w:cs="Times New Roman"/>
          <w:sz w:val="24"/>
          <w:szCs w:val="24"/>
          <w:lang w:val="en-US"/>
        </w:rPr>
        <w:t xml:space="preserve"> selalu berusaha mencari hal-hal yang dapat menjelaskan kepercayaannya dan memantapkan untuk mencari kebenaran yang diajarkan agama. Dengan demikian wawasan keagamaan seseorang </w:t>
      </w:r>
      <w:proofErr w:type="gramStart"/>
      <w:r w:rsidRPr="007C5554">
        <w:rPr>
          <w:rFonts w:ascii="Times New Roman" w:eastAsia="Calibri" w:hAnsi="Times New Roman" w:cs="Times New Roman"/>
          <w:sz w:val="24"/>
          <w:szCs w:val="24"/>
          <w:lang w:val="en-US"/>
        </w:rPr>
        <w:t>akan</w:t>
      </w:r>
      <w:proofErr w:type="gramEnd"/>
      <w:r w:rsidRPr="007C5554">
        <w:rPr>
          <w:rFonts w:ascii="Times New Roman" w:eastAsia="Calibri" w:hAnsi="Times New Roman" w:cs="Times New Roman"/>
          <w:sz w:val="24"/>
          <w:szCs w:val="24"/>
          <w:lang w:val="en-US"/>
        </w:rPr>
        <w:t xml:space="preserve"> semakin luas dan berkembang. “</w:t>
      </w:r>
      <w:proofErr w:type="gramStart"/>
      <w:r w:rsidRPr="007C5554">
        <w:rPr>
          <w:rFonts w:ascii="Times New Roman" w:eastAsia="Calibri" w:hAnsi="Times New Roman" w:cs="Times New Roman"/>
          <w:i/>
          <w:iCs/>
          <w:sz w:val="24"/>
          <w:szCs w:val="24"/>
          <w:lang w:val="en-US"/>
        </w:rPr>
        <w:t>an</w:t>
      </w:r>
      <w:proofErr w:type="gramEnd"/>
      <w:r w:rsidRPr="007C5554">
        <w:rPr>
          <w:rFonts w:ascii="Times New Roman" w:eastAsia="Calibri" w:hAnsi="Times New Roman" w:cs="Times New Roman"/>
          <w:i/>
          <w:iCs/>
          <w:sz w:val="24"/>
          <w:szCs w:val="24"/>
          <w:lang w:val="en-US"/>
        </w:rPr>
        <w:t xml:space="preserve"> heuristic belief is one that is held tentatively until it can be confirmed or until it helps us discover a more valid belief”.</w:t>
      </w:r>
    </w:p>
    <w:p w:rsidR="007C5554" w:rsidRPr="007C5554" w:rsidRDefault="007C5554" w:rsidP="008D5831">
      <w:pPr>
        <w:spacing w:after="0" w:line="360" w:lineRule="auto"/>
        <w:ind w:firstLine="567"/>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 xml:space="preserve">Menurut Allpart keenam karakteristik tersebut di atas pada dasarnya merupakan aplikasi dari ‘tiga kriteria kematangan kepribadian (yaitu interes yang luas, self objektivikasi dan filsafat hidup yang menyatu) pada wilayah agama. </w:t>
      </w:r>
      <w:proofErr w:type="gramStart"/>
      <w:r w:rsidRPr="007C5554">
        <w:rPr>
          <w:rFonts w:ascii="Times New Roman" w:eastAsia="Calibri" w:hAnsi="Times New Roman" w:cs="Times New Roman"/>
          <w:sz w:val="24"/>
          <w:szCs w:val="24"/>
          <w:lang w:val="en-US"/>
        </w:rPr>
        <w:t>Oleh karena itu dapat disimpulkan bahwa orang-orang yang matang agamanya pastilah orang-orang yang matang kepribadiannya.</w:t>
      </w:r>
      <w:proofErr w:type="gramEnd"/>
    </w:p>
    <w:p w:rsidR="007C5554" w:rsidRPr="007C5554" w:rsidRDefault="007C5554" w:rsidP="008D5831">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Akan tetapi kesimpulan tersebut di atas tidak bisa dimaknai yang sebaliknya.</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Artinya bahwa setiap kepribadian yang matang pastilah memiliki kematangan dalam beragama.</w:t>
      </w:r>
      <w:proofErr w:type="gramEnd"/>
      <w:r w:rsidRPr="007C5554">
        <w:rPr>
          <w:rFonts w:ascii="Times New Roman" w:eastAsia="Calibri" w:hAnsi="Times New Roman" w:cs="Times New Roman"/>
          <w:sz w:val="24"/>
          <w:szCs w:val="24"/>
          <w:lang w:val="en-US"/>
        </w:rPr>
        <w:t xml:space="preserve"> Sebab </w:t>
      </w:r>
      <w:proofErr w:type="gramStart"/>
      <w:r w:rsidRPr="007C5554">
        <w:rPr>
          <w:rFonts w:ascii="Times New Roman" w:eastAsia="Calibri" w:hAnsi="Times New Roman" w:cs="Times New Roman"/>
          <w:sz w:val="24"/>
          <w:szCs w:val="24"/>
          <w:lang w:val="en-US"/>
        </w:rPr>
        <w:t>apa</w:t>
      </w:r>
      <w:proofErr w:type="gramEnd"/>
      <w:r w:rsidRPr="007C5554">
        <w:rPr>
          <w:rFonts w:ascii="Times New Roman" w:eastAsia="Calibri" w:hAnsi="Times New Roman" w:cs="Times New Roman"/>
          <w:sz w:val="24"/>
          <w:szCs w:val="24"/>
          <w:lang w:val="en-US"/>
        </w:rPr>
        <w:t xml:space="preserve"> yang disebut sebagai filsafat hidup tidaklah mesti berupa agama. Hal mi seperti </w:t>
      </w:r>
      <w:proofErr w:type="gramStart"/>
      <w:r w:rsidRPr="007C5554">
        <w:rPr>
          <w:rFonts w:ascii="Times New Roman" w:eastAsia="Calibri" w:hAnsi="Times New Roman" w:cs="Times New Roman"/>
          <w:sz w:val="24"/>
          <w:szCs w:val="24"/>
          <w:lang w:val="en-US"/>
        </w:rPr>
        <w:t>apa</w:t>
      </w:r>
      <w:proofErr w:type="gramEnd"/>
      <w:r w:rsidRPr="007C5554">
        <w:rPr>
          <w:rFonts w:ascii="Times New Roman" w:eastAsia="Calibri" w:hAnsi="Times New Roman" w:cs="Times New Roman"/>
          <w:sz w:val="24"/>
          <w:szCs w:val="24"/>
          <w:lang w:val="en-US"/>
        </w:rPr>
        <w:t xml:space="preserve"> yang dikatakan Allpart</w:t>
      </w:r>
      <w:r w:rsidRPr="007C5554">
        <w:rPr>
          <w:rFonts w:ascii="Times New Roman" w:eastAsia="Calibri" w:hAnsi="Times New Roman" w:cs="Times New Roman"/>
          <w:sz w:val="24"/>
          <w:szCs w:val="24"/>
          <w:vertAlign w:val="superscript"/>
          <w:lang w:val="en-US"/>
        </w:rPr>
        <w:footnoteReference w:id="176"/>
      </w:r>
      <w:r w:rsidRPr="007C5554">
        <w:rPr>
          <w:rFonts w:ascii="Times New Roman" w:eastAsia="Calibri" w:hAnsi="Times New Roman" w:cs="Times New Roman"/>
          <w:sz w:val="24"/>
          <w:szCs w:val="24"/>
          <w:lang w:val="en-US"/>
        </w:rPr>
        <w:t xml:space="preserve"> “</w:t>
      </w:r>
      <w:r w:rsidRPr="007C5554">
        <w:rPr>
          <w:rFonts w:ascii="Times New Roman" w:eastAsia="Calibri" w:hAnsi="Times New Roman" w:cs="Times New Roman"/>
          <w:i/>
          <w:iCs/>
          <w:sz w:val="24"/>
          <w:szCs w:val="24"/>
          <w:lang w:val="en-US"/>
        </w:rPr>
        <w:t>not every mature individual forms a religious sentiment. If he does not, it is because he has some other satisfactory philosophy of life, a mode of synthesis that is perhaps aesthetic, ethical, or philosophical in character</w:t>
      </w:r>
      <w:r w:rsidRPr="007C5554">
        <w:rPr>
          <w:rFonts w:ascii="Times New Roman" w:eastAsia="Calibri" w:hAnsi="Times New Roman" w:cs="Times New Roman"/>
          <w:sz w:val="24"/>
          <w:szCs w:val="24"/>
          <w:lang w:val="en-US"/>
        </w:rPr>
        <w:t>”.</w:t>
      </w:r>
    </w:p>
    <w:p w:rsidR="007C5554" w:rsidRPr="007C5554" w:rsidRDefault="007C5554" w:rsidP="008D5831">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 xml:space="preserve">Sementara William James dalam bukunya </w:t>
      </w:r>
      <w:r w:rsidRPr="007C5554">
        <w:rPr>
          <w:rFonts w:ascii="Times New Roman" w:eastAsia="Calibri" w:hAnsi="Times New Roman" w:cs="Times New Roman"/>
          <w:i/>
          <w:iCs/>
          <w:sz w:val="24"/>
          <w:szCs w:val="24"/>
          <w:lang w:val="en-US"/>
        </w:rPr>
        <w:t>The Varieties of Religious Experience</w:t>
      </w:r>
      <w:r w:rsidRPr="007C5554">
        <w:rPr>
          <w:rFonts w:ascii="Times New Roman" w:eastAsia="Calibri" w:hAnsi="Times New Roman" w:cs="Times New Roman"/>
          <w:sz w:val="24"/>
          <w:szCs w:val="24"/>
          <w:lang w:val="en-US"/>
        </w:rPr>
        <w:t xml:space="preserve"> tidak secara eksplisit menyebut terma kematangan beragama.</w:t>
      </w:r>
      <w:proofErr w:type="gramEnd"/>
      <w:r w:rsidRPr="007C5554">
        <w:rPr>
          <w:rFonts w:ascii="Times New Roman" w:eastAsia="Calibri" w:hAnsi="Times New Roman" w:cs="Times New Roman"/>
          <w:sz w:val="24"/>
          <w:szCs w:val="24"/>
          <w:lang w:val="en-US"/>
        </w:rPr>
        <w:t xml:space="preserve"> Tetapi James menggambarkan kehidupan seseorang yang memiliki kematangan </w:t>
      </w:r>
      <w:r w:rsidRPr="007C5554">
        <w:rPr>
          <w:rFonts w:ascii="Times New Roman" w:eastAsia="Calibri" w:hAnsi="Times New Roman" w:cs="Times New Roman"/>
          <w:sz w:val="24"/>
          <w:szCs w:val="24"/>
          <w:lang w:val="en-US"/>
        </w:rPr>
        <w:lastRenderedPageBreak/>
        <w:t>beragama dengan terma ‘</w:t>
      </w:r>
      <w:r w:rsidRPr="007C5554">
        <w:rPr>
          <w:rFonts w:ascii="Times New Roman" w:eastAsia="Calibri" w:hAnsi="Times New Roman" w:cs="Times New Roman"/>
          <w:i/>
          <w:iCs/>
          <w:sz w:val="24"/>
          <w:szCs w:val="24"/>
          <w:lang w:val="en-US"/>
        </w:rPr>
        <w:t>saintliness’</w:t>
      </w:r>
      <w:r w:rsidRPr="007C5554">
        <w:rPr>
          <w:rFonts w:ascii="Times New Roman" w:eastAsia="Calibri" w:hAnsi="Times New Roman" w:cs="Times New Roman"/>
          <w:sz w:val="24"/>
          <w:szCs w:val="24"/>
          <w:lang w:val="en-US"/>
        </w:rPr>
        <w:t>. “</w:t>
      </w:r>
      <w:r w:rsidRPr="007C5554">
        <w:rPr>
          <w:rFonts w:ascii="Times New Roman" w:eastAsia="Calibri" w:hAnsi="Times New Roman" w:cs="Times New Roman"/>
          <w:i/>
          <w:iCs/>
          <w:sz w:val="24"/>
          <w:szCs w:val="24"/>
          <w:lang w:val="en-US"/>
        </w:rPr>
        <w:t>The collective name for the ripe fruits of region in acharacter is saintliness”</w:t>
      </w:r>
      <w:r w:rsidRPr="007C5554">
        <w:rPr>
          <w:rFonts w:ascii="Times New Roman" w:eastAsia="Calibri" w:hAnsi="Times New Roman" w:cs="Times New Roman"/>
          <w:sz w:val="24"/>
          <w:szCs w:val="24"/>
          <w:lang w:val="en-US"/>
        </w:rPr>
        <w:t>.</w:t>
      </w:r>
      <w:r w:rsidRPr="007C5554">
        <w:rPr>
          <w:rFonts w:ascii="Times New Roman" w:eastAsia="Calibri" w:hAnsi="Times New Roman" w:cs="Times New Roman"/>
          <w:sz w:val="24"/>
          <w:szCs w:val="24"/>
          <w:vertAlign w:val="superscript"/>
          <w:lang w:val="en-US"/>
        </w:rPr>
        <w:footnoteReference w:id="177"/>
      </w:r>
    </w:p>
    <w:p w:rsidR="007C5554" w:rsidRPr="007C5554" w:rsidRDefault="007C5554" w:rsidP="008D5831">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James menggambarkan orang-orang yang matang agamanya (</w:t>
      </w:r>
      <w:r w:rsidRPr="007C5554">
        <w:rPr>
          <w:rFonts w:ascii="Times New Roman" w:eastAsia="Calibri" w:hAnsi="Times New Roman" w:cs="Times New Roman"/>
          <w:i/>
          <w:iCs/>
          <w:sz w:val="24"/>
          <w:szCs w:val="24"/>
          <w:lang w:val="en-US"/>
        </w:rPr>
        <w:t>saintliness</w:t>
      </w:r>
      <w:r w:rsidRPr="007C5554">
        <w:rPr>
          <w:rFonts w:ascii="Times New Roman" w:eastAsia="Calibri" w:hAnsi="Times New Roman" w:cs="Times New Roman"/>
          <w:sz w:val="24"/>
          <w:szCs w:val="24"/>
          <w:lang w:val="en-US"/>
        </w:rPr>
        <w:t>) memiliki empat kriteria.</w:t>
      </w:r>
      <w:proofErr w:type="gramEnd"/>
    </w:p>
    <w:p w:rsidR="008D5831" w:rsidRPr="008D5831" w:rsidRDefault="007C5554" w:rsidP="008D5831">
      <w:pPr>
        <w:pStyle w:val="ListParagraph"/>
        <w:numPr>
          <w:ilvl w:val="0"/>
          <w:numId w:val="23"/>
        </w:numPr>
        <w:spacing w:after="0" w:line="360" w:lineRule="auto"/>
        <w:ind w:left="567" w:hanging="567"/>
        <w:jc w:val="both"/>
        <w:rPr>
          <w:rFonts w:ascii="Times New Roman" w:eastAsia="Calibri" w:hAnsi="Times New Roman" w:cs="Times New Roman"/>
          <w:sz w:val="24"/>
          <w:szCs w:val="24"/>
          <w:lang w:val="en-US"/>
        </w:rPr>
      </w:pPr>
      <w:r w:rsidRPr="008D5831">
        <w:rPr>
          <w:rFonts w:ascii="Times New Roman" w:eastAsia="Calibri" w:hAnsi="Times New Roman" w:cs="Times New Roman"/>
          <w:i/>
          <w:iCs/>
          <w:sz w:val="24"/>
          <w:szCs w:val="24"/>
          <w:lang w:val="en-US"/>
        </w:rPr>
        <w:t>A Feeling of being in a wider life than that of this world’s selfish little interests: and a conviction, not merely intellectual, but as it were sensible, of the existence of an ideal power</w:t>
      </w:r>
      <w:r w:rsidRPr="008D5831">
        <w:rPr>
          <w:rFonts w:ascii="Times New Roman" w:eastAsia="Calibri" w:hAnsi="Times New Roman" w:cs="Times New Roman"/>
          <w:sz w:val="24"/>
          <w:szCs w:val="24"/>
          <w:lang w:val="en-US"/>
        </w:rPr>
        <w:t xml:space="preserve">. Artinya merasakan makna kehidupan lebih luas dan interes-interes keduniaan yang rendah dan merasakan adanya suatu keyakinan tentang eksistensi ideal power (Tuhan) bukan semata bersifat intelektual tetapi keyakinan itu dapat dirasakan. Kondisi batin semacam ini </w:t>
      </w:r>
      <w:proofErr w:type="gramStart"/>
      <w:r w:rsidRPr="008D5831">
        <w:rPr>
          <w:rFonts w:ascii="Times New Roman" w:eastAsia="Calibri" w:hAnsi="Times New Roman" w:cs="Times New Roman"/>
          <w:sz w:val="24"/>
          <w:szCs w:val="24"/>
          <w:lang w:val="en-US"/>
        </w:rPr>
        <w:t>akan</w:t>
      </w:r>
      <w:proofErr w:type="gramEnd"/>
      <w:r w:rsidRPr="008D5831">
        <w:rPr>
          <w:rFonts w:ascii="Times New Roman" w:eastAsia="Calibri" w:hAnsi="Times New Roman" w:cs="Times New Roman"/>
          <w:sz w:val="24"/>
          <w:szCs w:val="24"/>
          <w:lang w:val="en-US"/>
        </w:rPr>
        <w:t xml:space="preserve"> melahirkan kehidupan yang asketik dengan ciri utamanya adanya perasaan senang berkurban sebagai loyalitasnya pada Tuhan.</w:t>
      </w:r>
    </w:p>
    <w:p w:rsidR="008D5831" w:rsidRPr="008D5831" w:rsidRDefault="007C5554" w:rsidP="008D5831">
      <w:pPr>
        <w:pStyle w:val="ListParagraph"/>
        <w:numPr>
          <w:ilvl w:val="0"/>
          <w:numId w:val="23"/>
        </w:numPr>
        <w:spacing w:after="0" w:line="360" w:lineRule="auto"/>
        <w:ind w:left="567" w:hanging="567"/>
        <w:jc w:val="both"/>
        <w:rPr>
          <w:rFonts w:ascii="Times New Roman" w:eastAsia="Calibri" w:hAnsi="Times New Roman" w:cs="Times New Roman"/>
          <w:sz w:val="24"/>
          <w:szCs w:val="24"/>
          <w:lang w:val="en-US"/>
        </w:rPr>
      </w:pPr>
      <w:r w:rsidRPr="008D5831">
        <w:rPr>
          <w:rFonts w:ascii="Times New Roman" w:eastAsia="Calibri" w:hAnsi="Times New Roman" w:cs="Times New Roman"/>
          <w:i/>
          <w:iCs/>
          <w:sz w:val="24"/>
          <w:szCs w:val="24"/>
          <w:lang w:val="en-US"/>
        </w:rPr>
        <w:t>A</w:t>
      </w:r>
      <w:r w:rsidRPr="008D5831">
        <w:rPr>
          <w:rFonts w:ascii="Times New Roman" w:eastAsia="Calibri" w:hAnsi="Times New Roman" w:cs="Times New Roman"/>
          <w:sz w:val="24"/>
          <w:szCs w:val="24"/>
          <w:lang w:val="en-US"/>
        </w:rPr>
        <w:t xml:space="preserve"> </w:t>
      </w:r>
      <w:r w:rsidRPr="008D5831">
        <w:rPr>
          <w:rFonts w:ascii="Times New Roman" w:eastAsia="Calibri" w:hAnsi="Times New Roman" w:cs="Times New Roman"/>
          <w:i/>
          <w:iCs/>
          <w:sz w:val="24"/>
          <w:szCs w:val="24"/>
          <w:lang w:val="en-US"/>
        </w:rPr>
        <w:t>sense</w:t>
      </w:r>
      <w:r w:rsidRPr="008D5831">
        <w:rPr>
          <w:rFonts w:ascii="Times New Roman" w:eastAsia="Calibri" w:hAnsi="Times New Roman" w:cs="Times New Roman"/>
          <w:sz w:val="24"/>
          <w:szCs w:val="24"/>
          <w:lang w:val="en-US"/>
        </w:rPr>
        <w:t xml:space="preserve"> </w:t>
      </w:r>
      <w:r w:rsidRPr="008D5831">
        <w:rPr>
          <w:rFonts w:ascii="Times New Roman" w:eastAsia="Calibri" w:hAnsi="Times New Roman" w:cs="Times New Roman"/>
          <w:i/>
          <w:iCs/>
          <w:sz w:val="24"/>
          <w:szCs w:val="24"/>
          <w:lang w:val="en-US"/>
        </w:rPr>
        <w:t>of the friendly continuity of the ideal power with our own life and a willing self-surrender to its control</w:t>
      </w:r>
      <w:r w:rsidRPr="008D5831">
        <w:rPr>
          <w:rFonts w:ascii="Times New Roman" w:eastAsia="Calibri" w:hAnsi="Times New Roman" w:cs="Times New Roman"/>
          <w:sz w:val="24"/>
          <w:szCs w:val="24"/>
          <w:lang w:val="en-US"/>
        </w:rPr>
        <w:t xml:space="preserve">. Dengan kata </w:t>
      </w:r>
      <w:proofErr w:type="gramStart"/>
      <w:r w:rsidRPr="008D5831">
        <w:rPr>
          <w:rFonts w:ascii="Times New Roman" w:eastAsia="Calibri" w:hAnsi="Times New Roman" w:cs="Times New Roman"/>
          <w:sz w:val="24"/>
          <w:szCs w:val="24"/>
          <w:lang w:val="en-US"/>
        </w:rPr>
        <w:t>lain</w:t>
      </w:r>
      <w:proofErr w:type="gramEnd"/>
      <w:r w:rsidRPr="008D5831">
        <w:rPr>
          <w:rFonts w:ascii="Times New Roman" w:eastAsia="Calibri" w:hAnsi="Times New Roman" w:cs="Times New Roman"/>
          <w:sz w:val="24"/>
          <w:szCs w:val="24"/>
          <w:lang w:val="en-US"/>
        </w:rPr>
        <w:t xml:space="preserve"> orang-orang yang matang agamanya memiliki perasaan secara kontinyu yang begitu dekat antara Tuhan dan kehidupannya, dan suatu penyerahan diri pada pengawasannya. Kondisi batin seperti ini </w:t>
      </w:r>
      <w:proofErr w:type="gramStart"/>
      <w:r w:rsidRPr="008D5831">
        <w:rPr>
          <w:rFonts w:ascii="Times New Roman" w:eastAsia="Calibri" w:hAnsi="Times New Roman" w:cs="Times New Roman"/>
          <w:sz w:val="24"/>
          <w:szCs w:val="24"/>
          <w:lang w:val="en-US"/>
        </w:rPr>
        <w:t>akan</w:t>
      </w:r>
      <w:proofErr w:type="gramEnd"/>
      <w:r w:rsidRPr="008D5831">
        <w:rPr>
          <w:rFonts w:ascii="Times New Roman" w:eastAsia="Calibri" w:hAnsi="Times New Roman" w:cs="Times New Roman"/>
          <w:sz w:val="24"/>
          <w:szCs w:val="24"/>
          <w:lang w:val="en-US"/>
        </w:rPr>
        <w:t xml:space="preserve"> memunculkan </w:t>
      </w:r>
      <w:r w:rsidRPr="008D5831">
        <w:rPr>
          <w:rFonts w:ascii="Times New Roman" w:eastAsia="Calibri" w:hAnsi="Times New Roman" w:cs="Times New Roman"/>
          <w:i/>
          <w:iCs/>
          <w:sz w:val="24"/>
          <w:szCs w:val="24"/>
          <w:lang w:val="en-US"/>
        </w:rPr>
        <w:t>strength of soul</w:t>
      </w:r>
      <w:r w:rsidRPr="008D5831">
        <w:rPr>
          <w:rFonts w:ascii="Times New Roman" w:eastAsia="Calibri" w:hAnsi="Times New Roman" w:cs="Times New Roman"/>
          <w:sz w:val="24"/>
          <w:szCs w:val="24"/>
          <w:lang w:val="en-US"/>
        </w:rPr>
        <w:t>, sehingga jauh dan ketakutan dan kecemasan.</w:t>
      </w:r>
    </w:p>
    <w:p w:rsidR="007C5554" w:rsidRPr="008D5831" w:rsidRDefault="007C5554" w:rsidP="008D5831">
      <w:pPr>
        <w:pStyle w:val="ListParagraph"/>
        <w:numPr>
          <w:ilvl w:val="0"/>
          <w:numId w:val="23"/>
        </w:numPr>
        <w:spacing w:after="0" w:line="360" w:lineRule="auto"/>
        <w:ind w:left="567" w:hanging="567"/>
        <w:jc w:val="both"/>
        <w:rPr>
          <w:rFonts w:ascii="Times New Roman" w:eastAsia="Calibri" w:hAnsi="Times New Roman" w:cs="Times New Roman"/>
          <w:sz w:val="24"/>
          <w:szCs w:val="24"/>
          <w:lang w:val="en-US"/>
        </w:rPr>
      </w:pPr>
      <w:r w:rsidRPr="008D5831">
        <w:rPr>
          <w:rFonts w:ascii="Times New Roman" w:eastAsia="Calibri" w:hAnsi="Times New Roman" w:cs="Times New Roman"/>
          <w:i/>
          <w:iCs/>
          <w:sz w:val="24"/>
          <w:szCs w:val="24"/>
          <w:lang w:val="en-US"/>
        </w:rPr>
        <w:t>An</w:t>
      </w:r>
      <w:r w:rsidRPr="008D5831">
        <w:rPr>
          <w:rFonts w:ascii="Times New Roman" w:eastAsia="Calibri" w:hAnsi="Times New Roman" w:cs="Times New Roman"/>
          <w:sz w:val="24"/>
          <w:szCs w:val="24"/>
          <w:lang w:val="en-US"/>
        </w:rPr>
        <w:t xml:space="preserve"> </w:t>
      </w:r>
      <w:r w:rsidRPr="008D5831">
        <w:rPr>
          <w:rFonts w:ascii="Times New Roman" w:eastAsia="Calibri" w:hAnsi="Times New Roman" w:cs="Times New Roman"/>
          <w:i/>
          <w:iCs/>
          <w:sz w:val="24"/>
          <w:szCs w:val="24"/>
          <w:lang w:val="en-US"/>
        </w:rPr>
        <w:t>immense</w:t>
      </w:r>
      <w:r w:rsidRPr="008D5831">
        <w:rPr>
          <w:rFonts w:ascii="Times New Roman" w:eastAsia="Calibri" w:hAnsi="Times New Roman" w:cs="Times New Roman"/>
          <w:sz w:val="24"/>
          <w:szCs w:val="24"/>
          <w:lang w:val="en-US"/>
        </w:rPr>
        <w:t xml:space="preserve"> r</w:t>
      </w:r>
      <w:r w:rsidRPr="008D5831">
        <w:rPr>
          <w:rFonts w:ascii="Times New Roman" w:eastAsia="Calibri" w:hAnsi="Times New Roman" w:cs="Times New Roman"/>
          <w:i/>
          <w:iCs/>
          <w:sz w:val="24"/>
          <w:szCs w:val="24"/>
          <w:lang w:val="en-US"/>
        </w:rPr>
        <w:t>elation and freedom, as the outlines of the confining self hood meet down</w:t>
      </w:r>
      <w:r w:rsidRPr="008D5831">
        <w:rPr>
          <w:rFonts w:ascii="Times New Roman" w:eastAsia="Calibri" w:hAnsi="Times New Roman" w:cs="Times New Roman"/>
          <w:sz w:val="24"/>
          <w:szCs w:val="24"/>
          <w:lang w:val="en-US"/>
        </w:rPr>
        <w:t xml:space="preserve">. Orang-orang yang matang agamanya </w:t>
      </w:r>
      <w:proofErr w:type="gramStart"/>
      <w:r w:rsidRPr="008D5831">
        <w:rPr>
          <w:rFonts w:ascii="Times New Roman" w:eastAsia="Calibri" w:hAnsi="Times New Roman" w:cs="Times New Roman"/>
          <w:sz w:val="24"/>
          <w:szCs w:val="24"/>
          <w:lang w:val="en-US"/>
        </w:rPr>
        <w:t>akan</w:t>
      </w:r>
      <w:proofErr w:type="gramEnd"/>
      <w:r w:rsidRPr="008D5831">
        <w:rPr>
          <w:rFonts w:ascii="Times New Roman" w:eastAsia="Calibri" w:hAnsi="Times New Roman" w:cs="Times New Roman"/>
          <w:sz w:val="24"/>
          <w:szCs w:val="24"/>
          <w:lang w:val="en-US"/>
        </w:rPr>
        <w:t xml:space="preserve"> merasa bahagia dan perasaan bebas yang luar biasa karena batas-batas keakuan diri telah melebur. Konsekuensinya </w:t>
      </w:r>
      <w:proofErr w:type="gramStart"/>
      <w:r w:rsidRPr="008D5831">
        <w:rPr>
          <w:rFonts w:ascii="Times New Roman" w:eastAsia="Calibri" w:hAnsi="Times New Roman" w:cs="Times New Roman"/>
          <w:sz w:val="24"/>
          <w:szCs w:val="24"/>
          <w:lang w:val="en-US"/>
        </w:rPr>
        <w:t>akan</w:t>
      </w:r>
      <w:proofErr w:type="gramEnd"/>
      <w:r w:rsidRPr="008D5831">
        <w:rPr>
          <w:rFonts w:ascii="Times New Roman" w:eastAsia="Calibri" w:hAnsi="Times New Roman" w:cs="Times New Roman"/>
          <w:sz w:val="24"/>
          <w:szCs w:val="24"/>
          <w:lang w:val="en-US"/>
        </w:rPr>
        <w:t xml:space="preserve"> muncul sikap ‘</w:t>
      </w:r>
      <w:r w:rsidRPr="008D5831">
        <w:rPr>
          <w:rFonts w:ascii="Times New Roman" w:eastAsia="Calibri" w:hAnsi="Times New Roman" w:cs="Times New Roman"/>
          <w:i/>
          <w:iCs/>
          <w:sz w:val="24"/>
          <w:szCs w:val="24"/>
          <w:lang w:val="en-US"/>
        </w:rPr>
        <w:t>purity’</w:t>
      </w:r>
      <w:r w:rsidRPr="008D5831">
        <w:rPr>
          <w:rFonts w:ascii="Times New Roman" w:eastAsia="Calibri" w:hAnsi="Times New Roman" w:cs="Times New Roman"/>
          <w:sz w:val="24"/>
          <w:szCs w:val="24"/>
          <w:lang w:val="en-US"/>
        </w:rPr>
        <w:t xml:space="preserve"> dengan salah satu cirinya adalah semakin bertambahnya perasaan peka terhadap hal-hal yang bertentangan dengan semangat spiritual.</w:t>
      </w:r>
    </w:p>
    <w:p w:rsidR="007C5554" w:rsidRPr="007C5554" w:rsidRDefault="007C5554" w:rsidP="008D5831">
      <w:pPr>
        <w:pStyle w:val="ListParagraph"/>
        <w:numPr>
          <w:ilvl w:val="0"/>
          <w:numId w:val="23"/>
        </w:numPr>
        <w:spacing w:after="0" w:line="360" w:lineRule="auto"/>
        <w:ind w:left="567" w:hanging="567"/>
        <w:jc w:val="both"/>
        <w:rPr>
          <w:rFonts w:ascii="Times New Roman" w:eastAsia="Calibri" w:hAnsi="Times New Roman" w:cs="Times New Roman"/>
          <w:sz w:val="24"/>
          <w:szCs w:val="24"/>
          <w:lang w:val="en-US"/>
        </w:rPr>
      </w:pPr>
      <w:r w:rsidRPr="007C5554">
        <w:rPr>
          <w:rFonts w:ascii="Times New Roman" w:eastAsia="Calibri" w:hAnsi="Times New Roman" w:cs="Times New Roman"/>
          <w:i/>
          <w:iCs/>
          <w:sz w:val="24"/>
          <w:szCs w:val="24"/>
          <w:lang w:val="en-US"/>
        </w:rPr>
        <w:t>A shifting of the emotional centre towards loving and harmonious affections, towards ‘yes, yes’ and away from ‘</w:t>
      </w:r>
      <w:proofErr w:type="gramStart"/>
      <w:r w:rsidRPr="007C5554">
        <w:rPr>
          <w:rFonts w:ascii="Times New Roman" w:eastAsia="Calibri" w:hAnsi="Times New Roman" w:cs="Times New Roman"/>
          <w:i/>
          <w:iCs/>
          <w:sz w:val="24"/>
          <w:szCs w:val="24"/>
          <w:lang w:val="en-US"/>
        </w:rPr>
        <w:t>non</w:t>
      </w:r>
      <w:proofErr w:type="gramEnd"/>
      <w:r w:rsidRPr="007C5554">
        <w:rPr>
          <w:rFonts w:ascii="Times New Roman" w:eastAsia="Calibri" w:hAnsi="Times New Roman" w:cs="Times New Roman"/>
          <w:i/>
          <w:iCs/>
          <w:sz w:val="24"/>
          <w:szCs w:val="24"/>
          <w:lang w:val="en-US"/>
        </w:rPr>
        <w:t>’, where the claims of the non ego are concerned</w:t>
      </w:r>
      <w:r w:rsidRPr="007C5554">
        <w:rPr>
          <w:rFonts w:ascii="Times New Roman" w:eastAsia="Calibri" w:hAnsi="Times New Roman" w:cs="Times New Roman"/>
          <w:sz w:val="24"/>
          <w:szCs w:val="24"/>
          <w:lang w:val="en-US"/>
        </w:rPr>
        <w:t>. Artinya perubahan pusat-pusat emosi ke arah cinta kasih dan keharmonisan atau menurut istilah James dari emosi ‘</w:t>
      </w:r>
      <w:r w:rsidRPr="007C5554">
        <w:rPr>
          <w:rFonts w:ascii="Times New Roman" w:eastAsia="Calibri" w:hAnsi="Times New Roman" w:cs="Times New Roman"/>
          <w:i/>
          <w:sz w:val="24"/>
          <w:szCs w:val="24"/>
          <w:lang w:val="en-US"/>
        </w:rPr>
        <w:t>no</w:t>
      </w:r>
      <w:r w:rsidRPr="007C5554">
        <w:rPr>
          <w:rFonts w:ascii="Times New Roman" w:eastAsia="Calibri" w:hAnsi="Times New Roman" w:cs="Times New Roman"/>
          <w:sz w:val="24"/>
          <w:szCs w:val="24"/>
          <w:lang w:val="en-US"/>
        </w:rPr>
        <w:t>’ menjadi ‘</w:t>
      </w:r>
      <w:r w:rsidRPr="007C5554">
        <w:rPr>
          <w:rFonts w:ascii="Times New Roman" w:eastAsia="Calibri" w:hAnsi="Times New Roman" w:cs="Times New Roman"/>
          <w:i/>
          <w:sz w:val="24"/>
          <w:szCs w:val="24"/>
          <w:lang w:val="en-US"/>
        </w:rPr>
        <w:t>yes</w:t>
      </w:r>
      <w:r w:rsidRPr="007C5554">
        <w:rPr>
          <w:rFonts w:ascii="Times New Roman" w:eastAsia="Calibri" w:hAnsi="Times New Roman" w:cs="Times New Roman"/>
          <w:sz w:val="24"/>
          <w:szCs w:val="24"/>
          <w:lang w:val="en-US"/>
        </w:rPr>
        <w:t xml:space="preserve">’, yang berkenaan dengan klaim yang bersifat nonego. Kondisi semacam </w:t>
      </w:r>
      <w:r w:rsidRPr="007C5554">
        <w:rPr>
          <w:rFonts w:ascii="Times New Roman" w:eastAsia="Calibri" w:hAnsi="Times New Roman" w:cs="Times New Roman"/>
          <w:sz w:val="24"/>
          <w:szCs w:val="24"/>
          <w:lang w:val="en-US"/>
        </w:rPr>
        <w:lastRenderedPageBreak/>
        <w:t xml:space="preserve">ini </w:t>
      </w:r>
      <w:proofErr w:type="gramStart"/>
      <w:r w:rsidRPr="007C5554">
        <w:rPr>
          <w:rFonts w:ascii="Times New Roman" w:eastAsia="Calibri" w:hAnsi="Times New Roman" w:cs="Times New Roman"/>
          <w:sz w:val="24"/>
          <w:szCs w:val="24"/>
          <w:lang w:val="en-US"/>
        </w:rPr>
        <w:t>akan</w:t>
      </w:r>
      <w:proofErr w:type="gramEnd"/>
      <w:r w:rsidRPr="007C5554">
        <w:rPr>
          <w:rFonts w:ascii="Times New Roman" w:eastAsia="Calibri" w:hAnsi="Times New Roman" w:cs="Times New Roman"/>
          <w:sz w:val="24"/>
          <w:szCs w:val="24"/>
          <w:lang w:val="en-US"/>
        </w:rPr>
        <w:t xml:space="preserve"> membentuk sikap ‘</w:t>
      </w:r>
      <w:r w:rsidRPr="007C5554">
        <w:rPr>
          <w:rFonts w:ascii="Times New Roman" w:eastAsia="Calibri" w:hAnsi="Times New Roman" w:cs="Times New Roman"/>
          <w:i/>
          <w:iCs/>
          <w:sz w:val="24"/>
          <w:szCs w:val="24"/>
          <w:lang w:val="en-US"/>
        </w:rPr>
        <w:t>charity’</w:t>
      </w:r>
      <w:r w:rsidRPr="007C5554">
        <w:rPr>
          <w:rFonts w:ascii="Times New Roman" w:eastAsia="Calibri" w:hAnsi="Times New Roman" w:cs="Times New Roman"/>
          <w:sz w:val="24"/>
          <w:szCs w:val="24"/>
          <w:lang w:val="en-US"/>
        </w:rPr>
        <w:t xml:space="preserve"> yaitu kedermawanan dan cinta terhadap sesama makhluk.</w:t>
      </w:r>
    </w:p>
    <w:p w:rsidR="007C5554" w:rsidRPr="007C5554" w:rsidRDefault="007C5554" w:rsidP="008D5831">
      <w:pPr>
        <w:spacing w:after="0" w:line="360" w:lineRule="auto"/>
        <w:ind w:firstLine="540"/>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Wiemans dalam bukunya “</w:t>
      </w:r>
      <w:r w:rsidRPr="007C5554">
        <w:rPr>
          <w:rFonts w:ascii="Times New Roman" w:eastAsia="Calibri" w:hAnsi="Times New Roman" w:cs="Times New Roman"/>
          <w:i/>
          <w:iCs/>
          <w:sz w:val="24"/>
          <w:szCs w:val="24"/>
          <w:lang w:val="en-US"/>
        </w:rPr>
        <w:t>Normative Psychology of Religion</w:t>
      </w:r>
      <w:r w:rsidRPr="007C5554">
        <w:rPr>
          <w:rFonts w:ascii="Times New Roman" w:eastAsia="Calibri" w:hAnsi="Times New Roman" w:cs="Times New Roman"/>
          <w:sz w:val="24"/>
          <w:szCs w:val="24"/>
          <w:lang w:val="en-US"/>
        </w:rPr>
        <w:t xml:space="preserve">”, menggambarkan satu kesatuan </w:t>
      </w:r>
      <w:proofErr w:type="gramStart"/>
      <w:r w:rsidRPr="007C5554">
        <w:rPr>
          <w:rFonts w:ascii="Times New Roman" w:eastAsia="Calibri" w:hAnsi="Times New Roman" w:cs="Times New Roman"/>
          <w:sz w:val="24"/>
          <w:szCs w:val="24"/>
          <w:lang w:val="en-US"/>
        </w:rPr>
        <w:t>norma</w:t>
      </w:r>
      <w:proofErr w:type="gramEnd"/>
      <w:r w:rsidRPr="007C5554">
        <w:rPr>
          <w:rFonts w:ascii="Times New Roman" w:eastAsia="Calibri" w:hAnsi="Times New Roman" w:cs="Times New Roman"/>
          <w:sz w:val="24"/>
          <w:szCs w:val="24"/>
          <w:lang w:val="en-US"/>
        </w:rPr>
        <w:t xml:space="preserve"> atau standar untuk mengukur perkembangan agama seseorang. </w:t>
      </w:r>
      <w:proofErr w:type="gramStart"/>
      <w:r w:rsidRPr="007C5554">
        <w:rPr>
          <w:rFonts w:ascii="Times New Roman" w:eastAsia="Calibri" w:hAnsi="Times New Roman" w:cs="Times New Roman"/>
          <w:sz w:val="24"/>
          <w:szCs w:val="24"/>
          <w:lang w:val="en-US"/>
        </w:rPr>
        <w:t>Standar ini adalah merupakan standar ideal.</w:t>
      </w:r>
      <w:proofErr w:type="gramEnd"/>
    </w:p>
    <w:p w:rsidR="007C5554" w:rsidRPr="007C5554" w:rsidRDefault="007C5554" w:rsidP="008D5831">
      <w:pPr>
        <w:numPr>
          <w:ilvl w:val="0"/>
          <w:numId w:val="20"/>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Memiliki daya guna secara obyektif bagi kemanusiaan</w:t>
      </w:r>
    </w:p>
    <w:p w:rsidR="007C5554" w:rsidRPr="007C5554" w:rsidRDefault="007C5554" w:rsidP="008D5831">
      <w:pPr>
        <w:numPr>
          <w:ilvl w:val="0"/>
          <w:numId w:val="20"/>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Memiliki loyalitas yang menyeluruh</w:t>
      </w:r>
    </w:p>
    <w:p w:rsidR="007C5554" w:rsidRPr="007C5554" w:rsidRDefault="007C5554" w:rsidP="008D5831">
      <w:pPr>
        <w:numPr>
          <w:ilvl w:val="0"/>
          <w:numId w:val="20"/>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Sensitif dalam merasakan dan membedakan nilai</w:t>
      </w:r>
    </w:p>
    <w:p w:rsidR="007C5554" w:rsidRPr="007C5554" w:rsidRDefault="007C5554" w:rsidP="008D5831">
      <w:pPr>
        <w:numPr>
          <w:ilvl w:val="0"/>
          <w:numId w:val="20"/>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Memiliki loyalitas yang berkembang</w:t>
      </w:r>
    </w:p>
    <w:p w:rsidR="007C5554" w:rsidRPr="007C5554" w:rsidRDefault="007C5554" w:rsidP="008D5831">
      <w:pPr>
        <w:numPr>
          <w:ilvl w:val="0"/>
          <w:numId w:val="20"/>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Mempunyai efektifitas sosial</w:t>
      </w:r>
      <w:r w:rsidRPr="007C5554">
        <w:rPr>
          <w:rFonts w:ascii="Times New Roman" w:eastAsia="Calibri" w:hAnsi="Times New Roman" w:cs="Times New Roman"/>
          <w:sz w:val="24"/>
          <w:szCs w:val="24"/>
          <w:vertAlign w:val="superscript"/>
          <w:lang w:val="en-US"/>
        </w:rPr>
        <w:footnoteReference w:id="178"/>
      </w:r>
    </w:p>
    <w:p w:rsidR="007C5554" w:rsidRPr="007C5554" w:rsidRDefault="007C5554" w:rsidP="008D5831">
      <w:pPr>
        <w:spacing w:after="0" w:line="360" w:lineRule="auto"/>
        <w:ind w:firstLine="540"/>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Berbeda dengan Allpart, James dan Wiemans, Clark menyusun 10 pertanyaan untuk menilai kematangan agama seseorang.</w:t>
      </w:r>
      <w:proofErr w:type="gramEnd"/>
    </w:p>
    <w:p w:rsidR="007C5554" w:rsidRPr="007C5554" w:rsidRDefault="007C5554" w:rsidP="008D5831">
      <w:pPr>
        <w:numPr>
          <w:ilvl w:val="0"/>
          <w:numId w:val="24"/>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Apakah agama seseorang merupakan kebutuhan primer ataukah hanya semata imitatif?</w:t>
      </w:r>
    </w:p>
    <w:p w:rsidR="007C5554" w:rsidRPr="007C5554" w:rsidRDefault="007C5554" w:rsidP="008D5831">
      <w:pPr>
        <w:numPr>
          <w:ilvl w:val="0"/>
          <w:numId w:val="24"/>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 xml:space="preserve">Apakah agama bagi seseorang cukup fresh? Artinya apakah agama dapat menimbulkan perasaan keingintahuan yang </w:t>
      </w:r>
      <w:proofErr w:type="gramStart"/>
      <w:r w:rsidRPr="007C5554">
        <w:rPr>
          <w:rFonts w:ascii="Times New Roman" w:eastAsia="Calibri" w:hAnsi="Times New Roman" w:cs="Times New Roman"/>
          <w:sz w:val="24"/>
          <w:szCs w:val="24"/>
          <w:lang w:val="en-US"/>
        </w:rPr>
        <w:t>segar</w:t>
      </w:r>
      <w:proofErr w:type="gramEnd"/>
      <w:r w:rsidRPr="007C5554">
        <w:rPr>
          <w:rFonts w:ascii="Times New Roman" w:eastAsia="Calibri" w:hAnsi="Times New Roman" w:cs="Times New Roman"/>
          <w:sz w:val="24"/>
          <w:szCs w:val="24"/>
          <w:lang w:val="en-US"/>
        </w:rPr>
        <w:t>?</w:t>
      </w:r>
    </w:p>
    <w:p w:rsidR="007C5554" w:rsidRPr="007C5554" w:rsidRDefault="007C5554" w:rsidP="008D5831">
      <w:pPr>
        <w:numPr>
          <w:ilvl w:val="0"/>
          <w:numId w:val="24"/>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 xml:space="preserve">Apakah agama dapat menimbulkan sikap self critical? Artinya apakah agama dapat membentuk seseorang untuk bersikap kritis terhadap ‘kelemahan’ agamanya pada saat yang </w:t>
      </w:r>
      <w:proofErr w:type="gramStart"/>
      <w:r w:rsidRPr="007C5554">
        <w:rPr>
          <w:rFonts w:ascii="Times New Roman" w:eastAsia="Calibri" w:hAnsi="Times New Roman" w:cs="Times New Roman"/>
          <w:sz w:val="24"/>
          <w:szCs w:val="24"/>
          <w:lang w:val="en-US"/>
        </w:rPr>
        <w:t>sama</w:t>
      </w:r>
      <w:proofErr w:type="gramEnd"/>
      <w:r w:rsidRPr="007C5554">
        <w:rPr>
          <w:rFonts w:ascii="Times New Roman" w:eastAsia="Calibri" w:hAnsi="Times New Roman" w:cs="Times New Roman"/>
          <w:sz w:val="24"/>
          <w:szCs w:val="24"/>
          <w:lang w:val="en-US"/>
        </w:rPr>
        <w:t xml:space="preserve"> ketika dia tetap loyal pada agama tersebut.</w:t>
      </w:r>
    </w:p>
    <w:p w:rsidR="007C5554" w:rsidRPr="007C5554" w:rsidRDefault="007C5554" w:rsidP="008D5831">
      <w:pPr>
        <w:numPr>
          <w:ilvl w:val="0"/>
          <w:numId w:val="24"/>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 xml:space="preserve">Apakah agama bebas dan magic? Artinya apakah agama bagi seseorang dipandang sebagai </w:t>
      </w:r>
      <w:proofErr w:type="gramStart"/>
      <w:r w:rsidRPr="007C5554">
        <w:rPr>
          <w:rFonts w:ascii="Times New Roman" w:eastAsia="Calibri" w:hAnsi="Times New Roman" w:cs="Times New Roman"/>
          <w:sz w:val="24"/>
          <w:szCs w:val="24"/>
          <w:lang w:val="en-US"/>
        </w:rPr>
        <w:t>cara</w:t>
      </w:r>
      <w:proofErr w:type="gramEnd"/>
      <w:r w:rsidRPr="007C5554">
        <w:rPr>
          <w:rFonts w:ascii="Times New Roman" w:eastAsia="Calibri" w:hAnsi="Times New Roman" w:cs="Times New Roman"/>
          <w:sz w:val="24"/>
          <w:szCs w:val="24"/>
          <w:lang w:val="en-US"/>
        </w:rPr>
        <w:t xml:space="preserve"> untuk mengharmonisasikan kehidupannya dengan Tuhan? Ataukah agama tersebut bersifat </w:t>
      </w:r>
      <w:r w:rsidRPr="007C5554">
        <w:rPr>
          <w:rFonts w:ascii="Times New Roman" w:eastAsia="Calibri" w:hAnsi="Times New Roman" w:cs="Times New Roman"/>
          <w:i/>
          <w:iCs/>
          <w:sz w:val="24"/>
          <w:szCs w:val="24"/>
          <w:lang w:val="en-US"/>
        </w:rPr>
        <w:t>a genuine religion</w:t>
      </w:r>
      <w:r w:rsidRPr="007C5554">
        <w:rPr>
          <w:rFonts w:ascii="Times New Roman" w:eastAsia="Calibri" w:hAnsi="Times New Roman" w:cs="Times New Roman"/>
          <w:sz w:val="24"/>
          <w:szCs w:val="24"/>
          <w:lang w:val="en-US"/>
        </w:rPr>
        <w:t>?</w:t>
      </w:r>
    </w:p>
    <w:p w:rsidR="007C5554" w:rsidRPr="007C5554" w:rsidRDefault="007C5554" w:rsidP="008D5831">
      <w:pPr>
        <w:numPr>
          <w:ilvl w:val="0"/>
          <w:numId w:val="24"/>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Apakah agama cukup memberi makna dinamis? Artinya apakah agama memberikan arti yang penuh bagi kehidupannya dan membawa suatu perubahan bagi sikap dan tingkah akunya?</w:t>
      </w:r>
    </w:p>
    <w:p w:rsidR="007C5554" w:rsidRPr="007C5554" w:rsidRDefault="007C5554" w:rsidP="008D5831">
      <w:pPr>
        <w:numPr>
          <w:ilvl w:val="0"/>
          <w:numId w:val="24"/>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Apakah agama bagi seseorang cukup terintegrasi? Artinya agama dapat meliputi seluruh aspek kehidupan sehingga menimbulkan konsistensi moral.</w:t>
      </w:r>
    </w:p>
    <w:p w:rsidR="007C5554" w:rsidRPr="007C5554" w:rsidRDefault="007C5554" w:rsidP="008D5831">
      <w:pPr>
        <w:numPr>
          <w:ilvl w:val="0"/>
          <w:numId w:val="24"/>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 xml:space="preserve">Apakah agama bagi seseorang memiliki efektivitas sosial? Dengan kata lain apakah agama bagi seseorang cenderung memperkuat rasa kemasyarakatan </w:t>
      </w:r>
      <w:r w:rsidRPr="007C5554">
        <w:rPr>
          <w:rFonts w:ascii="Times New Roman" w:eastAsia="Calibri" w:hAnsi="Times New Roman" w:cs="Times New Roman"/>
          <w:sz w:val="24"/>
          <w:szCs w:val="24"/>
          <w:lang w:val="en-US"/>
        </w:rPr>
        <w:lastRenderedPageBreak/>
        <w:t>seseorang dengan orang lain dan tanggung jawab pada masyarakat secara luas.</w:t>
      </w:r>
    </w:p>
    <w:p w:rsidR="007C5554" w:rsidRPr="007C5554" w:rsidRDefault="008D5831" w:rsidP="008D5831">
      <w:pPr>
        <w:numPr>
          <w:ilvl w:val="0"/>
          <w:numId w:val="24"/>
        </w:numPr>
        <w:spacing w:after="0" w:line="360" w:lineRule="auto"/>
        <w:ind w:left="567" w:hanging="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Apakah agama bagi seseorang </w:t>
      </w:r>
      <w:r>
        <w:rPr>
          <w:rFonts w:ascii="Times New Roman" w:eastAsia="Calibri" w:hAnsi="Times New Roman" w:cs="Times New Roman"/>
          <w:sz w:val="24"/>
          <w:szCs w:val="24"/>
        </w:rPr>
        <w:t>ma</w:t>
      </w:r>
      <w:r w:rsidR="007C5554" w:rsidRPr="007C5554">
        <w:rPr>
          <w:rFonts w:ascii="Times New Roman" w:eastAsia="Calibri" w:hAnsi="Times New Roman" w:cs="Times New Roman"/>
          <w:sz w:val="24"/>
          <w:szCs w:val="24"/>
          <w:lang w:val="en-US"/>
        </w:rPr>
        <w:t>mpu melahirkan sikap rendah hati?</w:t>
      </w:r>
    </w:p>
    <w:p w:rsidR="007C5554" w:rsidRPr="007C5554" w:rsidRDefault="007C5554" w:rsidP="008D5831">
      <w:pPr>
        <w:numPr>
          <w:ilvl w:val="0"/>
          <w:numId w:val="24"/>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Apakah agama bagi seseorang berkembang? Adakah kepercayaan terhadap agama seseorang mengalami perkembangan baik dalam hal pencarian kebenaran yang ebih mendalam maupun pada progresivitas yang lebih luas.</w:t>
      </w:r>
    </w:p>
    <w:p w:rsidR="007C5554" w:rsidRPr="007C5554" w:rsidRDefault="007C5554" w:rsidP="008D5831">
      <w:pPr>
        <w:numPr>
          <w:ilvl w:val="0"/>
          <w:numId w:val="24"/>
        </w:numPr>
        <w:spacing w:after="0" w:line="360" w:lineRule="auto"/>
        <w:ind w:left="567" w:hanging="567"/>
        <w:contextualSpacing/>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Apakah agama bagi seseorang melahirkan sikap kreatif? Artinya apakah agarna bagi seseorang memperkembangkan nilai yang dimilikinya dan menunjukkan karakteristik dirinya sendiri? Ataukah hanya sekedar merupakan pengulangan yang berasal dan orang lain.</w:t>
      </w:r>
      <w:r w:rsidRPr="007C5554">
        <w:rPr>
          <w:rFonts w:ascii="Times New Roman" w:eastAsia="Calibri" w:hAnsi="Times New Roman" w:cs="Times New Roman"/>
          <w:sz w:val="24"/>
          <w:szCs w:val="24"/>
          <w:vertAlign w:val="superscript"/>
          <w:lang w:val="en-US"/>
        </w:rPr>
        <w:footnoteReference w:id="179"/>
      </w:r>
    </w:p>
    <w:p w:rsidR="007C5554" w:rsidRPr="007C5554" w:rsidRDefault="007C5554" w:rsidP="008D5831">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Menyimak karakteristik Allpart dan James nampaknya ada perbedaan tekanan dalam menjabarkan kriteria kematangan beragama.</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Kriteria dari Allpart lebih memberikan titik tekan pada kemampuan dan pola pikir kritis dan pola kepribadian terhadap nilai keagamaan.</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Sementara James lebih menekankan pada penyerahan diri (</w:t>
      </w:r>
      <w:r w:rsidRPr="007C5554">
        <w:rPr>
          <w:rFonts w:ascii="Times New Roman" w:eastAsia="Calibri" w:hAnsi="Times New Roman" w:cs="Times New Roman"/>
          <w:i/>
          <w:iCs/>
          <w:sz w:val="24"/>
          <w:szCs w:val="24"/>
          <w:lang w:val="en-US"/>
        </w:rPr>
        <w:t>abandon</w:t>
      </w:r>
      <w:r w:rsidRPr="007C5554">
        <w:rPr>
          <w:rFonts w:ascii="Times New Roman" w:eastAsia="Calibri" w:hAnsi="Times New Roman" w:cs="Times New Roman"/>
          <w:sz w:val="24"/>
          <w:szCs w:val="24"/>
          <w:lang w:val="en-US"/>
        </w:rPr>
        <w:t>) dalam kehidupan seseorang yang matang agamanya.</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Meski begitu ada juga titik temu diantara keduanya.</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 xml:space="preserve">Salah satunya adalah tentang konsep </w:t>
      </w:r>
      <w:r w:rsidRPr="007C5554">
        <w:rPr>
          <w:rFonts w:ascii="Times New Roman" w:eastAsia="Calibri" w:hAnsi="Times New Roman" w:cs="Times New Roman"/>
          <w:i/>
          <w:iCs/>
          <w:sz w:val="24"/>
          <w:szCs w:val="24"/>
          <w:lang w:val="en-US"/>
        </w:rPr>
        <w:t>dynamic character</w:t>
      </w:r>
      <w:r w:rsidRPr="007C5554">
        <w:rPr>
          <w:rFonts w:ascii="Times New Roman" w:eastAsia="Calibri" w:hAnsi="Times New Roman" w:cs="Times New Roman"/>
          <w:sz w:val="24"/>
          <w:szCs w:val="24"/>
          <w:lang w:val="en-US"/>
        </w:rPr>
        <w:t xml:space="preserve"> dari Allpart dalam kehidupan orang-orang yang matang agamanya, yang digambarkan sebagai suatu dorongan yang telah mengakar kuat dalam jiwa sehingga tidak lagi membutuhkan dorongan-dorongan lain dalam melakukan suatu perbuatan.</w:t>
      </w:r>
      <w:proofErr w:type="gramEnd"/>
      <w:r w:rsidRPr="007C5554">
        <w:rPr>
          <w:rFonts w:ascii="Times New Roman" w:eastAsia="Calibri" w:hAnsi="Times New Roman" w:cs="Times New Roman"/>
          <w:sz w:val="24"/>
          <w:szCs w:val="24"/>
          <w:lang w:val="en-US"/>
        </w:rPr>
        <w:t xml:space="preserve"> Dengan kata </w:t>
      </w:r>
      <w:proofErr w:type="gramStart"/>
      <w:r w:rsidRPr="007C5554">
        <w:rPr>
          <w:rFonts w:ascii="Times New Roman" w:eastAsia="Calibri" w:hAnsi="Times New Roman" w:cs="Times New Roman"/>
          <w:sz w:val="24"/>
          <w:szCs w:val="24"/>
          <w:lang w:val="en-US"/>
        </w:rPr>
        <w:t>lain</w:t>
      </w:r>
      <w:proofErr w:type="gramEnd"/>
      <w:r w:rsidRPr="007C5554">
        <w:rPr>
          <w:rFonts w:ascii="Times New Roman" w:eastAsia="Calibri" w:hAnsi="Times New Roman" w:cs="Times New Roman"/>
          <w:sz w:val="24"/>
          <w:szCs w:val="24"/>
          <w:lang w:val="en-US"/>
        </w:rPr>
        <w:t xml:space="preserve"> agama pada pribadi-pribadi yang matang merupakan ciri kepribadian yang berfungsi otonom, yaitu memiliki kekuatan motivasi tersendiri. Barangkali inilah yang dimaksud sebagai “</w:t>
      </w:r>
      <w:r w:rsidRPr="007C5554">
        <w:rPr>
          <w:rFonts w:ascii="Times New Roman" w:eastAsia="Calibri" w:hAnsi="Times New Roman" w:cs="Times New Roman"/>
          <w:i/>
          <w:iCs/>
          <w:sz w:val="24"/>
          <w:szCs w:val="24"/>
          <w:lang w:val="en-US"/>
        </w:rPr>
        <w:t>mukhlisina lahuddin</w:t>
      </w:r>
      <w:r w:rsidRPr="007C5554">
        <w:rPr>
          <w:rFonts w:ascii="Times New Roman" w:eastAsia="Calibri" w:hAnsi="Times New Roman" w:cs="Times New Roman"/>
          <w:sz w:val="24"/>
          <w:szCs w:val="24"/>
          <w:lang w:val="en-US"/>
        </w:rPr>
        <w:t xml:space="preserve">” dalam Al-Qur’an atau </w:t>
      </w:r>
      <w:proofErr w:type="gramStart"/>
      <w:r w:rsidRPr="007C5554">
        <w:rPr>
          <w:rFonts w:ascii="Times New Roman" w:eastAsia="Calibri" w:hAnsi="Times New Roman" w:cs="Times New Roman"/>
          <w:sz w:val="24"/>
          <w:szCs w:val="24"/>
          <w:lang w:val="en-US"/>
        </w:rPr>
        <w:t>apa</w:t>
      </w:r>
      <w:proofErr w:type="gramEnd"/>
      <w:r w:rsidRPr="007C5554">
        <w:rPr>
          <w:rFonts w:ascii="Times New Roman" w:eastAsia="Calibri" w:hAnsi="Times New Roman" w:cs="Times New Roman"/>
          <w:sz w:val="24"/>
          <w:szCs w:val="24"/>
          <w:lang w:val="en-US"/>
        </w:rPr>
        <w:t xml:space="preserve"> yang disebut oleh Clark sebagai ‘</w:t>
      </w:r>
      <w:r w:rsidRPr="007C5554">
        <w:rPr>
          <w:rFonts w:ascii="Times New Roman" w:eastAsia="Calibri" w:hAnsi="Times New Roman" w:cs="Times New Roman"/>
          <w:i/>
          <w:iCs/>
          <w:sz w:val="24"/>
          <w:szCs w:val="24"/>
          <w:lang w:val="en-US"/>
        </w:rPr>
        <w:t>a genuine religion’</w:t>
      </w:r>
      <w:r w:rsidRPr="007C5554">
        <w:rPr>
          <w:rFonts w:ascii="Times New Roman" w:eastAsia="Calibri" w:hAnsi="Times New Roman" w:cs="Times New Roman"/>
          <w:sz w:val="24"/>
          <w:szCs w:val="24"/>
          <w:lang w:val="en-US"/>
        </w:rPr>
        <w:t xml:space="preserve"> dan kriteria ini secara jelas disebut James pada kriterianya yang pertama.</w:t>
      </w:r>
    </w:p>
    <w:p w:rsidR="007C5554" w:rsidRPr="007C5554" w:rsidRDefault="007C5554" w:rsidP="001E0EB3">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Erat kaitannya dengan karakter yang dinamis di atas adalah konsep Allpart tentang moralitas yang konsisten sebagal kriteria dan kematangan beragama.</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James dalam hal ini menyebut sebagai sikap ‘</w:t>
      </w:r>
      <w:r w:rsidRPr="007C5554">
        <w:rPr>
          <w:rFonts w:ascii="Times New Roman" w:eastAsia="Calibri" w:hAnsi="Times New Roman" w:cs="Times New Roman"/>
          <w:i/>
          <w:iCs/>
          <w:sz w:val="24"/>
          <w:szCs w:val="24"/>
          <w:lang w:val="en-US"/>
        </w:rPr>
        <w:t>purity’</w:t>
      </w:r>
      <w:r w:rsidRPr="007C5554">
        <w:rPr>
          <w:rFonts w:ascii="Times New Roman" w:eastAsia="Calibri" w:hAnsi="Times New Roman" w:cs="Times New Roman"/>
          <w:sz w:val="24"/>
          <w:szCs w:val="24"/>
          <w:lang w:val="en-US"/>
        </w:rPr>
        <w:t xml:space="preserve"> dengan ciri pokok “</w:t>
      </w:r>
      <w:r w:rsidRPr="007C5554">
        <w:rPr>
          <w:rFonts w:ascii="Times New Roman" w:eastAsia="Calibri" w:hAnsi="Times New Roman" w:cs="Times New Roman"/>
          <w:i/>
          <w:iCs/>
          <w:sz w:val="24"/>
          <w:szCs w:val="24"/>
          <w:lang w:val="en-US"/>
        </w:rPr>
        <w:t>spiritual consistency”</w:t>
      </w:r>
      <w:r w:rsidRPr="007C5554">
        <w:rPr>
          <w:rFonts w:ascii="Times New Roman" w:eastAsia="Calibri" w:hAnsi="Times New Roman" w:cs="Times New Roman"/>
          <w:sz w:val="24"/>
          <w:szCs w:val="24"/>
          <w:lang w:val="en-US"/>
        </w:rPr>
        <w:t>.</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Demikian juga Clark seperti yang disebut pada kriterianya yang keenam.</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 xml:space="preserve">Kriteria ini merupakan kriteria yang paling fenomenal dalam konteks </w:t>
      </w:r>
      <w:r w:rsidRPr="007C5554">
        <w:rPr>
          <w:rFonts w:ascii="Times New Roman" w:eastAsia="Calibri" w:hAnsi="Times New Roman" w:cs="Times New Roman"/>
          <w:sz w:val="24"/>
          <w:szCs w:val="24"/>
          <w:lang w:val="en-US"/>
        </w:rPr>
        <w:lastRenderedPageBreak/>
        <w:t>penilaian dan pengukuran kualitas kepribadian seseorang dan keberagamaannya di tengah kehidupan sosial.</w:t>
      </w:r>
      <w:proofErr w:type="gramEnd"/>
    </w:p>
    <w:p w:rsidR="007C5554" w:rsidRPr="007C5554" w:rsidRDefault="007C5554" w:rsidP="001E0EB3">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Catatan selanjutnya adalah tentang kritenia ‘</w:t>
      </w:r>
      <w:r w:rsidRPr="007C5554">
        <w:rPr>
          <w:rFonts w:ascii="Times New Roman" w:eastAsia="Calibri" w:hAnsi="Times New Roman" w:cs="Times New Roman"/>
          <w:i/>
          <w:iCs/>
          <w:sz w:val="24"/>
          <w:szCs w:val="24"/>
          <w:lang w:val="en-US"/>
        </w:rPr>
        <w:t>self critical</w:t>
      </w:r>
      <w:r w:rsidRPr="007C5554">
        <w:rPr>
          <w:rFonts w:ascii="Times New Roman" w:eastAsia="Calibri" w:hAnsi="Times New Roman" w:cs="Times New Roman"/>
          <w:sz w:val="24"/>
          <w:szCs w:val="24"/>
          <w:lang w:val="en-US"/>
        </w:rPr>
        <w:t>’ yang dikemukakan oleh Allpart maupun Clark.</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Kriteria tersebut memberi gambaran bahwa pada pribadi yang matang agamanya memiliki tampilan yang tidak hanya sekedar ‘</w:t>
      </w:r>
      <w:r w:rsidRPr="007C5554">
        <w:rPr>
          <w:rFonts w:ascii="Times New Roman" w:eastAsia="Calibri" w:hAnsi="Times New Roman" w:cs="Times New Roman"/>
          <w:i/>
          <w:iCs/>
          <w:sz w:val="24"/>
          <w:szCs w:val="24"/>
          <w:lang w:val="en-US"/>
        </w:rPr>
        <w:t>defensive’</w:t>
      </w:r>
      <w:r w:rsidRPr="007C5554">
        <w:rPr>
          <w:rFonts w:ascii="Times New Roman" w:eastAsia="Calibri" w:hAnsi="Times New Roman" w:cs="Times New Roman"/>
          <w:sz w:val="24"/>
          <w:szCs w:val="24"/>
          <w:lang w:val="en-US"/>
        </w:rPr>
        <w:t xml:space="preserve"> apalagi apologis, saat agamanya dikritik atau ketika ditunjukkan padanya sedikit kemunduran (umat Islam misalnya) di bidang-bidang tertentu.</w:t>
      </w:r>
      <w:proofErr w:type="gramEnd"/>
      <w:r w:rsidRPr="007C5554">
        <w:rPr>
          <w:rFonts w:ascii="Times New Roman" w:eastAsia="Calibri" w:hAnsi="Times New Roman" w:cs="Times New Roman"/>
          <w:sz w:val="24"/>
          <w:szCs w:val="24"/>
          <w:lang w:val="en-US"/>
        </w:rPr>
        <w:t xml:space="preserve"> Pribadi yang matang agamanya mampu bersikap kritis dan mau menerima kritik pada saat yang </w:t>
      </w:r>
      <w:proofErr w:type="gramStart"/>
      <w:r w:rsidRPr="007C5554">
        <w:rPr>
          <w:rFonts w:ascii="Times New Roman" w:eastAsia="Calibri" w:hAnsi="Times New Roman" w:cs="Times New Roman"/>
          <w:sz w:val="24"/>
          <w:szCs w:val="24"/>
          <w:lang w:val="en-US"/>
        </w:rPr>
        <w:t>sama</w:t>
      </w:r>
      <w:proofErr w:type="gramEnd"/>
      <w:r w:rsidRPr="007C5554">
        <w:rPr>
          <w:rFonts w:ascii="Times New Roman" w:eastAsia="Calibri" w:hAnsi="Times New Roman" w:cs="Times New Roman"/>
          <w:sz w:val="24"/>
          <w:szCs w:val="24"/>
          <w:lang w:val="en-US"/>
        </w:rPr>
        <w:t xml:space="preserve"> ketika dia tetap loyal pada agamanya. </w:t>
      </w:r>
      <w:proofErr w:type="gramStart"/>
      <w:r w:rsidRPr="007C5554">
        <w:rPr>
          <w:rFonts w:ascii="Times New Roman" w:eastAsia="Calibri" w:hAnsi="Times New Roman" w:cs="Times New Roman"/>
          <w:sz w:val="24"/>
          <w:szCs w:val="24"/>
          <w:lang w:val="en-US"/>
        </w:rPr>
        <w:t xml:space="preserve">Kriteria </w:t>
      </w:r>
      <w:r w:rsidRPr="007C5554">
        <w:rPr>
          <w:rFonts w:ascii="Times New Roman" w:eastAsia="Calibri" w:hAnsi="Times New Roman" w:cs="Times New Roman"/>
          <w:i/>
          <w:iCs/>
          <w:sz w:val="24"/>
          <w:szCs w:val="24"/>
          <w:lang w:val="en-US"/>
        </w:rPr>
        <w:t>self critical</w:t>
      </w:r>
      <w:r w:rsidRPr="007C5554">
        <w:rPr>
          <w:rFonts w:ascii="Times New Roman" w:eastAsia="Calibri" w:hAnsi="Times New Roman" w:cs="Times New Roman"/>
          <w:sz w:val="24"/>
          <w:szCs w:val="24"/>
          <w:lang w:val="en-US"/>
        </w:rPr>
        <w:t xml:space="preserve"> ini sebetulnya merupakan aplikasi dan insight dan humor yang menjadi salah satu kriteria kematangan kepribadian dan Allpart.</w:t>
      </w:r>
      <w:proofErr w:type="gramEnd"/>
    </w:p>
    <w:p w:rsidR="007C5554" w:rsidRPr="007C5554" w:rsidRDefault="007C5554" w:rsidP="001E0EB3">
      <w:pPr>
        <w:spacing w:after="0" w:line="360" w:lineRule="auto"/>
        <w:ind w:firstLine="567"/>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 xml:space="preserve">Kriteria </w:t>
      </w:r>
      <w:proofErr w:type="gramStart"/>
      <w:r w:rsidRPr="007C5554">
        <w:rPr>
          <w:rFonts w:ascii="Times New Roman" w:eastAsia="Calibri" w:hAnsi="Times New Roman" w:cs="Times New Roman"/>
          <w:sz w:val="24"/>
          <w:szCs w:val="24"/>
          <w:lang w:val="en-US"/>
        </w:rPr>
        <w:t>lain</w:t>
      </w:r>
      <w:proofErr w:type="gramEnd"/>
      <w:r w:rsidRPr="007C5554">
        <w:rPr>
          <w:rFonts w:ascii="Times New Roman" w:eastAsia="Calibri" w:hAnsi="Times New Roman" w:cs="Times New Roman"/>
          <w:sz w:val="24"/>
          <w:szCs w:val="24"/>
          <w:lang w:val="en-US"/>
        </w:rPr>
        <w:t xml:space="preserve"> yang harus dimiliki oleh orang yang memiliki kematangan beragama seperti yang telah diuraikan sebelumnya adalah adanya sikap keberagamaan yang bersifat integral dan komprehensif. </w:t>
      </w:r>
      <w:proofErr w:type="gramStart"/>
      <w:r w:rsidRPr="007C5554">
        <w:rPr>
          <w:rFonts w:ascii="Times New Roman" w:eastAsia="Calibri" w:hAnsi="Times New Roman" w:cs="Times New Roman"/>
          <w:sz w:val="24"/>
          <w:szCs w:val="24"/>
          <w:lang w:val="en-US"/>
        </w:rPr>
        <w:t>Artinya agama teraplikasikan bukan hanya secara parsial, namun mencakup seluruh aspek kehidupan.</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Dalam persepsi Islam kata integrasi dan komprehensif terwakili satu kata ‘</w:t>
      </w:r>
      <w:r w:rsidRPr="007C5554">
        <w:rPr>
          <w:rFonts w:ascii="Times New Roman" w:eastAsia="Calibri" w:hAnsi="Times New Roman" w:cs="Times New Roman"/>
          <w:i/>
          <w:sz w:val="24"/>
          <w:szCs w:val="24"/>
          <w:lang w:val="en-US"/>
        </w:rPr>
        <w:t>kaffah</w:t>
      </w:r>
      <w:r w:rsidRPr="007C5554">
        <w:rPr>
          <w:rFonts w:ascii="Times New Roman" w:eastAsia="Calibri" w:hAnsi="Times New Roman" w:cs="Times New Roman"/>
          <w:sz w:val="24"/>
          <w:szCs w:val="24"/>
          <w:lang w:val="en-US"/>
        </w:rPr>
        <w:t>’.</w:t>
      </w:r>
      <w:proofErr w:type="gramEnd"/>
    </w:p>
    <w:p w:rsidR="007C5554" w:rsidRPr="007C5554" w:rsidRDefault="007C5554" w:rsidP="001E0EB3">
      <w:pPr>
        <w:spacing w:after="0" w:line="360" w:lineRule="auto"/>
        <w:ind w:firstLine="567"/>
        <w:jc w:val="both"/>
        <w:rPr>
          <w:rFonts w:ascii="Times New Roman" w:eastAsia="Calibri" w:hAnsi="Times New Roman" w:cs="Times New Roman"/>
          <w:sz w:val="24"/>
          <w:szCs w:val="24"/>
          <w:lang w:val="en-US"/>
        </w:rPr>
      </w:pPr>
      <w:proofErr w:type="gramStart"/>
      <w:r w:rsidRPr="007C5554">
        <w:rPr>
          <w:rFonts w:ascii="Times New Roman" w:eastAsia="Calibri" w:hAnsi="Times New Roman" w:cs="Times New Roman"/>
          <w:sz w:val="24"/>
          <w:szCs w:val="24"/>
          <w:lang w:val="en-US"/>
        </w:rPr>
        <w:t>Selanjutnya bila konsep Allpart dan James dibandingkan dengan konsep Wiemans, maka konsep Wiemans lebih menekankan pada implikasi sosial dari agama sebagai suatu standar, sedang Allpart dan James lebih menekankan pada implikasinya secara individual.</w:t>
      </w:r>
      <w:proofErr w:type="gramEnd"/>
      <w:r w:rsidRPr="007C5554">
        <w:rPr>
          <w:rFonts w:ascii="Times New Roman" w:eastAsia="Calibri" w:hAnsi="Times New Roman" w:cs="Times New Roman"/>
          <w:sz w:val="24"/>
          <w:szCs w:val="24"/>
          <w:lang w:val="en-US"/>
        </w:rPr>
        <w:t xml:space="preserve"> Hal ini bisa dipahami mengingat Allpart dan James ada dalam kecenderungan yang </w:t>
      </w:r>
      <w:proofErr w:type="gramStart"/>
      <w:r w:rsidRPr="007C5554">
        <w:rPr>
          <w:rFonts w:ascii="Times New Roman" w:eastAsia="Calibri" w:hAnsi="Times New Roman" w:cs="Times New Roman"/>
          <w:sz w:val="24"/>
          <w:szCs w:val="24"/>
          <w:lang w:val="en-US"/>
        </w:rPr>
        <w:t>sama</w:t>
      </w:r>
      <w:proofErr w:type="gramEnd"/>
      <w:r w:rsidRPr="007C5554">
        <w:rPr>
          <w:rFonts w:ascii="Times New Roman" w:eastAsia="Calibri" w:hAnsi="Times New Roman" w:cs="Times New Roman"/>
          <w:sz w:val="24"/>
          <w:szCs w:val="24"/>
          <w:lang w:val="en-US"/>
        </w:rPr>
        <w:t xml:space="preserve"> yakni kecenderungan alur pikir psikologi humanistic yang sangat menekankan perorangan, dan individual seseorang. </w:t>
      </w:r>
      <w:proofErr w:type="gramStart"/>
      <w:r w:rsidRPr="007C5554">
        <w:rPr>
          <w:rFonts w:ascii="Times New Roman" w:eastAsia="Calibri" w:hAnsi="Times New Roman" w:cs="Times New Roman"/>
          <w:sz w:val="24"/>
          <w:szCs w:val="24"/>
          <w:lang w:val="en-US"/>
        </w:rPr>
        <w:t>Bagi mereka agama merupakan urusan pribadi dengan Tuhan.</w:t>
      </w:r>
      <w:proofErr w:type="gramEnd"/>
    </w:p>
    <w:p w:rsidR="007C5554" w:rsidRPr="007C5554" w:rsidRDefault="007C5554" w:rsidP="001E0EB3">
      <w:pPr>
        <w:spacing w:after="0" w:line="360" w:lineRule="auto"/>
        <w:ind w:firstLine="567"/>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 xml:space="preserve">Catatan </w:t>
      </w:r>
      <w:proofErr w:type="gramStart"/>
      <w:r w:rsidRPr="007C5554">
        <w:rPr>
          <w:rFonts w:ascii="Times New Roman" w:eastAsia="Calibri" w:hAnsi="Times New Roman" w:cs="Times New Roman"/>
          <w:sz w:val="24"/>
          <w:szCs w:val="24"/>
          <w:lang w:val="en-US"/>
        </w:rPr>
        <w:t>lain</w:t>
      </w:r>
      <w:proofErr w:type="gramEnd"/>
      <w:r w:rsidRPr="007C5554">
        <w:rPr>
          <w:rFonts w:ascii="Times New Roman" w:eastAsia="Calibri" w:hAnsi="Times New Roman" w:cs="Times New Roman"/>
          <w:sz w:val="24"/>
          <w:szCs w:val="24"/>
          <w:lang w:val="en-US"/>
        </w:rPr>
        <w:t xml:space="preserve"> dalam tulisan ini adalah pendapat Allpart tentang ‘</w:t>
      </w:r>
      <w:r w:rsidRPr="007C5554">
        <w:rPr>
          <w:rFonts w:ascii="Times New Roman" w:eastAsia="Calibri" w:hAnsi="Times New Roman" w:cs="Times New Roman"/>
          <w:i/>
          <w:iCs/>
          <w:sz w:val="24"/>
          <w:szCs w:val="24"/>
          <w:lang w:val="en-US"/>
        </w:rPr>
        <w:t>functional autonomy</w:t>
      </w:r>
      <w:r w:rsidRPr="007C5554">
        <w:rPr>
          <w:rFonts w:ascii="Times New Roman" w:eastAsia="Calibri" w:hAnsi="Times New Roman" w:cs="Times New Roman"/>
          <w:sz w:val="24"/>
          <w:szCs w:val="24"/>
          <w:lang w:val="en-US"/>
        </w:rPr>
        <w:t xml:space="preserve">’ agama pada orang-orang yang matang agamanya. </w:t>
      </w:r>
      <w:proofErr w:type="gramStart"/>
      <w:r w:rsidRPr="007C5554">
        <w:rPr>
          <w:rFonts w:ascii="Times New Roman" w:eastAsia="Calibri" w:hAnsi="Times New Roman" w:cs="Times New Roman"/>
          <w:sz w:val="24"/>
          <w:szCs w:val="24"/>
          <w:lang w:val="en-US"/>
        </w:rPr>
        <w:t>Artinya agama menjadi motivasi tersendiri bagi seluruh gerak aktivitas kehidupannya.</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Di sini Allpart menunjukkan secara positif peran yang dimainkan agama dalam kehidupan kepribadian.</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Seperti halnya C.G. Yung yang mengatakan “</w:t>
      </w:r>
      <w:r w:rsidRPr="007C5554">
        <w:rPr>
          <w:rFonts w:ascii="Times New Roman" w:eastAsia="Calibri" w:hAnsi="Times New Roman" w:cs="Times New Roman"/>
          <w:i/>
          <w:iCs/>
          <w:sz w:val="24"/>
          <w:szCs w:val="24"/>
          <w:lang w:val="en-US"/>
        </w:rPr>
        <w:t>the absence of religion that was the chief cause of adult psychological disorder</w:t>
      </w:r>
      <w:r w:rsidRPr="007C5554">
        <w:rPr>
          <w:rFonts w:ascii="Times New Roman" w:eastAsia="Calibri" w:hAnsi="Times New Roman" w:cs="Times New Roman"/>
          <w:sz w:val="24"/>
          <w:szCs w:val="24"/>
          <w:lang w:val="en-US"/>
        </w:rPr>
        <w:t>”.</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 xml:space="preserve">Sikap ini </w:t>
      </w:r>
      <w:r w:rsidRPr="007C5554">
        <w:rPr>
          <w:rFonts w:ascii="Times New Roman" w:eastAsia="Calibri" w:hAnsi="Times New Roman" w:cs="Times New Roman"/>
          <w:sz w:val="24"/>
          <w:szCs w:val="24"/>
          <w:lang w:val="en-US"/>
        </w:rPr>
        <w:lastRenderedPageBreak/>
        <w:t>amat berbeda dengan persepsi Freud yang justru memandang agama sebagai “</w:t>
      </w:r>
      <w:r w:rsidRPr="007C5554">
        <w:rPr>
          <w:rFonts w:ascii="Times New Roman" w:eastAsia="Calibri" w:hAnsi="Times New Roman" w:cs="Times New Roman"/>
          <w:i/>
          <w:iCs/>
          <w:sz w:val="24"/>
          <w:szCs w:val="24"/>
          <w:lang w:val="en-US"/>
        </w:rPr>
        <w:t>an obsessional neurosis</w:t>
      </w:r>
      <w:r w:rsidRPr="007C5554">
        <w:rPr>
          <w:rFonts w:ascii="Times New Roman" w:eastAsia="Calibri" w:hAnsi="Times New Roman" w:cs="Times New Roman"/>
          <w:sz w:val="24"/>
          <w:szCs w:val="24"/>
          <w:lang w:val="en-US"/>
        </w:rPr>
        <w:t>”.</w:t>
      </w:r>
      <w:proofErr w:type="gramEnd"/>
    </w:p>
    <w:p w:rsidR="007C5554" w:rsidRPr="007C5554" w:rsidRDefault="007C5554" w:rsidP="001E0EB3">
      <w:pPr>
        <w:spacing w:after="0" w:line="360" w:lineRule="auto"/>
        <w:ind w:firstLine="567"/>
        <w:jc w:val="both"/>
        <w:rPr>
          <w:rFonts w:ascii="Times New Roman" w:eastAsia="Calibri" w:hAnsi="Times New Roman" w:cs="Times New Roman"/>
          <w:sz w:val="24"/>
          <w:szCs w:val="24"/>
          <w:lang w:val="en-US"/>
        </w:rPr>
      </w:pPr>
      <w:r w:rsidRPr="007C5554">
        <w:rPr>
          <w:rFonts w:ascii="Times New Roman" w:eastAsia="Calibri" w:hAnsi="Times New Roman" w:cs="Times New Roman"/>
          <w:sz w:val="24"/>
          <w:szCs w:val="24"/>
          <w:lang w:val="en-US"/>
        </w:rPr>
        <w:t>Secara eksplisit pendapat-pendapat yang dirujuk dalam tulisan ini tidak menyebutkan metode (</w:t>
      </w:r>
      <w:proofErr w:type="gramStart"/>
      <w:r w:rsidRPr="007C5554">
        <w:rPr>
          <w:rFonts w:ascii="Times New Roman" w:eastAsia="Calibri" w:hAnsi="Times New Roman" w:cs="Times New Roman"/>
          <w:sz w:val="24"/>
          <w:szCs w:val="24"/>
          <w:lang w:val="en-US"/>
        </w:rPr>
        <w:t>cara</w:t>
      </w:r>
      <w:proofErr w:type="gramEnd"/>
      <w:r w:rsidRPr="007C5554">
        <w:rPr>
          <w:rFonts w:ascii="Times New Roman" w:eastAsia="Calibri" w:hAnsi="Times New Roman" w:cs="Times New Roman"/>
          <w:sz w:val="24"/>
          <w:szCs w:val="24"/>
          <w:lang w:val="en-US"/>
        </w:rPr>
        <w:t xml:space="preserve"> memperoleh) kematangan beragama. Namun bila dicermati, konsep Allpart mislanya lewat kriteria-kriteria yang diberikan, orang </w:t>
      </w:r>
      <w:proofErr w:type="gramStart"/>
      <w:r w:rsidRPr="007C5554">
        <w:rPr>
          <w:rFonts w:ascii="Times New Roman" w:eastAsia="Calibri" w:hAnsi="Times New Roman" w:cs="Times New Roman"/>
          <w:sz w:val="24"/>
          <w:szCs w:val="24"/>
          <w:lang w:val="en-US"/>
        </w:rPr>
        <w:t>akan</w:t>
      </w:r>
      <w:proofErr w:type="gramEnd"/>
      <w:r w:rsidRPr="007C5554">
        <w:rPr>
          <w:rFonts w:ascii="Times New Roman" w:eastAsia="Calibri" w:hAnsi="Times New Roman" w:cs="Times New Roman"/>
          <w:sz w:val="24"/>
          <w:szCs w:val="24"/>
          <w:lang w:val="en-US"/>
        </w:rPr>
        <w:t xml:space="preserve"> mampu menarik satu pemahaman secara implisit tentang apa yang bisa dilakukan seseorang untuk paling tidak mendekati karakteristik-karakteristik tersebut.</w:t>
      </w:r>
    </w:p>
    <w:p w:rsidR="007C5554" w:rsidRDefault="007C5554" w:rsidP="001E0EB3">
      <w:pPr>
        <w:spacing w:after="0" w:line="360" w:lineRule="auto"/>
        <w:ind w:firstLine="567"/>
        <w:jc w:val="both"/>
        <w:rPr>
          <w:rFonts w:ascii="Times New Roman" w:eastAsia="Calibri" w:hAnsi="Times New Roman" w:cs="Times New Roman"/>
          <w:sz w:val="24"/>
          <w:szCs w:val="24"/>
        </w:rPr>
      </w:pPr>
      <w:proofErr w:type="gramStart"/>
      <w:r w:rsidRPr="007C5554">
        <w:rPr>
          <w:rFonts w:ascii="Times New Roman" w:eastAsia="Calibri" w:hAnsi="Times New Roman" w:cs="Times New Roman"/>
          <w:sz w:val="24"/>
          <w:szCs w:val="24"/>
          <w:lang w:val="en-US"/>
        </w:rPr>
        <w:t>Akhirnya perlu juga digarisbawahi bahwa keberagamaan dalam bentuknya yang matang mencakup paling tidak adanya suatu sumber motivasi dan dorongan personal yang sangat kuat yang dengan jelas mempunyai konsistensi dalam moralitas personal.</w:t>
      </w:r>
      <w:proofErr w:type="gramEnd"/>
      <w:r w:rsidRPr="007C5554">
        <w:rPr>
          <w:rFonts w:ascii="Times New Roman" w:eastAsia="Calibri" w:hAnsi="Times New Roman" w:cs="Times New Roman"/>
          <w:sz w:val="24"/>
          <w:szCs w:val="24"/>
          <w:lang w:val="en-US"/>
        </w:rPr>
        <w:t xml:space="preserve"> Dengan kata </w:t>
      </w:r>
      <w:proofErr w:type="gramStart"/>
      <w:r w:rsidRPr="007C5554">
        <w:rPr>
          <w:rFonts w:ascii="Times New Roman" w:eastAsia="Calibri" w:hAnsi="Times New Roman" w:cs="Times New Roman"/>
          <w:sz w:val="24"/>
          <w:szCs w:val="24"/>
          <w:lang w:val="en-US"/>
        </w:rPr>
        <w:t>lain</w:t>
      </w:r>
      <w:proofErr w:type="gramEnd"/>
      <w:r w:rsidRPr="007C5554">
        <w:rPr>
          <w:rFonts w:ascii="Times New Roman" w:eastAsia="Calibri" w:hAnsi="Times New Roman" w:cs="Times New Roman"/>
          <w:sz w:val="24"/>
          <w:szCs w:val="24"/>
          <w:lang w:val="en-US"/>
        </w:rPr>
        <w:t xml:space="preserve"> pada pribadi yang matang agamanya terdapat keseimbangan antara dimensi vertikal dan dimensi horizontal dalam kehidupan keagamaannya. </w:t>
      </w:r>
      <w:proofErr w:type="gramStart"/>
      <w:r w:rsidRPr="007C5554">
        <w:rPr>
          <w:rFonts w:ascii="Times New Roman" w:eastAsia="Calibri" w:hAnsi="Times New Roman" w:cs="Times New Roman"/>
          <w:sz w:val="24"/>
          <w:szCs w:val="24"/>
          <w:lang w:val="en-US"/>
        </w:rPr>
        <w:t>Terkait dengan hal ini hadis nabi mengatakan “yang paling sempurna imannya diantara orang-orang mukmin adalah mereka yang paling baik budi pekertinya”.</w:t>
      </w:r>
      <w:proofErr w:type="gramEnd"/>
      <w:r w:rsidRPr="007C5554">
        <w:rPr>
          <w:rFonts w:ascii="Times New Roman" w:eastAsia="Calibri" w:hAnsi="Times New Roman" w:cs="Times New Roman"/>
          <w:sz w:val="24"/>
          <w:szCs w:val="24"/>
          <w:lang w:val="en-US"/>
        </w:rPr>
        <w:t xml:space="preserve"> </w:t>
      </w:r>
      <w:proofErr w:type="gramStart"/>
      <w:r w:rsidRPr="007C5554">
        <w:rPr>
          <w:rFonts w:ascii="Times New Roman" w:eastAsia="Calibri" w:hAnsi="Times New Roman" w:cs="Times New Roman"/>
          <w:sz w:val="24"/>
          <w:szCs w:val="24"/>
          <w:lang w:val="en-US"/>
        </w:rPr>
        <w:t>Tentu saja budi pekerti dalam arti dan cakupan yang sangat luas.</w:t>
      </w:r>
      <w:proofErr w:type="gramEnd"/>
      <w:r w:rsidRPr="007C5554">
        <w:rPr>
          <w:rFonts w:ascii="Times New Roman" w:eastAsia="Calibri" w:hAnsi="Times New Roman" w:cs="Times New Roman"/>
          <w:sz w:val="24"/>
          <w:szCs w:val="24"/>
          <w:lang w:val="en-US"/>
        </w:rPr>
        <w:t xml:space="preserve"> Sementara dalam Al-Qur’an seperti pernah dikutip sebelumnya, bahwa kepribadian seorang muslim yang paling tinggi (</w:t>
      </w:r>
      <w:r w:rsidRPr="007C5554">
        <w:rPr>
          <w:rFonts w:ascii="Times New Roman" w:eastAsia="Calibri" w:hAnsi="Times New Roman" w:cs="Times New Roman"/>
          <w:i/>
          <w:iCs/>
          <w:sz w:val="24"/>
          <w:szCs w:val="24"/>
          <w:lang w:val="en-US"/>
        </w:rPr>
        <w:t>muttaqien</w:t>
      </w:r>
      <w:r w:rsidRPr="007C5554">
        <w:rPr>
          <w:rFonts w:ascii="Times New Roman" w:eastAsia="Calibri" w:hAnsi="Times New Roman" w:cs="Times New Roman"/>
          <w:sz w:val="24"/>
          <w:szCs w:val="24"/>
          <w:lang w:val="en-US"/>
        </w:rPr>
        <w:t xml:space="preserve">) ditandai paling tidak tiga hal, yaitu </w:t>
      </w:r>
      <w:r w:rsidRPr="007C5554">
        <w:rPr>
          <w:rFonts w:ascii="Times New Roman" w:eastAsia="Calibri" w:hAnsi="Times New Roman" w:cs="Times New Roman"/>
          <w:i/>
          <w:iCs/>
          <w:sz w:val="24"/>
          <w:szCs w:val="24"/>
          <w:lang w:val="en-US"/>
        </w:rPr>
        <w:t>al-birru fil aqidah</w:t>
      </w:r>
      <w:r w:rsidRPr="007C5554">
        <w:rPr>
          <w:rFonts w:ascii="Times New Roman" w:eastAsia="Calibri" w:hAnsi="Times New Roman" w:cs="Times New Roman"/>
          <w:sz w:val="24"/>
          <w:szCs w:val="24"/>
          <w:lang w:val="en-US"/>
        </w:rPr>
        <w:t xml:space="preserve">, </w:t>
      </w:r>
      <w:r w:rsidRPr="007C5554">
        <w:rPr>
          <w:rFonts w:ascii="Times New Roman" w:eastAsia="Calibri" w:hAnsi="Times New Roman" w:cs="Times New Roman"/>
          <w:i/>
          <w:iCs/>
          <w:sz w:val="24"/>
          <w:szCs w:val="24"/>
          <w:lang w:val="en-US"/>
        </w:rPr>
        <w:t>al</w:t>
      </w:r>
      <w:r w:rsidRPr="007C5554">
        <w:rPr>
          <w:rFonts w:ascii="Times New Roman" w:eastAsia="Calibri" w:hAnsi="Times New Roman" w:cs="Times New Roman"/>
          <w:sz w:val="24"/>
          <w:szCs w:val="24"/>
          <w:lang w:val="en-US"/>
        </w:rPr>
        <w:t>-</w:t>
      </w:r>
      <w:r w:rsidRPr="007C5554">
        <w:rPr>
          <w:rFonts w:ascii="Times New Roman" w:eastAsia="Calibri" w:hAnsi="Times New Roman" w:cs="Times New Roman"/>
          <w:i/>
          <w:iCs/>
          <w:sz w:val="24"/>
          <w:szCs w:val="24"/>
          <w:lang w:val="en-US"/>
        </w:rPr>
        <w:t>birru</w:t>
      </w:r>
      <w:r w:rsidRPr="007C5554">
        <w:rPr>
          <w:rFonts w:ascii="Times New Roman" w:eastAsia="Calibri" w:hAnsi="Times New Roman" w:cs="Times New Roman"/>
          <w:sz w:val="24"/>
          <w:szCs w:val="24"/>
          <w:lang w:val="en-US"/>
        </w:rPr>
        <w:t xml:space="preserve"> </w:t>
      </w:r>
      <w:r w:rsidRPr="007C5554">
        <w:rPr>
          <w:rFonts w:ascii="Times New Roman" w:eastAsia="Calibri" w:hAnsi="Times New Roman" w:cs="Times New Roman"/>
          <w:i/>
          <w:iCs/>
          <w:sz w:val="24"/>
          <w:szCs w:val="24"/>
          <w:lang w:val="en-US"/>
        </w:rPr>
        <w:t xml:space="preserve">fil amal </w:t>
      </w:r>
      <w:r w:rsidRPr="007C5554">
        <w:rPr>
          <w:rFonts w:ascii="Times New Roman" w:eastAsia="Calibri" w:hAnsi="Times New Roman" w:cs="Times New Roman"/>
          <w:sz w:val="24"/>
          <w:szCs w:val="24"/>
          <w:lang w:val="en-US"/>
        </w:rPr>
        <w:t>dan</w:t>
      </w:r>
      <w:r w:rsidRPr="007C5554">
        <w:rPr>
          <w:rFonts w:ascii="Times New Roman" w:eastAsia="Calibri" w:hAnsi="Times New Roman" w:cs="Times New Roman"/>
          <w:i/>
          <w:iCs/>
          <w:sz w:val="24"/>
          <w:szCs w:val="24"/>
          <w:lang w:val="en-US"/>
        </w:rPr>
        <w:t xml:space="preserve"> al birru fil khuluq</w:t>
      </w:r>
      <w:r w:rsidRPr="007C5554">
        <w:rPr>
          <w:rFonts w:ascii="Times New Roman" w:eastAsia="Calibri" w:hAnsi="Times New Roman" w:cs="Times New Roman"/>
          <w:sz w:val="24"/>
          <w:szCs w:val="24"/>
          <w:lang w:val="en-US"/>
        </w:rPr>
        <w:t>.</w:t>
      </w:r>
    </w:p>
    <w:p w:rsidR="00D07691" w:rsidRDefault="00D07691" w:rsidP="00D556D0">
      <w:pPr>
        <w:pStyle w:val="ListParagraph"/>
        <w:numPr>
          <w:ilvl w:val="0"/>
          <w:numId w:val="9"/>
        </w:numPr>
        <w:spacing w:after="0" w:line="360" w:lineRule="auto"/>
        <w:ind w:left="567" w:hanging="567"/>
        <w:jc w:val="both"/>
        <w:outlineLvl w:val="0"/>
        <w:rPr>
          <w:rFonts w:ascii="Times New Roman" w:eastAsia="Calibri" w:hAnsi="Times New Roman" w:cs="Times New Roman"/>
          <w:b/>
          <w:bCs/>
          <w:sz w:val="24"/>
          <w:szCs w:val="24"/>
        </w:rPr>
      </w:pPr>
      <w:bookmarkStart w:id="31" w:name="_Toc46389592"/>
      <w:r w:rsidRPr="00D07691">
        <w:rPr>
          <w:rFonts w:ascii="Times New Roman" w:eastAsia="Calibri" w:hAnsi="Times New Roman" w:cs="Times New Roman"/>
          <w:b/>
          <w:bCs/>
          <w:sz w:val="24"/>
          <w:szCs w:val="24"/>
        </w:rPr>
        <w:t>Konversi Agama</w:t>
      </w:r>
      <w:bookmarkEnd w:id="31"/>
    </w:p>
    <w:p w:rsidR="00D07691" w:rsidRPr="008E04C4" w:rsidRDefault="00D07691" w:rsidP="008E04C4">
      <w:pPr>
        <w:spacing w:after="0" w:line="360" w:lineRule="auto"/>
        <w:ind w:left="360" w:firstLine="540"/>
        <w:jc w:val="both"/>
        <w:rPr>
          <w:rFonts w:asciiTheme="majorBidi" w:hAnsiTheme="majorBidi" w:cstheme="majorBidi"/>
          <w:sz w:val="24"/>
          <w:szCs w:val="24"/>
        </w:rPr>
      </w:pPr>
      <w:r w:rsidRPr="008E04C4">
        <w:rPr>
          <w:rFonts w:asciiTheme="majorBidi" w:hAnsiTheme="majorBidi" w:cstheme="majorBidi"/>
          <w:sz w:val="24"/>
          <w:szCs w:val="24"/>
        </w:rPr>
        <w:t>Kata konversi berasal dan “</w:t>
      </w:r>
      <w:r w:rsidRPr="008E04C4">
        <w:rPr>
          <w:rFonts w:asciiTheme="majorBidi" w:hAnsiTheme="majorBidi" w:cstheme="majorBidi"/>
          <w:i/>
          <w:iCs/>
          <w:sz w:val="24"/>
          <w:szCs w:val="24"/>
        </w:rPr>
        <w:t>Conversion</w:t>
      </w:r>
      <w:r w:rsidRPr="008E04C4">
        <w:rPr>
          <w:rFonts w:asciiTheme="majorBidi" w:hAnsiTheme="majorBidi" w:cstheme="majorBidi"/>
          <w:sz w:val="24"/>
          <w:szCs w:val="24"/>
        </w:rPr>
        <w:t>” (bahasa lnggris) berarti berlawanan arah, dengan demikian konversi agama berarti terjadinya suatu perubahan keyakinan yang berlawanan arah dengan keyakinan semula.</w:t>
      </w:r>
      <w:r w:rsidRPr="008E04C4">
        <w:rPr>
          <w:rStyle w:val="FootnoteReference"/>
          <w:rFonts w:asciiTheme="majorBidi" w:hAnsiTheme="majorBidi" w:cstheme="majorBidi"/>
          <w:sz w:val="24"/>
          <w:szCs w:val="24"/>
        </w:rPr>
        <w:footnoteReference w:id="180"/>
      </w:r>
      <w:r w:rsidRPr="008E04C4">
        <w:rPr>
          <w:rFonts w:asciiTheme="majorBidi" w:hAnsiTheme="majorBidi" w:cstheme="majorBidi"/>
          <w:sz w:val="24"/>
          <w:szCs w:val="24"/>
        </w:rPr>
        <w:t xml:space="preserve"> Pengertian ini hampir sama dengan apa yang dikemukakan oleh Johnson bahwa konversi berarti pembalikan dan perubahan arah hidup. Seseorang bisa berbalik dalam berbagai arah seperti dan tak beragama ke beragama, dan suatu agama ke agama yang lain, dan pengalaman yang formal ke pengalaman yang vital atau dari beragama menjadi tidak beragama.</w:t>
      </w:r>
      <w:r w:rsidRPr="008E04C4">
        <w:rPr>
          <w:rStyle w:val="FootnoteReference"/>
          <w:rFonts w:asciiTheme="majorBidi" w:hAnsiTheme="majorBidi" w:cstheme="majorBidi"/>
          <w:sz w:val="24"/>
          <w:szCs w:val="24"/>
        </w:rPr>
        <w:footnoteReference w:id="181"/>
      </w:r>
      <w:r w:rsidRPr="008E04C4">
        <w:rPr>
          <w:rFonts w:asciiTheme="majorBidi" w:hAnsiTheme="majorBidi" w:cstheme="majorBidi"/>
          <w:sz w:val="24"/>
          <w:szCs w:val="24"/>
        </w:rPr>
        <w:t xml:space="preserve"> Dengan demikian menurut Johnson konversi tidak hanya berarti perubahan dan satu agama ke </w:t>
      </w:r>
      <w:r w:rsidRPr="008E04C4">
        <w:rPr>
          <w:rFonts w:asciiTheme="majorBidi" w:hAnsiTheme="majorBidi" w:cstheme="majorBidi"/>
          <w:sz w:val="24"/>
          <w:szCs w:val="24"/>
        </w:rPr>
        <w:lastRenderedPageBreak/>
        <w:t>agama lain atau dari tidak beragama menjadi beragama, tetapi juga mencakup pengertian perubahan yang bersifat regresif dari beragama menjadi tidak beragama.</w:t>
      </w:r>
      <w:r w:rsidR="008E04C4" w:rsidRPr="008E04C4">
        <w:rPr>
          <w:rFonts w:asciiTheme="majorBidi" w:hAnsiTheme="majorBidi" w:cstheme="majorBidi"/>
          <w:sz w:val="24"/>
          <w:szCs w:val="24"/>
        </w:rPr>
        <w:t xml:space="preserve"> </w:t>
      </w:r>
      <w:r w:rsidR="008E04C4" w:rsidRPr="008E04C4">
        <w:rPr>
          <w:rFonts w:asciiTheme="majorBidi" w:hAnsiTheme="majorBidi" w:cstheme="majorBidi"/>
          <w:sz w:val="24"/>
          <w:szCs w:val="24"/>
          <w:highlight w:val="yellow"/>
        </w:rPr>
        <w:t>Pengertian serupa juga dikemukakan oleh Malony konversi agama sebagai “...</w:t>
      </w:r>
      <w:r w:rsidR="008E04C4" w:rsidRPr="008E04C4">
        <w:rPr>
          <w:rFonts w:asciiTheme="majorBidi" w:hAnsiTheme="majorBidi" w:cstheme="majorBidi"/>
          <w:i/>
          <w:sz w:val="24"/>
          <w:szCs w:val="24"/>
          <w:highlight w:val="yellow"/>
        </w:rPr>
        <w:t>Changing from one religion to another or from a non religious state to religious one....”.</w:t>
      </w:r>
      <w:r w:rsidR="008E04C4" w:rsidRPr="008E04C4">
        <w:rPr>
          <w:rStyle w:val="FootnoteReference"/>
          <w:rFonts w:asciiTheme="majorBidi" w:hAnsiTheme="majorBidi" w:cstheme="majorBidi"/>
          <w:i/>
          <w:sz w:val="24"/>
          <w:szCs w:val="24"/>
          <w:highlight w:val="yellow"/>
        </w:rPr>
        <w:footnoteReference w:id="182"/>
      </w:r>
    </w:p>
    <w:p w:rsidR="00D07691" w:rsidRPr="00D07691" w:rsidRDefault="00D07691" w:rsidP="00D07691">
      <w:pPr>
        <w:spacing w:after="0" w:line="360" w:lineRule="auto"/>
        <w:ind w:firstLine="567"/>
        <w:jc w:val="both"/>
        <w:rPr>
          <w:rFonts w:asciiTheme="majorBidi" w:hAnsiTheme="majorBidi" w:cstheme="majorBidi"/>
          <w:sz w:val="24"/>
          <w:szCs w:val="24"/>
        </w:rPr>
      </w:pPr>
      <w:r w:rsidRPr="00D07691">
        <w:rPr>
          <w:rFonts w:asciiTheme="majorBidi" w:hAnsiTheme="majorBidi" w:cstheme="majorBidi"/>
          <w:sz w:val="24"/>
          <w:szCs w:val="24"/>
        </w:rPr>
        <w:t>Berbeda dengan pendapat Johnson tersebut, Thouless mengartikan konversi dalam perubahan yang bersifat progresif, menurut Thouless konversi adalah “nama yang lazim diberikan pada proses yang menuju atau mengarah kepada pengambilan suatu sikap agama, proses tersebut dapat terjadi secara perlahan-lahan maupun mendadak “</w:t>
      </w:r>
      <w:r w:rsidRPr="00D07691">
        <w:rPr>
          <w:rStyle w:val="FootnoteReference"/>
          <w:rFonts w:asciiTheme="majorBidi" w:hAnsiTheme="majorBidi" w:cstheme="majorBidi"/>
          <w:sz w:val="24"/>
          <w:szCs w:val="24"/>
        </w:rPr>
        <w:footnoteReference w:id="183"/>
      </w:r>
      <w:r w:rsidR="008E04C4">
        <w:rPr>
          <w:rFonts w:asciiTheme="majorBidi" w:hAnsiTheme="majorBidi" w:cstheme="majorBidi"/>
          <w:sz w:val="24"/>
          <w:szCs w:val="24"/>
        </w:rPr>
        <w:t>.</w:t>
      </w:r>
      <w:r w:rsidR="008E04C4" w:rsidRPr="008E04C4">
        <w:rPr>
          <w:rFonts w:asciiTheme="majorBidi" w:hAnsiTheme="majorBidi" w:cstheme="majorBidi"/>
          <w:sz w:val="24"/>
          <w:szCs w:val="24"/>
          <w:highlight w:val="yellow"/>
        </w:rPr>
        <w:t>Demikian juga menurut Tippet “</w:t>
      </w:r>
      <w:r w:rsidR="008E04C4" w:rsidRPr="008E04C4">
        <w:rPr>
          <w:rFonts w:asciiTheme="majorBidi" w:hAnsiTheme="majorBidi" w:cstheme="majorBidi"/>
          <w:i/>
          <w:iCs/>
          <w:sz w:val="24"/>
          <w:szCs w:val="24"/>
          <w:highlight w:val="yellow"/>
        </w:rPr>
        <w:t>Conversion is not an initial experience, of faith, but a change from that-faith to this-faith</w:t>
      </w:r>
      <w:r w:rsidR="008E04C4" w:rsidRPr="008E04C4">
        <w:rPr>
          <w:rFonts w:asciiTheme="majorBidi" w:hAnsiTheme="majorBidi" w:cstheme="majorBidi"/>
          <w:sz w:val="24"/>
          <w:szCs w:val="24"/>
          <w:highlight w:val="yellow"/>
        </w:rPr>
        <w:t>”. Lebih lanjut Tippett menulis bahwa “</w:t>
      </w:r>
      <w:r w:rsidR="008E04C4" w:rsidRPr="008E04C4">
        <w:rPr>
          <w:rFonts w:asciiTheme="majorBidi" w:hAnsiTheme="majorBidi" w:cstheme="majorBidi"/>
          <w:i/>
          <w:iCs/>
          <w:sz w:val="24"/>
          <w:szCs w:val="24"/>
          <w:highlight w:val="yellow"/>
        </w:rPr>
        <w:t>moving from not-having to having is quite a different thing having-this to having-that</w:t>
      </w:r>
      <w:r w:rsidR="008E04C4" w:rsidRPr="008E04C4">
        <w:rPr>
          <w:rFonts w:asciiTheme="majorBidi" w:hAnsiTheme="majorBidi" w:cstheme="majorBidi"/>
          <w:sz w:val="24"/>
          <w:szCs w:val="24"/>
          <w:highlight w:val="yellow"/>
        </w:rPr>
        <w:t xml:space="preserve">” </w:t>
      </w:r>
      <w:r w:rsidR="008E04C4" w:rsidRPr="008E04C4">
        <w:rPr>
          <w:rStyle w:val="FootnoteReference"/>
          <w:rFonts w:asciiTheme="majorBidi" w:hAnsiTheme="majorBidi" w:cstheme="majorBidi"/>
          <w:sz w:val="24"/>
          <w:szCs w:val="24"/>
          <w:highlight w:val="yellow"/>
        </w:rPr>
        <w:footnoteReference w:id="184"/>
      </w:r>
      <w:r w:rsidR="008E04C4" w:rsidRPr="008E04C4">
        <w:rPr>
          <w:rFonts w:asciiTheme="majorBidi" w:hAnsiTheme="majorBidi" w:cstheme="majorBidi"/>
          <w:sz w:val="24"/>
          <w:szCs w:val="24"/>
          <w:highlight w:val="yellow"/>
        </w:rPr>
        <w:t>. Dari kutipan itu dapat disimpulkan bahwa Tippett tidak memasukkan pengalaman pindah dari tidak beragama kepada beragama sebagai bagian dari pengertian konversi agama.</w:t>
      </w:r>
    </w:p>
    <w:p w:rsidR="00D07691" w:rsidRPr="00D07691" w:rsidRDefault="00D07691" w:rsidP="00D07691">
      <w:pPr>
        <w:spacing w:after="0" w:line="360" w:lineRule="auto"/>
        <w:ind w:firstLine="567"/>
        <w:jc w:val="both"/>
        <w:rPr>
          <w:rFonts w:asciiTheme="majorBidi" w:hAnsiTheme="majorBidi" w:cstheme="majorBidi"/>
          <w:sz w:val="24"/>
          <w:szCs w:val="24"/>
        </w:rPr>
      </w:pPr>
      <w:r w:rsidRPr="00D07691">
        <w:rPr>
          <w:rFonts w:asciiTheme="majorBidi" w:hAnsiTheme="majorBidi" w:cstheme="majorBidi"/>
          <w:sz w:val="24"/>
          <w:szCs w:val="24"/>
        </w:rPr>
        <w:t>Sementara itu WH. Clark memberikan definisi konversi agama sebagai berikut “</w:t>
      </w:r>
      <w:r w:rsidRPr="00D07691">
        <w:rPr>
          <w:rFonts w:asciiTheme="majorBidi" w:hAnsiTheme="majorBidi" w:cstheme="majorBidi"/>
          <w:i/>
          <w:iCs/>
          <w:sz w:val="24"/>
          <w:szCs w:val="24"/>
        </w:rPr>
        <w:t>as that type of spiritual growth or development which involves an appreciable change of direction concerning religious ideas and behavior. Most clearly and typically it denotes an emotional episode of illmuniating suddenness, which may be deep or superficial, though it may also come about by a more gradual process</w:t>
      </w:r>
      <w:r w:rsidRPr="00D07691">
        <w:rPr>
          <w:rFonts w:asciiTheme="majorBidi" w:hAnsiTheme="majorBidi" w:cstheme="majorBidi"/>
          <w:sz w:val="24"/>
          <w:szCs w:val="24"/>
        </w:rPr>
        <w:t>. Artinya, konversi adalah suatu tipe pertumbuhan dan perkembangan spiritual yang mengandung perubahan arah yang cukup berarti yang berkenaan dengan ide-ide dan sikap agama. Lebih jelas lagi konversi agama menunjukkan suatu perubahan emosi secara tiba-tiba ke arah mendapatkan petunjuk Tuhan, yang mungkin bersifat mendalam atau dangkal, meskipun perubahan itu dapat juga terjadi melalui suatu proses secara perlahan lahan.</w:t>
      </w:r>
      <w:r w:rsidRPr="00D07691">
        <w:rPr>
          <w:rStyle w:val="FootnoteReference"/>
          <w:rFonts w:asciiTheme="majorBidi" w:hAnsiTheme="majorBidi" w:cstheme="majorBidi"/>
          <w:sz w:val="24"/>
          <w:szCs w:val="24"/>
        </w:rPr>
        <w:footnoteReference w:id="185"/>
      </w:r>
    </w:p>
    <w:p w:rsidR="008E04C4" w:rsidRDefault="00D07691" w:rsidP="008E04C4">
      <w:pPr>
        <w:spacing w:after="0" w:line="360" w:lineRule="auto"/>
        <w:ind w:firstLine="567"/>
        <w:jc w:val="both"/>
        <w:rPr>
          <w:rFonts w:asciiTheme="majorBidi" w:hAnsiTheme="majorBidi" w:cstheme="majorBidi"/>
          <w:sz w:val="24"/>
          <w:szCs w:val="24"/>
        </w:rPr>
      </w:pPr>
      <w:r w:rsidRPr="00D07691">
        <w:rPr>
          <w:rFonts w:asciiTheme="majorBidi" w:hAnsiTheme="majorBidi" w:cstheme="majorBidi"/>
          <w:sz w:val="24"/>
          <w:szCs w:val="24"/>
        </w:rPr>
        <w:lastRenderedPageBreak/>
        <w:t>Dari pengertian-pengertian tersebut dapat diambil kesimpulan bahwa konversi sebagai salah satu wujud dari pengalaman agama, adalah suatu perubahan kehidupan spiritual seseorang yang berbeda dengan kehidupan spiritual sebelumnya, perubahan tersebut dapat melalui proses secara mendadak atau perlahan-lahan. Oleh karena itu maka “unsur yang pokok di dalam konversi agama tidak lain adalah kelahiran baru” dalam arti suatu kelahiran baru bagi kehidupan spiritual seseorang.</w:t>
      </w:r>
    </w:p>
    <w:p w:rsidR="008E04C4" w:rsidRPr="008E04C4" w:rsidRDefault="008E04C4" w:rsidP="003324A7">
      <w:pPr>
        <w:pStyle w:val="ListParagraph"/>
        <w:numPr>
          <w:ilvl w:val="0"/>
          <w:numId w:val="25"/>
        </w:numPr>
        <w:spacing w:after="0" w:line="360" w:lineRule="auto"/>
        <w:ind w:left="567" w:hanging="567"/>
        <w:jc w:val="both"/>
        <w:outlineLvl w:val="2"/>
        <w:rPr>
          <w:rFonts w:asciiTheme="majorBidi" w:hAnsiTheme="majorBidi" w:cstheme="majorBidi"/>
          <w:b/>
          <w:bCs/>
          <w:sz w:val="24"/>
          <w:szCs w:val="24"/>
        </w:rPr>
      </w:pPr>
      <w:bookmarkStart w:id="32" w:name="_Toc46389593"/>
      <w:r w:rsidRPr="008E04C4">
        <w:rPr>
          <w:rFonts w:asciiTheme="majorBidi" w:hAnsiTheme="majorBidi" w:cstheme="majorBidi"/>
          <w:b/>
          <w:bCs/>
          <w:sz w:val="24"/>
          <w:szCs w:val="24"/>
        </w:rPr>
        <w:t>Proses Terjadinya Konversi dan Tipe-tipenya</w:t>
      </w:r>
      <w:bookmarkEnd w:id="32"/>
    </w:p>
    <w:p w:rsidR="008E04C4" w:rsidRPr="008E04C4" w:rsidRDefault="008E04C4" w:rsidP="008E04C4">
      <w:pPr>
        <w:spacing w:after="0" w:line="360" w:lineRule="auto"/>
        <w:ind w:firstLine="567"/>
        <w:jc w:val="both"/>
        <w:rPr>
          <w:rFonts w:ascii="Times New Roman" w:eastAsia="Calibri" w:hAnsi="Times New Roman" w:cs="Times New Roman"/>
          <w:sz w:val="24"/>
          <w:szCs w:val="24"/>
          <w:lang w:val="en-US"/>
        </w:rPr>
      </w:pPr>
      <w:r w:rsidRPr="008E04C4">
        <w:rPr>
          <w:rFonts w:ascii="Times New Roman" w:eastAsia="Calibri" w:hAnsi="Times New Roman" w:cs="Times New Roman"/>
          <w:sz w:val="24"/>
          <w:szCs w:val="24"/>
          <w:lang w:val="en-US"/>
        </w:rPr>
        <w:t xml:space="preserve">Proses yang dilewati oleh orang yang mengalami konversi tidak </w:t>
      </w:r>
      <w:proofErr w:type="gramStart"/>
      <w:r w:rsidRPr="008E04C4">
        <w:rPr>
          <w:rFonts w:ascii="Times New Roman" w:eastAsia="Calibri" w:hAnsi="Times New Roman" w:cs="Times New Roman"/>
          <w:sz w:val="24"/>
          <w:szCs w:val="24"/>
          <w:lang w:val="en-US"/>
        </w:rPr>
        <w:t>sama</w:t>
      </w:r>
      <w:proofErr w:type="gramEnd"/>
      <w:r w:rsidRPr="008E04C4">
        <w:rPr>
          <w:rFonts w:ascii="Times New Roman" w:eastAsia="Calibri" w:hAnsi="Times New Roman" w:cs="Times New Roman"/>
          <w:sz w:val="24"/>
          <w:szCs w:val="24"/>
          <w:lang w:val="en-US"/>
        </w:rPr>
        <w:t xml:space="preserve"> antara yang satu dengan yang lain sesuai dengan pertumbuhan dan perkembangan jiwanya, juga pengalaman dan pendidikan yang dialami pada masa kecil serta lingkungan masing-masing. </w:t>
      </w:r>
      <w:proofErr w:type="gramStart"/>
      <w:r w:rsidRPr="008E04C4">
        <w:rPr>
          <w:rFonts w:ascii="Times New Roman" w:eastAsia="Calibri" w:hAnsi="Times New Roman" w:cs="Times New Roman"/>
          <w:sz w:val="24"/>
          <w:szCs w:val="24"/>
          <w:lang w:val="en-US"/>
        </w:rPr>
        <w:t>Ada yang terjadi dalam sekejab mata dan ada pula yang terjadi secara berangsur-angsur.</w:t>
      </w:r>
      <w:proofErr w:type="gramEnd"/>
      <w:r w:rsidRPr="008E04C4">
        <w:rPr>
          <w:rFonts w:ascii="Times New Roman" w:eastAsia="Calibri" w:hAnsi="Times New Roman" w:cs="Times New Roman"/>
          <w:sz w:val="24"/>
          <w:szCs w:val="24"/>
          <w:lang w:val="en-US"/>
        </w:rPr>
        <w:t xml:space="preserve"> Menurut Zakiyah Daradjat</w:t>
      </w:r>
      <w:r w:rsidRPr="008E04C4">
        <w:rPr>
          <w:rFonts w:ascii="Times New Roman" w:eastAsia="Calibri" w:hAnsi="Times New Roman" w:cs="Times New Roman"/>
          <w:sz w:val="24"/>
          <w:szCs w:val="24"/>
          <w:vertAlign w:val="superscript"/>
          <w:lang w:val="en-US"/>
        </w:rPr>
        <w:footnoteReference w:id="186"/>
      </w:r>
      <w:r w:rsidRPr="008E04C4">
        <w:rPr>
          <w:rFonts w:ascii="Times New Roman" w:eastAsia="Calibri" w:hAnsi="Times New Roman" w:cs="Times New Roman"/>
          <w:sz w:val="24"/>
          <w:szCs w:val="24"/>
          <w:lang w:val="en-US"/>
        </w:rPr>
        <w:t xml:space="preserve"> dapat dikatakan tiap-tiap konversi Agama melalui proses-proses jiwa sebagai berikut:</w:t>
      </w:r>
    </w:p>
    <w:p w:rsidR="008E04C4" w:rsidRPr="00E5367E" w:rsidRDefault="008E04C4" w:rsidP="00E5367E">
      <w:pPr>
        <w:pStyle w:val="ListParagraph"/>
        <w:numPr>
          <w:ilvl w:val="0"/>
          <w:numId w:val="26"/>
        </w:numPr>
        <w:spacing w:after="0" w:line="360" w:lineRule="auto"/>
        <w:ind w:left="567" w:hanging="567"/>
        <w:jc w:val="both"/>
        <w:rPr>
          <w:rFonts w:ascii="Times New Roman" w:eastAsia="Calibri" w:hAnsi="Times New Roman" w:cs="Times New Roman"/>
          <w:sz w:val="24"/>
          <w:szCs w:val="24"/>
          <w:lang w:val="en-US"/>
        </w:rPr>
      </w:pPr>
      <w:r w:rsidRPr="00E5367E">
        <w:rPr>
          <w:rFonts w:ascii="Times New Roman" w:eastAsia="Calibri" w:hAnsi="Times New Roman" w:cs="Times New Roman"/>
          <w:sz w:val="24"/>
          <w:szCs w:val="24"/>
          <w:lang w:val="en-US"/>
        </w:rPr>
        <w:t>Masa tenang pertama, artinya masa tenang sebelum mengalami konversi, dimana segala sikap, tingkah laku dan sifat-sitatnya acuh tak acuh atau menentang agama.</w:t>
      </w:r>
    </w:p>
    <w:p w:rsidR="008E04C4" w:rsidRPr="008E04C4" w:rsidRDefault="008E04C4" w:rsidP="00E5367E">
      <w:pPr>
        <w:numPr>
          <w:ilvl w:val="0"/>
          <w:numId w:val="26"/>
        </w:numPr>
        <w:spacing w:after="0" w:line="360" w:lineRule="auto"/>
        <w:ind w:left="567" w:hanging="567"/>
        <w:contextualSpacing/>
        <w:jc w:val="both"/>
        <w:rPr>
          <w:rFonts w:ascii="Times New Roman" w:eastAsia="Calibri" w:hAnsi="Times New Roman" w:cs="Times New Roman"/>
          <w:sz w:val="24"/>
          <w:szCs w:val="24"/>
          <w:lang w:val="en-US"/>
        </w:rPr>
      </w:pPr>
      <w:r w:rsidRPr="008E04C4">
        <w:rPr>
          <w:rFonts w:ascii="Times New Roman" w:eastAsia="Calibri" w:hAnsi="Times New Roman" w:cs="Times New Roman"/>
          <w:sz w:val="24"/>
          <w:szCs w:val="24"/>
          <w:lang w:val="en-US"/>
        </w:rPr>
        <w:t xml:space="preserve">Masa ketidaktenangan, terjadinya konflik dan pertentangan batin baik disebabkan oleh moralnya kekecewaan atau yang lainnya. Ini sesuai dengan apa yang dikatakan oleh Starbuck “bahwa ada dua hal dalam jiwa seseorang yang akan mengalami konversi, yang </w:t>
      </w:r>
      <w:r w:rsidRPr="008E04C4">
        <w:rPr>
          <w:rFonts w:ascii="Times New Roman" w:eastAsia="Calibri" w:hAnsi="Times New Roman" w:cs="Times New Roman"/>
          <w:i/>
          <w:iCs/>
          <w:sz w:val="24"/>
          <w:szCs w:val="24"/>
          <w:lang w:val="en-US"/>
        </w:rPr>
        <w:t>pertama</w:t>
      </w:r>
      <w:r w:rsidRPr="008E04C4">
        <w:rPr>
          <w:rFonts w:ascii="Times New Roman" w:eastAsia="Calibri" w:hAnsi="Times New Roman" w:cs="Times New Roman"/>
          <w:sz w:val="24"/>
          <w:szCs w:val="24"/>
          <w:lang w:val="en-US"/>
        </w:rPr>
        <w:t xml:space="preserve"> adanya rasa ketidaksempurnaan atau rasa bersalah dalam hal ini adalah “dosa” yang ingin dilepaskan dan yang </w:t>
      </w:r>
      <w:r w:rsidRPr="008E04C4">
        <w:rPr>
          <w:rFonts w:ascii="Times New Roman" w:eastAsia="Calibri" w:hAnsi="Times New Roman" w:cs="Times New Roman"/>
          <w:i/>
          <w:iCs/>
          <w:sz w:val="24"/>
          <w:szCs w:val="24"/>
          <w:lang w:val="en-US"/>
        </w:rPr>
        <w:t>kedua</w:t>
      </w:r>
      <w:r w:rsidRPr="008E04C4">
        <w:rPr>
          <w:rFonts w:ascii="Times New Roman" w:eastAsia="Calibri" w:hAnsi="Times New Roman" w:cs="Times New Roman"/>
          <w:sz w:val="24"/>
          <w:szCs w:val="24"/>
          <w:lang w:val="en-US"/>
        </w:rPr>
        <w:t xml:space="preserve"> adalah ide positif yang ingin dicapai”.</w:t>
      </w:r>
      <w:r w:rsidRPr="008E04C4">
        <w:rPr>
          <w:rFonts w:ascii="Times New Roman" w:eastAsia="Calibri" w:hAnsi="Times New Roman" w:cs="Times New Roman"/>
          <w:sz w:val="24"/>
          <w:szCs w:val="24"/>
          <w:vertAlign w:val="superscript"/>
          <w:lang w:val="en-US"/>
        </w:rPr>
        <w:footnoteReference w:id="187"/>
      </w:r>
    </w:p>
    <w:p w:rsidR="008E04C4" w:rsidRPr="008E04C4" w:rsidRDefault="008E04C4" w:rsidP="00E5367E">
      <w:pPr>
        <w:numPr>
          <w:ilvl w:val="0"/>
          <w:numId w:val="26"/>
        </w:numPr>
        <w:spacing w:after="0" w:line="360" w:lineRule="auto"/>
        <w:ind w:left="567" w:hanging="567"/>
        <w:contextualSpacing/>
        <w:jc w:val="both"/>
        <w:rPr>
          <w:rFonts w:ascii="Times New Roman" w:eastAsia="Calibri" w:hAnsi="Times New Roman" w:cs="Times New Roman"/>
          <w:sz w:val="24"/>
          <w:szCs w:val="24"/>
          <w:lang w:val="en-US"/>
        </w:rPr>
      </w:pPr>
      <w:r w:rsidRPr="008E04C4">
        <w:rPr>
          <w:rFonts w:ascii="Times New Roman" w:eastAsia="Calibri" w:hAnsi="Times New Roman" w:cs="Times New Roman"/>
          <w:sz w:val="24"/>
          <w:szCs w:val="24"/>
          <w:lang w:val="en-US"/>
        </w:rPr>
        <w:t>Masa terjadinya konversi, setelah masa goncang mencapai puncaknya terjadilah penistiwa konversi, orang tiba-tiba merasa mendapat petunjuk Tuhan, mendapat kekuatan dan semangat.</w:t>
      </w:r>
    </w:p>
    <w:p w:rsidR="008E04C4" w:rsidRPr="008E04C4" w:rsidRDefault="008E04C4" w:rsidP="00E5367E">
      <w:pPr>
        <w:numPr>
          <w:ilvl w:val="0"/>
          <w:numId w:val="26"/>
        </w:numPr>
        <w:spacing w:after="0" w:line="360" w:lineRule="auto"/>
        <w:ind w:left="567" w:hanging="567"/>
        <w:contextualSpacing/>
        <w:jc w:val="both"/>
        <w:rPr>
          <w:rFonts w:ascii="Times New Roman" w:eastAsia="Calibri" w:hAnsi="Times New Roman" w:cs="Times New Roman"/>
          <w:sz w:val="24"/>
          <w:szCs w:val="24"/>
          <w:lang w:val="en-US"/>
        </w:rPr>
      </w:pPr>
      <w:r w:rsidRPr="008E04C4">
        <w:rPr>
          <w:rFonts w:ascii="Times New Roman" w:eastAsia="Calibri" w:hAnsi="Times New Roman" w:cs="Times New Roman"/>
          <w:sz w:val="24"/>
          <w:szCs w:val="24"/>
          <w:lang w:val="en-US"/>
        </w:rPr>
        <w:t xml:space="preserve">Keadaan tenang dan tenteram, setelah krisis konversi lewat, maka timbullah perasaan atau kondisi lewat yang baru, perasaan damai dan penuh ampunan. Seperti yang dicatat oleh Starbuck dalam penelitiannya, bahwa emosi-emosi </w:t>
      </w:r>
      <w:r w:rsidRPr="008E04C4">
        <w:rPr>
          <w:rFonts w:ascii="Times New Roman" w:eastAsia="Calibri" w:hAnsi="Times New Roman" w:cs="Times New Roman"/>
          <w:sz w:val="24"/>
          <w:szCs w:val="24"/>
          <w:lang w:val="en-US"/>
        </w:rPr>
        <w:lastRenderedPageBreak/>
        <w:t>yang terjadi setelah peristiwa konversi adalah perasaan damai, merasa bersatu dengan Tuhan, bahagia, kecerahan jasmani dan lain-lain.</w:t>
      </w:r>
      <w:r w:rsidRPr="008E04C4">
        <w:rPr>
          <w:rFonts w:ascii="Times New Roman" w:eastAsia="Calibri" w:hAnsi="Times New Roman" w:cs="Times New Roman"/>
          <w:sz w:val="24"/>
          <w:szCs w:val="24"/>
          <w:vertAlign w:val="superscript"/>
          <w:lang w:val="en-US"/>
        </w:rPr>
        <w:footnoteReference w:id="188"/>
      </w:r>
    </w:p>
    <w:p w:rsidR="008E04C4" w:rsidRPr="008E04C4" w:rsidRDefault="008E04C4" w:rsidP="00E5367E">
      <w:pPr>
        <w:numPr>
          <w:ilvl w:val="0"/>
          <w:numId w:val="26"/>
        </w:numPr>
        <w:spacing w:after="0" w:line="360" w:lineRule="auto"/>
        <w:ind w:left="567" w:hanging="567"/>
        <w:contextualSpacing/>
        <w:jc w:val="both"/>
        <w:rPr>
          <w:rFonts w:ascii="Times New Roman" w:eastAsia="Calibri" w:hAnsi="Times New Roman" w:cs="Times New Roman"/>
          <w:sz w:val="24"/>
          <w:szCs w:val="24"/>
          <w:lang w:val="en-US"/>
        </w:rPr>
      </w:pPr>
      <w:r w:rsidRPr="008E04C4">
        <w:rPr>
          <w:rFonts w:ascii="Times New Roman" w:eastAsia="Calibri" w:hAnsi="Times New Roman" w:cs="Times New Roman"/>
          <w:sz w:val="24"/>
          <w:szCs w:val="24"/>
          <w:lang w:val="en-US"/>
        </w:rPr>
        <w:t>Ekspresi konversi dalam hidup, pengungkapan konversi agama terwujud dalam seluruh jalan hidupnya, tindak tanduk, sikap dan perhatian mengikuti aturan-aturan agama.</w:t>
      </w:r>
    </w:p>
    <w:p w:rsidR="008E04C4" w:rsidRPr="008E04C4" w:rsidRDefault="008E04C4" w:rsidP="008E04C4">
      <w:pPr>
        <w:spacing w:after="0" w:line="360" w:lineRule="auto"/>
        <w:ind w:firstLine="567"/>
        <w:jc w:val="both"/>
        <w:rPr>
          <w:rFonts w:ascii="Times New Roman" w:eastAsia="Calibri" w:hAnsi="Times New Roman" w:cs="Times New Roman"/>
          <w:sz w:val="24"/>
          <w:szCs w:val="24"/>
          <w:lang w:val="en-US"/>
        </w:rPr>
      </w:pPr>
      <w:r w:rsidRPr="008E04C4">
        <w:rPr>
          <w:rFonts w:ascii="Times New Roman" w:eastAsia="Calibri" w:hAnsi="Times New Roman" w:cs="Times New Roman"/>
          <w:sz w:val="24"/>
          <w:szCs w:val="24"/>
          <w:lang w:val="en-US"/>
        </w:rPr>
        <w:t>Erat kaitannya dengan masalah proses terjadinya konversi agama, Clark mengatakan bahwa studi-studi dokumenter tentang konversi agama menyimpulkan bahwa konversi terjadi melalui tiga tahapan. Tahapan pertama yang disebut Clark sebagai “</w:t>
      </w:r>
      <w:r w:rsidRPr="008E04C4">
        <w:rPr>
          <w:rFonts w:ascii="Times New Roman" w:eastAsia="Calibri" w:hAnsi="Times New Roman" w:cs="Times New Roman"/>
          <w:i/>
          <w:iCs/>
          <w:sz w:val="24"/>
          <w:szCs w:val="24"/>
          <w:lang w:val="en-US"/>
        </w:rPr>
        <w:t xml:space="preserve">a period of unrest”, </w:t>
      </w:r>
      <w:r w:rsidRPr="008E04C4">
        <w:rPr>
          <w:rFonts w:ascii="Times New Roman" w:eastAsia="Calibri" w:hAnsi="Times New Roman" w:cs="Times New Roman"/>
          <w:sz w:val="24"/>
          <w:szCs w:val="24"/>
          <w:lang w:val="en-US"/>
        </w:rPr>
        <w:t>tahapan</w:t>
      </w:r>
      <w:r w:rsidRPr="008E04C4">
        <w:rPr>
          <w:rFonts w:ascii="Times New Roman" w:eastAsia="Calibri" w:hAnsi="Times New Roman" w:cs="Times New Roman"/>
          <w:i/>
          <w:iCs/>
          <w:sz w:val="24"/>
          <w:szCs w:val="24"/>
          <w:lang w:val="en-US"/>
        </w:rPr>
        <w:t xml:space="preserve"> </w:t>
      </w:r>
      <w:r w:rsidRPr="008E04C4">
        <w:rPr>
          <w:rFonts w:ascii="Times New Roman" w:eastAsia="Calibri" w:hAnsi="Times New Roman" w:cs="Times New Roman"/>
          <w:sz w:val="24"/>
          <w:szCs w:val="24"/>
          <w:lang w:val="en-US"/>
        </w:rPr>
        <w:t>kedua</w:t>
      </w:r>
      <w:r w:rsidRPr="008E04C4">
        <w:rPr>
          <w:rFonts w:ascii="Times New Roman" w:eastAsia="Calibri" w:hAnsi="Times New Roman" w:cs="Times New Roman"/>
          <w:i/>
          <w:iCs/>
          <w:sz w:val="24"/>
          <w:szCs w:val="24"/>
          <w:lang w:val="en-US"/>
        </w:rPr>
        <w:t xml:space="preserve"> “The conversion Crisis itself” </w:t>
      </w:r>
      <w:r w:rsidRPr="008E04C4">
        <w:rPr>
          <w:rFonts w:ascii="Times New Roman" w:eastAsia="Calibri" w:hAnsi="Times New Roman" w:cs="Times New Roman"/>
          <w:sz w:val="24"/>
          <w:szCs w:val="24"/>
          <w:lang w:val="en-US"/>
        </w:rPr>
        <w:t>dan tahap ketiga</w:t>
      </w:r>
      <w:r w:rsidRPr="008E04C4">
        <w:rPr>
          <w:rFonts w:ascii="Times New Roman" w:eastAsia="Calibri" w:hAnsi="Times New Roman" w:cs="Times New Roman"/>
          <w:i/>
          <w:iCs/>
          <w:sz w:val="24"/>
          <w:szCs w:val="24"/>
          <w:lang w:val="en-US"/>
        </w:rPr>
        <w:t xml:space="preserve"> the third stage of Conversion grows logically out of the second</w:t>
      </w:r>
      <w:r w:rsidRPr="008E04C4">
        <w:rPr>
          <w:rFonts w:ascii="Times New Roman" w:eastAsia="Calibri" w:hAnsi="Times New Roman" w:cs="Times New Roman"/>
          <w:sz w:val="24"/>
          <w:szCs w:val="24"/>
          <w:lang w:val="en-US"/>
        </w:rPr>
        <w:t>.</w:t>
      </w:r>
      <w:r w:rsidRPr="008E04C4">
        <w:rPr>
          <w:rFonts w:ascii="Times New Roman" w:eastAsia="Calibri" w:hAnsi="Times New Roman" w:cs="Times New Roman"/>
          <w:sz w:val="24"/>
          <w:szCs w:val="24"/>
          <w:vertAlign w:val="superscript"/>
          <w:lang w:val="en-US"/>
        </w:rPr>
        <w:footnoteReference w:id="189"/>
      </w:r>
    </w:p>
    <w:p w:rsidR="008E04C4" w:rsidRPr="008E04C4" w:rsidRDefault="008E04C4" w:rsidP="008E04C4">
      <w:pPr>
        <w:spacing w:after="0" w:line="360" w:lineRule="auto"/>
        <w:ind w:firstLine="567"/>
        <w:jc w:val="both"/>
        <w:rPr>
          <w:rFonts w:ascii="Times New Roman" w:eastAsia="Calibri" w:hAnsi="Times New Roman" w:cs="Times New Roman"/>
          <w:sz w:val="24"/>
          <w:szCs w:val="24"/>
          <w:lang w:val="en-US"/>
        </w:rPr>
      </w:pPr>
      <w:proofErr w:type="gramStart"/>
      <w:r w:rsidRPr="008E04C4">
        <w:rPr>
          <w:rFonts w:ascii="Times New Roman" w:eastAsia="Calibri" w:hAnsi="Times New Roman" w:cs="Times New Roman"/>
          <w:sz w:val="24"/>
          <w:szCs w:val="24"/>
          <w:lang w:val="en-US"/>
        </w:rPr>
        <w:t>Sementara itu hasil penelitian Starbuck tentang konversi agama, sebagaimana dikutip oleh William James menyimpulkan “bahwa efek yang ditimbulkan oleh konversi adalah perubahan sikap terhadap yang betul-betul konstan dan permanen.</w:t>
      </w:r>
      <w:proofErr w:type="gramEnd"/>
      <w:r w:rsidRPr="008E04C4">
        <w:rPr>
          <w:rFonts w:ascii="Times New Roman" w:eastAsia="Calibri" w:hAnsi="Times New Roman" w:cs="Times New Roman"/>
          <w:sz w:val="24"/>
          <w:szCs w:val="24"/>
          <w:lang w:val="en-US"/>
        </w:rPr>
        <w:t xml:space="preserve"> Dengan kata </w:t>
      </w:r>
      <w:proofErr w:type="gramStart"/>
      <w:r w:rsidRPr="008E04C4">
        <w:rPr>
          <w:rFonts w:ascii="Times New Roman" w:eastAsia="Calibri" w:hAnsi="Times New Roman" w:cs="Times New Roman"/>
          <w:sz w:val="24"/>
          <w:szCs w:val="24"/>
          <w:lang w:val="en-US"/>
        </w:rPr>
        <w:t>lain</w:t>
      </w:r>
      <w:proofErr w:type="gramEnd"/>
      <w:r w:rsidRPr="008E04C4">
        <w:rPr>
          <w:rFonts w:ascii="Times New Roman" w:eastAsia="Calibri" w:hAnsi="Times New Roman" w:cs="Times New Roman"/>
          <w:sz w:val="24"/>
          <w:szCs w:val="24"/>
          <w:lang w:val="en-US"/>
        </w:rPr>
        <w:t xml:space="preserve"> orang telah melewati masa konversi dia telah mendapatkan suatu standar bagi kehidupan agama dan cenderung untuk mengidentikan dirinya dengan kehidupan agama tersebut”.</w:t>
      </w:r>
      <w:r w:rsidRPr="008E04C4">
        <w:rPr>
          <w:rFonts w:ascii="Times New Roman" w:eastAsia="Calibri" w:hAnsi="Times New Roman" w:cs="Times New Roman"/>
          <w:sz w:val="24"/>
          <w:szCs w:val="24"/>
          <w:vertAlign w:val="superscript"/>
          <w:lang w:val="en-US"/>
        </w:rPr>
        <w:footnoteReference w:id="190"/>
      </w:r>
      <w:r w:rsidRPr="008E04C4">
        <w:rPr>
          <w:rFonts w:ascii="Times New Roman" w:eastAsia="Calibri" w:hAnsi="Times New Roman" w:cs="Times New Roman"/>
          <w:sz w:val="24"/>
          <w:szCs w:val="24"/>
          <w:lang w:val="en-US"/>
        </w:rPr>
        <w:t xml:space="preserve"> Sebagai contoh dapat diambil dari kisah kehidupan Khalifah Umar bin Khatab setelah dia mengalami konversi agama menjadi seorang muslim, walaupun sebelumnya dikenal sebagai seorang yang keras, berani dan kejam, dan tidak segan-segan memusuhi Nabi Muhammad karena dakwah-dakwahnya yang dirasakan mengancam kepercayaan yang dianutnya pada waktu itu, akan tetapi setelah dia masuk agama Islam (dalam hal ini Umar mengalami konversi karena mendengar dan membaca ayat Al-Quran yang semula dibaca oleh adiknya) dia lalu betul-betul mengabdikan diri dan jiwanya kepada kehidupan agama Islam, menjadi pembela dan pengikut Nabi Muhammad hingga dia menjadi salah satu diantara para Khulafaurrasyidin.</w:t>
      </w:r>
    </w:p>
    <w:p w:rsidR="008E04C4" w:rsidRPr="008E04C4" w:rsidRDefault="008E04C4" w:rsidP="008E04C4">
      <w:pPr>
        <w:spacing w:after="0" w:line="360" w:lineRule="auto"/>
        <w:ind w:firstLine="567"/>
        <w:jc w:val="both"/>
        <w:rPr>
          <w:rFonts w:ascii="Times New Roman" w:eastAsia="Calibri" w:hAnsi="Times New Roman" w:cs="Times New Roman"/>
          <w:sz w:val="24"/>
          <w:szCs w:val="24"/>
          <w:lang w:val="en-US"/>
        </w:rPr>
      </w:pPr>
      <w:proofErr w:type="gramStart"/>
      <w:r w:rsidRPr="008E04C4">
        <w:rPr>
          <w:rFonts w:ascii="Times New Roman" w:eastAsia="Calibri" w:hAnsi="Times New Roman" w:cs="Times New Roman"/>
          <w:sz w:val="24"/>
          <w:szCs w:val="24"/>
          <w:lang w:val="en-US"/>
        </w:rPr>
        <w:t>G.A. Coe menunjukkan betapa konversi telah merubah seluruh skala nilai.</w:t>
      </w:r>
      <w:proofErr w:type="gramEnd"/>
      <w:r w:rsidRPr="008E04C4">
        <w:rPr>
          <w:rFonts w:ascii="Times New Roman" w:eastAsia="Calibri" w:hAnsi="Times New Roman" w:cs="Times New Roman"/>
          <w:sz w:val="24"/>
          <w:szCs w:val="24"/>
          <w:lang w:val="en-US"/>
        </w:rPr>
        <w:t xml:space="preserve"> </w:t>
      </w:r>
      <w:proofErr w:type="gramStart"/>
      <w:r w:rsidRPr="008E04C4">
        <w:rPr>
          <w:rFonts w:ascii="Times New Roman" w:eastAsia="Calibri" w:hAnsi="Times New Roman" w:cs="Times New Roman"/>
          <w:sz w:val="24"/>
          <w:szCs w:val="24"/>
          <w:lang w:val="en-US"/>
        </w:rPr>
        <w:t xml:space="preserve">Dia berpendapat bahwa dalam konversi pengalaman agama itu sendiri adalah </w:t>
      </w:r>
      <w:r w:rsidRPr="008E04C4">
        <w:rPr>
          <w:rFonts w:ascii="Times New Roman" w:eastAsia="Calibri" w:hAnsi="Times New Roman" w:cs="Times New Roman"/>
          <w:sz w:val="24"/>
          <w:szCs w:val="24"/>
          <w:lang w:val="en-US"/>
        </w:rPr>
        <w:lastRenderedPageBreak/>
        <w:t>suatu revaluasi dari nilai-nilai, suatu rekonstruksi dari kegiatan-kagiatan kehidupan, suatu perubahan kemauan dan tujuan tingkah aku.</w:t>
      </w:r>
      <w:proofErr w:type="gramEnd"/>
      <w:r w:rsidRPr="008E04C4">
        <w:rPr>
          <w:rFonts w:ascii="Times New Roman" w:eastAsia="Calibri" w:hAnsi="Times New Roman" w:cs="Times New Roman"/>
          <w:sz w:val="24"/>
          <w:szCs w:val="24"/>
          <w:lang w:val="en-US"/>
        </w:rPr>
        <w:t xml:space="preserve"> </w:t>
      </w:r>
      <w:proofErr w:type="gramStart"/>
      <w:r w:rsidRPr="008E04C4">
        <w:rPr>
          <w:rFonts w:ascii="Times New Roman" w:eastAsia="Calibri" w:hAnsi="Times New Roman" w:cs="Times New Roman"/>
          <w:sz w:val="24"/>
          <w:szCs w:val="24"/>
          <w:lang w:val="en-US"/>
        </w:rPr>
        <w:t>Perubahan psikologis dari konversi agama ini menurut Johnson membentuk kelahiran suatu diri yang baru.</w:t>
      </w:r>
      <w:proofErr w:type="gramEnd"/>
      <w:r w:rsidRPr="008E04C4">
        <w:rPr>
          <w:rFonts w:ascii="Times New Roman" w:eastAsia="Calibri" w:hAnsi="Times New Roman" w:cs="Times New Roman"/>
          <w:sz w:val="24"/>
          <w:szCs w:val="24"/>
          <w:vertAlign w:val="superscript"/>
          <w:lang w:val="en-US"/>
        </w:rPr>
        <w:footnoteReference w:id="191"/>
      </w:r>
    </w:p>
    <w:p w:rsidR="008E04C4" w:rsidRPr="008E04C4" w:rsidRDefault="008E04C4" w:rsidP="008E04C4">
      <w:pPr>
        <w:spacing w:after="0" w:line="360" w:lineRule="auto"/>
        <w:ind w:firstLine="567"/>
        <w:jc w:val="both"/>
        <w:rPr>
          <w:rFonts w:ascii="Times New Roman" w:eastAsia="Calibri" w:hAnsi="Times New Roman" w:cs="Times New Roman"/>
          <w:sz w:val="24"/>
          <w:szCs w:val="24"/>
        </w:rPr>
      </w:pPr>
      <w:proofErr w:type="gramStart"/>
      <w:r w:rsidRPr="008E04C4">
        <w:rPr>
          <w:rFonts w:ascii="Times New Roman" w:eastAsia="Calibri" w:hAnsi="Times New Roman" w:cs="Times New Roman"/>
          <w:sz w:val="24"/>
          <w:szCs w:val="24"/>
          <w:lang w:val="en-US"/>
        </w:rPr>
        <w:t>Selanjutnya mengenai tipe-tipe konversi</w:t>
      </w:r>
      <w:r w:rsidRPr="008E04C4">
        <w:rPr>
          <w:rFonts w:ascii="Times New Roman" w:eastAsia="Calibri" w:hAnsi="Times New Roman" w:cs="Times New Roman"/>
          <w:sz w:val="24"/>
          <w:szCs w:val="24"/>
        </w:rPr>
        <w:t xml:space="preserve"> dilihat dari waktu terjadinya</w:t>
      </w:r>
      <w:r w:rsidRPr="008E04C4">
        <w:rPr>
          <w:rFonts w:ascii="Times New Roman" w:eastAsia="Calibri" w:hAnsi="Times New Roman" w:cs="Times New Roman"/>
          <w:sz w:val="24"/>
          <w:szCs w:val="24"/>
          <w:lang w:val="en-US"/>
        </w:rPr>
        <w:t>, seperti yang dikatakan oleh Thouless</w:t>
      </w:r>
      <w:r w:rsidRPr="008E04C4">
        <w:rPr>
          <w:rFonts w:ascii="Times New Roman" w:eastAsia="Calibri" w:hAnsi="Times New Roman" w:cs="Times New Roman"/>
          <w:sz w:val="24"/>
          <w:szCs w:val="24"/>
          <w:vertAlign w:val="superscript"/>
          <w:lang w:val="en-US"/>
        </w:rPr>
        <w:footnoteReference w:id="192"/>
      </w:r>
      <w:r w:rsidRPr="008E04C4">
        <w:rPr>
          <w:rFonts w:ascii="Times New Roman" w:eastAsia="Calibri" w:hAnsi="Times New Roman" w:cs="Times New Roman"/>
          <w:sz w:val="24"/>
          <w:szCs w:val="24"/>
          <w:lang w:val="en-US"/>
        </w:rPr>
        <w:t xml:space="preserve"> dan juga Clark</w:t>
      </w:r>
      <w:r w:rsidRPr="008E04C4">
        <w:rPr>
          <w:rFonts w:ascii="Times New Roman" w:eastAsia="Calibri" w:hAnsi="Times New Roman" w:cs="Times New Roman"/>
          <w:sz w:val="24"/>
          <w:szCs w:val="24"/>
          <w:vertAlign w:val="superscript"/>
          <w:lang w:val="en-US"/>
        </w:rPr>
        <w:footnoteReference w:id="193"/>
      </w:r>
      <w:r w:rsidRPr="008E04C4">
        <w:rPr>
          <w:rFonts w:ascii="Times New Roman" w:eastAsia="Calibri" w:hAnsi="Times New Roman" w:cs="Times New Roman"/>
          <w:sz w:val="24"/>
          <w:szCs w:val="24"/>
          <w:lang w:val="en-US"/>
        </w:rPr>
        <w:t xml:space="preserve"> konversi Agama dapat terjadi secara tiba-tiba (</w:t>
      </w:r>
      <w:r w:rsidRPr="008E04C4">
        <w:rPr>
          <w:rFonts w:ascii="Times New Roman" w:eastAsia="Calibri" w:hAnsi="Times New Roman" w:cs="Times New Roman"/>
          <w:i/>
          <w:iCs/>
          <w:sz w:val="24"/>
          <w:szCs w:val="24"/>
          <w:lang w:val="en-US"/>
        </w:rPr>
        <w:t>sudden</w:t>
      </w:r>
      <w:r w:rsidRPr="008E04C4">
        <w:rPr>
          <w:rFonts w:ascii="Times New Roman" w:eastAsia="Calibri" w:hAnsi="Times New Roman" w:cs="Times New Roman"/>
          <w:sz w:val="24"/>
          <w:szCs w:val="24"/>
          <w:lang w:val="en-US"/>
        </w:rPr>
        <w:t>) dan dapat juga secara perlahan-lahan (</w:t>
      </w:r>
      <w:r w:rsidRPr="008E04C4">
        <w:rPr>
          <w:rFonts w:ascii="Times New Roman" w:eastAsia="Calibri" w:hAnsi="Times New Roman" w:cs="Times New Roman"/>
          <w:i/>
          <w:iCs/>
          <w:sz w:val="24"/>
          <w:szCs w:val="24"/>
          <w:lang w:val="en-US"/>
        </w:rPr>
        <w:t>gradual</w:t>
      </w:r>
      <w:r w:rsidRPr="008E04C4">
        <w:rPr>
          <w:rFonts w:ascii="Times New Roman" w:eastAsia="Calibri" w:hAnsi="Times New Roman" w:cs="Times New Roman"/>
          <w:sz w:val="24"/>
          <w:szCs w:val="24"/>
          <w:lang w:val="en-US"/>
        </w:rPr>
        <w:t>).</w:t>
      </w:r>
      <w:proofErr w:type="gramEnd"/>
      <w:r w:rsidRPr="008E04C4">
        <w:rPr>
          <w:rFonts w:ascii="Times New Roman" w:eastAsia="Calibri" w:hAnsi="Times New Roman" w:cs="Times New Roman"/>
          <w:sz w:val="24"/>
          <w:szCs w:val="24"/>
          <w:lang w:val="en-US"/>
        </w:rPr>
        <w:t xml:space="preserve"> </w:t>
      </w:r>
      <w:proofErr w:type="gramStart"/>
      <w:r w:rsidRPr="008E04C4">
        <w:rPr>
          <w:rFonts w:ascii="Times New Roman" w:eastAsia="Calibri" w:hAnsi="Times New Roman" w:cs="Times New Roman"/>
          <w:sz w:val="24"/>
          <w:szCs w:val="24"/>
          <w:lang w:val="en-US"/>
        </w:rPr>
        <w:t>Oleh karenanya maka konversi agama yang dialami oleh seseorang, mempunyai dua bentuk atau tipe yang tiba-tiba atau radikal, dan tipe yang perlahan-lahan.</w:t>
      </w:r>
      <w:proofErr w:type="gramEnd"/>
      <w:r w:rsidRPr="008E04C4">
        <w:rPr>
          <w:rFonts w:ascii="Times New Roman" w:eastAsia="Calibri" w:hAnsi="Times New Roman" w:cs="Times New Roman"/>
          <w:sz w:val="24"/>
          <w:szCs w:val="24"/>
          <w:lang w:val="en-US"/>
        </w:rPr>
        <w:t xml:space="preserve"> </w:t>
      </w:r>
      <w:proofErr w:type="gramStart"/>
      <w:r w:rsidRPr="008E04C4">
        <w:rPr>
          <w:rFonts w:ascii="Times New Roman" w:eastAsia="Calibri" w:hAnsi="Times New Roman" w:cs="Times New Roman"/>
          <w:sz w:val="24"/>
          <w:szCs w:val="24"/>
          <w:lang w:val="en-US"/>
        </w:rPr>
        <w:t>Dalam tipe yang radikal, seseorang mengalami konversi dalam waktu yang sekejap, kejadiannya begitu mendadak seolah-olah tanpa melewati proses-proses jiwa tertentu.</w:t>
      </w:r>
      <w:proofErr w:type="gramEnd"/>
      <w:r w:rsidRPr="008E04C4">
        <w:rPr>
          <w:rFonts w:ascii="Times New Roman" w:eastAsia="Calibri" w:hAnsi="Times New Roman" w:cs="Times New Roman"/>
          <w:sz w:val="24"/>
          <w:szCs w:val="24"/>
          <w:lang w:val="en-US"/>
        </w:rPr>
        <w:t xml:space="preserve"> </w:t>
      </w:r>
      <w:proofErr w:type="gramStart"/>
      <w:r w:rsidRPr="008E04C4">
        <w:rPr>
          <w:rFonts w:ascii="Times New Roman" w:eastAsia="Calibri" w:hAnsi="Times New Roman" w:cs="Times New Roman"/>
          <w:sz w:val="24"/>
          <w:szCs w:val="24"/>
          <w:lang w:val="en-US"/>
        </w:rPr>
        <w:t>Sedang dalam tipe yang perlahan-lahan, seseorang mengalami konversi melalui masa yang panjang dan melewati proses-proses jiwa yang merupakan tangga yang mengantar kesadaran spiritualnya.</w:t>
      </w:r>
      <w:proofErr w:type="gramEnd"/>
      <w:r w:rsidRPr="008E04C4">
        <w:rPr>
          <w:rFonts w:ascii="Times New Roman" w:eastAsia="Calibri" w:hAnsi="Times New Roman" w:cs="Times New Roman"/>
          <w:sz w:val="24"/>
          <w:szCs w:val="24"/>
          <w:lang w:val="en-US"/>
        </w:rPr>
        <w:t xml:space="preserve"> Konversi agama yang dialami oleh Umar bin Khattab seperti yang telah tersebut di atas adalah contoh dan tipe konversi yang tiba-tiba, sebab konversi tersebut terjadi dalam waktu yang singkat dan mendadak.</w:t>
      </w:r>
    </w:p>
    <w:p w:rsidR="008E04C4" w:rsidRPr="008E04C4" w:rsidRDefault="008E04C4" w:rsidP="008E04C4">
      <w:pPr>
        <w:spacing w:after="0" w:line="360" w:lineRule="auto"/>
        <w:ind w:firstLine="567"/>
        <w:jc w:val="both"/>
        <w:rPr>
          <w:rFonts w:ascii="Times New Roman" w:eastAsia="Calibri" w:hAnsi="Times New Roman" w:cs="Times New Roman"/>
          <w:sz w:val="24"/>
          <w:szCs w:val="24"/>
          <w:highlight w:val="yellow"/>
        </w:rPr>
      </w:pPr>
      <w:r w:rsidRPr="008E04C4">
        <w:rPr>
          <w:rFonts w:ascii="Times New Roman" w:eastAsia="Calibri" w:hAnsi="Times New Roman" w:cs="Times New Roman"/>
          <w:sz w:val="24"/>
          <w:szCs w:val="24"/>
          <w:highlight w:val="yellow"/>
        </w:rPr>
        <w:t xml:space="preserve">Menurut Ali Kose yang mengutip pendapat Lofland dan Skonovd, menyebutkan beberapa tipe konversi, yaitu </w:t>
      </w:r>
      <w:r w:rsidRPr="008E04C4">
        <w:rPr>
          <w:rFonts w:ascii="Times New Roman" w:eastAsia="Calibri" w:hAnsi="Times New Roman" w:cs="Times New Roman"/>
          <w:i/>
          <w:iCs/>
          <w:sz w:val="24"/>
          <w:szCs w:val="24"/>
          <w:highlight w:val="yellow"/>
        </w:rPr>
        <w:t xml:space="preserve">intelektual, mistikal, eksperimental, afeksional, revivalistik </w:t>
      </w:r>
      <w:r w:rsidRPr="008E04C4">
        <w:rPr>
          <w:rFonts w:ascii="Times New Roman" w:eastAsia="Calibri" w:hAnsi="Times New Roman" w:cs="Times New Roman"/>
          <w:sz w:val="24"/>
          <w:szCs w:val="24"/>
          <w:highlight w:val="yellow"/>
        </w:rPr>
        <w:t xml:space="preserve">dan </w:t>
      </w:r>
      <w:r w:rsidRPr="008E04C4">
        <w:rPr>
          <w:rFonts w:ascii="Times New Roman" w:eastAsia="Calibri" w:hAnsi="Times New Roman" w:cs="Times New Roman"/>
          <w:i/>
          <w:iCs/>
          <w:sz w:val="24"/>
          <w:szCs w:val="24"/>
          <w:highlight w:val="yellow"/>
        </w:rPr>
        <w:t>koersif</w:t>
      </w:r>
      <w:r w:rsidRPr="008E04C4">
        <w:rPr>
          <w:rFonts w:ascii="Times New Roman" w:eastAsia="Calibri" w:hAnsi="Times New Roman" w:cs="Times New Roman"/>
          <w:sz w:val="24"/>
          <w:szCs w:val="24"/>
          <w:highlight w:val="yellow"/>
        </w:rPr>
        <w:t>.</w:t>
      </w:r>
      <w:r w:rsidRPr="008E04C4">
        <w:rPr>
          <w:rFonts w:ascii="Times New Roman" w:eastAsia="Calibri" w:hAnsi="Times New Roman" w:cs="Times New Roman"/>
          <w:sz w:val="24"/>
          <w:szCs w:val="24"/>
          <w:highlight w:val="yellow"/>
          <w:vertAlign w:val="superscript"/>
        </w:rPr>
        <w:footnoteReference w:id="194"/>
      </w:r>
      <w:r w:rsidRPr="008E04C4">
        <w:rPr>
          <w:rFonts w:ascii="Times New Roman" w:eastAsia="Calibri" w:hAnsi="Times New Roman" w:cs="Times New Roman"/>
          <w:sz w:val="24"/>
          <w:szCs w:val="24"/>
          <w:highlight w:val="yellow"/>
        </w:rPr>
        <w:t xml:space="preserve">  </w:t>
      </w:r>
      <w:r w:rsidRPr="008E04C4">
        <w:rPr>
          <w:rFonts w:ascii="Times New Roman" w:eastAsia="Calibri" w:hAnsi="Times New Roman" w:cs="Times New Roman"/>
          <w:b/>
          <w:bCs/>
          <w:sz w:val="24"/>
          <w:szCs w:val="24"/>
          <w:highlight w:val="yellow"/>
        </w:rPr>
        <w:t>Pertama</w:t>
      </w:r>
      <w:r w:rsidRPr="008E04C4">
        <w:rPr>
          <w:rFonts w:ascii="Times New Roman" w:eastAsia="Calibri" w:hAnsi="Times New Roman" w:cs="Times New Roman"/>
          <w:sz w:val="24"/>
          <w:szCs w:val="24"/>
          <w:highlight w:val="yellow"/>
        </w:rPr>
        <w:t xml:space="preserve"> </w:t>
      </w:r>
      <w:r w:rsidRPr="008E04C4">
        <w:rPr>
          <w:rFonts w:ascii="Times New Roman" w:eastAsia="Calibri" w:hAnsi="Times New Roman" w:cs="Times New Roman"/>
          <w:b/>
          <w:bCs/>
          <w:sz w:val="24"/>
          <w:szCs w:val="24"/>
          <w:highlight w:val="yellow"/>
        </w:rPr>
        <w:t xml:space="preserve">tipe </w:t>
      </w:r>
      <w:r w:rsidRPr="008E04C4">
        <w:rPr>
          <w:rFonts w:ascii="Times New Roman" w:eastAsia="Calibri" w:hAnsi="Times New Roman" w:cs="Times New Roman"/>
          <w:b/>
          <w:bCs/>
          <w:i/>
          <w:iCs/>
          <w:sz w:val="24"/>
          <w:szCs w:val="24"/>
          <w:highlight w:val="yellow"/>
        </w:rPr>
        <w:t>intelectual</w:t>
      </w:r>
      <w:r w:rsidRPr="008E04C4">
        <w:rPr>
          <w:rFonts w:ascii="Times New Roman" w:eastAsia="Calibri" w:hAnsi="Times New Roman" w:cs="Times New Roman"/>
          <w:sz w:val="24"/>
          <w:szCs w:val="24"/>
          <w:highlight w:val="yellow"/>
        </w:rPr>
        <w:t xml:space="preserve">, konversi agama yang melalui referensi-referensi teologis sehingga subjek menemukan alasan yang kuat mengapa dia harus pindah ke agama yang baru. Yang </w:t>
      </w:r>
      <w:r w:rsidRPr="008E04C4">
        <w:rPr>
          <w:rFonts w:ascii="Times New Roman" w:eastAsia="Calibri" w:hAnsi="Times New Roman" w:cs="Times New Roman"/>
          <w:b/>
          <w:bCs/>
          <w:sz w:val="24"/>
          <w:szCs w:val="24"/>
          <w:highlight w:val="yellow"/>
        </w:rPr>
        <w:t xml:space="preserve">kedua tipe </w:t>
      </w:r>
      <w:r w:rsidRPr="008E04C4">
        <w:rPr>
          <w:rFonts w:ascii="Times New Roman" w:eastAsia="Calibri" w:hAnsi="Times New Roman" w:cs="Times New Roman"/>
          <w:b/>
          <w:bCs/>
          <w:i/>
          <w:iCs/>
          <w:sz w:val="24"/>
          <w:szCs w:val="24"/>
          <w:highlight w:val="yellow"/>
        </w:rPr>
        <w:t>mistical</w:t>
      </w:r>
      <w:r w:rsidRPr="008E04C4">
        <w:rPr>
          <w:rFonts w:ascii="Times New Roman" w:eastAsia="Calibri" w:hAnsi="Times New Roman" w:cs="Times New Roman"/>
          <w:sz w:val="24"/>
          <w:szCs w:val="24"/>
          <w:highlight w:val="yellow"/>
        </w:rPr>
        <w:t xml:space="preserve">, konversi ini biasanya terjadi tiba-tiba dan lebih banyak bercorak pengalaman batin yang bersifat subjekif menekankan intensitas perasaan keberagamaannya. </w:t>
      </w:r>
      <w:r w:rsidRPr="008E04C4">
        <w:rPr>
          <w:rFonts w:ascii="Times New Roman" w:eastAsia="Calibri" w:hAnsi="Times New Roman" w:cs="Times New Roman"/>
          <w:b/>
          <w:bCs/>
          <w:sz w:val="24"/>
          <w:szCs w:val="24"/>
          <w:highlight w:val="yellow"/>
        </w:rPr>
        <w:t xml:space="preserve">Ketiga </w:t>
      </w:r>
      <w:r w:rsidRPr="008E04C4">
        <w:rPr>
          <w:rFonts w:ascii="Times New Roman" w:eastAsia="Calibri" w:hAnsi="Times New Roman" w:cs="Times New Roman"/>
          <w:b/>
          <w:bCs/>
          <w:i/>
          <w:iCs/>
          <w:sz w:val="24"/>
          <w:szCs w:val="24"/>
          <w:highlight w:val="yellow"/>
        </w:rPr>
        <w:t>eksperimental</w:t>
      </w:r>
      <w:r w:rsidRPr="008E04C4">
        <w:rPr>
          <w:rFonts w:ascii="Times New Roman" w:eastAsia="Calibri" w:hAnsi="Times New Roman" w:cs="Times New Roman"/>
          <w:sz w:val="24"/>
          <w:szCs w:val="24"/>
          <w:highlight w:val="yellow"/>
        </w:rPr>
        <w:t xml:space="preserve">, subjek melakukan konversi atas dasar pada percobaan untuk menekuni ajaran tertentu biasanya konversi teradi melaui sugesti dari orang-orang </w:t>
      </w:r>
      <w:r w:rsidRPr="008E04C4">
        <w:rPr>
          <w:rFonts w:ascii="Times New Roman" w:eastAsia="Calibri" w:hAnsi="Times New Roman" w:cs="Times New Roman"/>
          <w:sz w:val="24"/>
          <w:szCs w:val="24"/>
          <w:highlight w:val="yellow"/>
        </w:rPr>
        <w:lastRenderedPageBreak/>
        <w:t>yang memiliki kemampuan verbal dengan kata lain subjek akan melakukan eksperimen teradap ritual-ritual kelompok agama tertentu juga organisasinya ngga akhirnya dia memperoleh kemantapan untuk melakukan konversi yang sesungguhnya.</w:t>
      </w:r>
      <w:r w:rsidRPr="008E04C4">
        <w:rPr>
          <w:rFonts w:ascii="Times New Roman" w:eastAsia="Calibri" w:hAnsi="Times New Roman" w:cs="Times New Roman"/>
          <w:b/>
          <w:bCs/>
          <w:sz w:val="24"/>
          <w:szCs w:val="24"/>
          <w:highlight w:val="yellow"/>
        </w:rPr>
        <w:t xml:space="preserve"> Keempat tipe </w:t>
      </w:r>
      <w:r w:rsidRPr="008E04C4">
        <w:rPr>
          <w:rFonts w:ascii="Times New Roman" w:eastAsia="Calibri" w:hAnsi="Times New Roman" w:cs="Times New Roman"/>
          <w:b/>
          <w:bCs/>
          <w:i/>
          <w:iCs/>
          <w:sz w:val="24"/>
          <w:szCs w:val="24"/>
          <w:highlight w:val="yellow"/>
        </w:rPr>
        <w:t>afeksional</w:t>
      </w:r>
      <w:r w:rsidRPr="008E04C4">
        <w:rPr>
          <w:rFonts w:ascii="Times New Roman" w:eastAsia="Calibri" w:hAnsi="Times New Roman" w:cs="Times New Roman"/>
          <w:sz w:val="24"/>
          <w:szCs w:val="24"/>
          <w:highlight w:val="yellow"/>
        </w:rPr>
        <w:t xml:space="preserve">, tipe ini kurang peduli apakah agama baru yang dijalaninya itu nalar atau tidak karena menekankan pada afeksinya yakni keinginan yang kuat pada pengalaman agama. </w:t>
      </w:r>
      <w:r w:rsidRPr="008E04C4">
        <w:rPr>
          <w:rFonts w:ascii="Times New Roman" w:eastAsia="Calibri" w:hAnsi="Times New Roman" w:cs="Times New Roman"/>
          <w:b/>
          <w:bCs/>
          <w:sz w:val="24"/>
          <w:szCs w:val="24"/>
          <w:highlight w:val="yellow"/>
        </w:rPr>
        <w:t xml:space="preserve">Kelima tipe </w:t>
      </w:r>
      <w:r w:rsidRPr="008E04C4">
        <w:rPr>
          <w:rFonts w:ascii="Times New Roman" w:eastAsia="Calibri" w:hAnsi="Times New Roman" w:cs="Times New Roman"/>
          <w:b/>
          <w:bCs/>
          <w:i/>
          <w:iCs/>
          <w:sz w:val="24"/>
          <w:szCs w:val="24"/>
          <w:highlight w:val="yellow"/>
        </w:rPr>
        <w:t>revivalis</w:t>
      </w:r>
      <w:r w:rsidRPr="008E04C4">
        <w:rPr>
          <w:rFonts w:ascii="Times New Roman" w:eastAsia="Calibri" w:hAnsi="Times New Roman" w:cs="Times New Roman"/>
          <w:sz w:val="24"/>
          <w:szCs w:val="24"/>
          <w:highlight w:val="yellow"/>
        </w:rPr>
        <w:t xml:space="preserve">, yakni konversi agama yang terjadi abat dari kecintaan terhadap kelompok tertentu yang di manage sedemikan rupa sehingga mampu menarik individu tertentu. </w:t>
      </w:r>
      <w:r w:rsidRPr="008E04C4">
        <w:rPr>
          <w:rFonts w:ascii="Times New Roman" w:eastAsia="Calibri" w:hAnsi="Times New Roman" w:cs="Times New Roman"/>
          <w:b/>
          <w:bCs/>
          <w:sz w:val="24"/>
          <w:szCs w:val="24"/>
          <w:highlight w:val="yellow"/>
        </w:rPr>
        <w:t xml:space="preserve">Keenam tipe </w:t>
      </w:r>
      <w:r w:rsidRPr="008E04C4">
        <w:rPr>
          <w:rFonts w:ascii="Times New Roman" w:eastAsia="Calibri" w:hAnsi="Times New Roman" w:cs="Times New Roman"/>
          <w:b/>
          <w:bCs/>
          <w:i/>
          <w:iCs/>
          <w:sz w:val="24"/>
          <w:szCs w:val="24"/>
          <w:highlight w:val="yellow"/>
        </w:rPr>
        <w:t>koersif</w:t>
      </w:r>
      <w:r w:rsidRPr="008E04C4">
        <w:rPr>
          <w:rFonts w:ascii="Times New Roman" w:eastAsia="Calibri" w:hAnsi="Times New Roman" w:cs="Times New Roman"/>
          <w:sz w:val="24"/>
          <w:szCs w:val="24"/>
          <w:highlight w:val="yellow"/>
        </w:rPr>
        <w:t>, konversi yang terjadi karena adanya paksaan yang tidak dapat dihindari.</w:t>
      </w:r>
    </w:p>
    <w:p w:rsidR="008E04C4" w:rsidRDefault="008E04C4" w:rsidP="008E04C4">
      <w:pPr>
        <w:spacing w:after="0" w:line="360" w:lineRule="auto"/>
        <w:ind w:firstLine="567"/>
        <w:jc w:val="both"/>
        <w:rPr>
          <w:rFonts w:ascii="Times New Roman" w:eastAsia="Calibri" w:hAnsi="Times New Roman" w:cs="Times New Roman"/>
          <w:sz w:val="24"/>
          <w:szCs w:val="24"/>
        </w:rPr>
      </w:pPr>
      <w:r w:rsidRPr="008E04C4">
        <w:rPr>
          <w:rFonts w:ascii="Times New Roman" w:eastAsia="Calibri" w:hAnsi="Times New Roman" w:cs="Times New Roman"/>
          <w:sz w:val="24"/>
          <w:szCs w:val="24"/>
          <w:highlight w:val="yellow"/>
        </w:rPr>
        <w:t xml:space="preserve">McGuire membagi tipe konversi berdasarkan tingkat transformasi perbedaan sistem makna yang baru dan dirinya dari sistem yang lama. Berdasarkan hal tersebut ia membedakan lima tipe konversi. Yang </w:t>
      </w:r>
      <w:r w:rsidRPr="008E04C4">
        <w:rPr>
          <w:rFonts w:ascii="Times New Roman" w:eastAsia="Calibri" w:hAnsi="Times New Roman" w:cs="Times New Roman"/>
          <w:b/>
          <w:bCs/>
          <w:sz w:val="24"/>
          <w:szCs w:val="24"/>
          <w:highlight w:val="yellow"/>
        </w:rPr>
        <w:t>pertama</w:t>
      </w:r>
      <w:r w:rsidRPr="008E04C4">
        <w:rPr>
          <w:rFonts w:ascii="Times New Roman" w:eastAsia="Calibri" w:hAnsi="Times New Roman" w:cs="Times New Roman"/>
          <w:b/>
          <w:bCs/>
          <w:i/>
          <w:iCs/>
          <w:sz w:val="24"/>
          <w:szCs w:val="24"/>
          <w:highlight w:val="yellow"/>
        </w:rPr>
        <w:t xml:space="preserve"> </w:t>
      </w:r>
      <w:r w:rsidRPr="008E04C4">
        <w:rPr>
          <w:rFonts w:ascii="Times New Roman" w:eastAsia="Calibri" w:hAnsi="Times New Roman" w:cs="Times New Roman"/>
          <w:i/>
          <w:iCs/>
          <w:sz w:val="24"/>
          <w:szCs w:val="24"/>
          <w:highlight w:val="yellow"/>
        </w:rPr>
        <w:t>radical transformation</w:t>
      </w:r>
      <w:r w:rsidRPr="008E04C4">
        <w:rPr>
          <w:rFonts w:ascii="Times New Roman" w:eastAsia="Calibri" w:hAnsi="Times New Roman" w:cs="Times New Roman"/>
          <w:sz w:val="24"/>
          <w:szCs w:val="24"/>
          <w:highlight w:val="yellow"/>
        </w:rPr>
        <w:t>, konversi yang terjadi melalui suatu transformasi radikal dari subjek terhadap sistem makna yang baru. Yang</w:t>
      </w:r>
      <w:r w:rsidRPr="008E04C4">
        <w:rPr>
          <w:rFonts w:ascii="Times New Roman" w:eastAsia="Calibri" w:hAnsi="Times New Roman" w:cs="Times New Roman"/>
          <w:b/>
          <w:bCs/>
          <w:i/>
          <w:iCs/>
          <w:sz w:val="24"/>
          <w:szCs w:val="24"/>
          <w:highlight w:val="yellow"/>
        </w:rPr>
        <w:t xml:space="preserve"> </w:t>
      </w:r>
      <w:r w:rsidRPr="008E04C4">
        <w:rPr>
          <w:rFonts w:ascii="Times New Roman" w:eastAsia="Calibri" w:hAnsi="Times New Roman" w:cs="Times New Roman"/>
          <w:b/>
          <w:bCs/>
          <w:sz w:val="24"/>
          <w:szCs w:val="24"/>
          <w:highlight w:val="yellow"/>
        </w:rPr>
        <w:t>kedua</w:t>
      </w:r>
      <w:r w:rsidRPr="008E04C4">
        <w:rPr>
          <w:rFonts w:ascii="Times New Roman" w:eastAsia="Calibri" w:hAnsi="Times New Roman" w:cs="Times New Roman"/>
          <w:b/>
          <w:bCs/>
          <w:i/>
          <w:iCs/>
          <w:sz w:val="24"/>
          <w:szCs w:val="24"/>
          <w:highlight w:val="yellow"/>
        </w:rPr>
        <w:t xml:space="preserve"> </w:t>
      </w:r>
      <w:r w:rsidRPr="008E04C4">
        <w:rPr>
          <w:rFonts w:ascii="Times New Roman" w:eastAsia="Calibri" w:hAnsi="Times New Roman" w:cs="Times New Roman"/>
          <w:i/>
          <w:iCs/>
          <w:sz w:val="24"/>
          <w:szCs w:val="24"/>
          <w:highlight w:val="yellow"/>
        </w:rPr>
        <w:t>consolidation</w:t>
      </w:r>
      <w:r w:rsidRPr="008E04C4">
        <w:rPr>
          <w:rFonts w:ascii="Times New Roman" w:eastAsia="Calibri" w:hAnsi="Times New Roman" w:cs="Times New Roman"/>
          <w:sz w:val="24"/>
          <w:szCs w:val="24"/>
          <w:highlight w:val="yellow"/>
        </w:rPr>
        <w:t xml:space="preserve">, adalah mencakup konversi yang di dalamnya sistem makna yang baru dan dirinya menggambarkan sebuah konsolidasi identitas sebelumnya. Yang </w:t>
      </w:r>
      <w:r w:rsidRPr="008E04C4">
        <w:rPr>
          <w:rFonts w:ascii="Times New Roman" w:eastAsia="Calibri" w:hAnsi="Times New Roman" w:cs="Times New Roman"/>
          <w:b/>
          <w:bCs/>
          <w:sz w:val="24"/>
          <w:szCs w:val="24"/>
          <w:highlight w:val="yellow"/>
        </w:rPr>
        <w:t>ketiga</w:t>
      </w:r>
      <w:r w:rsidRPr="008E04C4">
        <w:rPr>
          <w:rFonts w:ascii="Times New Roman" w:eastAsia="Calibri" w:hAnsi="Times New Roman" w:cs="Times New Roman"/>
          <w:sz w:val="24"/>
          <w:szCs w:val="24"/>
          <w:highlight w:val="yellow"/>
        </w:rPr>
        <w:t xml:space="preserve"> tipe </w:t>
      </w:r>
      <w:r w:rsidRPr="008E04C4">
        <w:rPr>
          <w:rFonts w:ascii="Times New Roman" w:eastAsia="Calibri" w:hAnsi="Times New Roman" w:cs="Times New Roman"/>
          <w:i/>
          <w:iCs/>
          <w:sz w:val="24"/>
          <w:szCs w:val="24"/>
          <w:highlight w:val="yellow"/>
        </w:rPr>
        <w:t>reaffirmation</w:t>
      </w:r>
      <w:r w:rsidRPr="008E04C4">
        <w:rPr>
          <w:rFonts w:ascii="Times New Roman" w:eastAsia="Calibri" w:hAnsi="Times New Roman" w:cs="Times New Roman"/>
          <w:sz w:val="24"/>
          <w:szCs w:val="24"/>
          <w:highlight w:val="yellow"/>
        </w:rPr>
        <w:t xml:space="preserve">, adalah tipe konversi yang berupa perubahan diri dan sistem makna itu menggambarkan suatu reafirmasi penguatan kembali elemen-elemen baru dari sistem lama yang sebelumnya. Subjek dalam jenis konversi ini memandang keberagamaannya yang lama sebagai suatu pencarian kebenaran yang masih samar, yang kemudian dia temukan dalam agamanya yang baru. Tipe konversi ini tidak menolak secara total sistem makna terdahalu. </w:t>
      </w:r>
      <w:r w:rsidRPr="008E04C4">
        <w:rPr>
          <w:rFonts w:ascii="Times New Roman" w:eastAsia="Calibri" w:hAnsi="Times New Roman" w:cs="Times New Roman"/>
          <w:b/>
          <w:bCs/>
          <w:sz w:val="24"/>
          <w:szCs w:val="24"/>
          <w:highlight w:val="yellow"/>
        </w:rPr>
        <w:t>Yang keempat</w:t>
      </w:r>
      <w:r w:rsidRPr="008E04C4">
        <w:rPr>
          <w:rFonts w:ascii="Times New Roman" w:eastAsia="Calibri" w:hAnsi="Times New Roman" w:cs="Times New Roman"/>
          <w:sz w:val="24"/>
          <w:szCs w:val="24"/>
          <w:highlight w:val="yellow"/>
        </w:rPr>
        <w:t xml:space="preserve"> </w:t>
      </w:r>
      <w:r w:rsidRPr="008E04C4">
        <w:rPr>
          <w:rFonts w:ascii="Times New Roman" w:eastAsia="Calibri" w:hAnsi="Times New Roman" w:cs="Times New Roman"/>
          <w:i/>
          <w:iCs/>
          <w:sz w:val="24"/>
          <w:szCs w:val="24"/>
          <w:highlight w:val="yellow"/>
        </w:rPr>
        <w:t>quasi-conversions</w:t>
      </w:r>
      <w:r w:rsidRPr="008E04C4">
        <w:rPr>
          <w:rFonts w:ascii="Times New Roman" w:eastAsia="Calibri" w:hAnsi="Times New Roman" w:cs="Times New Roman"/>
          <w:sz w:val="24"/>
          <w:szCs w:val="24"/>
          <w:highlight w:val="yellow"/>
        </w:rPr>
        <w:t xml:space="preserve">, yaitu konsolidasi identitas pengalaman konversi yang hanya melibatkan sedikit perubahan dalam hal sistem makna dan kesadaran diri. Beberapa kelompok keagamaan berharap sejumlah remaja membuat keputusan keyakinan agama secara personal untuk meyakini dan menjalani konversi karena mereka mendekati dewasa. Pengalaman-pengalaman ini meskipun real dan berarti </w:t>
      </w:r>
      <w:r w:rsidRPr="008E04C4">
        <w:rPr>
          <w:rFonts w:ascii="Times New Roman" w:eastAsia="Calibri" w:hAnsi="Times New Roman" w:cs="Times New Roman"/>
          <w:sz w:val="24"/>
          <w:szCs w:val="24"/>
          <w:highlight w:val="yellow"/>
        </w:rPr>
        <w:lastRenderedPageBreak/>
        <w:t>bagi partisipan tetapi tidak seperti konversi yang ditentukan lebih merupakan reafirmasi ritual dari identitas eksistensi dan sistem makna personal.</w:t>
      </w:r>
      <w:r w:rsidRPr="008E04C4">
        <w:rPr>
          <w:rFonts w:ascii="Times New Roman" w:eastAsia="Calibri" w:hAnsi="Times New Roman" w:cs="Times New Roman"/>
          <w:sz w:val="24"/>
          <w:szCs w:val="24"/>
          <w:highlight w:val="yellow"/>
          <w:vertAlign w:val="superscript"/>
        </w:rPr>
        <w:footnoteReference w:id="195"/>
      </w:r>
    </w:p>
    <w:p w:rsidR="00E5367E" w:rsidRPr="00E5367E" w:rsidRDefault="00E5367E" w:rsidP="003324A7">
      <w:pPr>
        <w:pStyle w:val="ListParagraph"/>
        <w:numPr>
          <w:ilvl w:val="0"/>
          <w:numId w:val="25"/>
        </w:numPr>
        <w:spacing w:after="0" w:line="360" w:lineRule="auto"/>
        <w:ind w:left="567" w:hanging="567"/>
        <w:jc w:val="both"/>
        <w:outlineLvl w:val="2"/>
        <w:rPr>
          <w:rFonts w:ascii="Times New Roman" w:eastAsia="Calibri" w:hAnsi="Times New Roman" w:cs="Times New Roman"/>
          <w:b/>
          <w:bCs/>
          <w:sz w:val="24"/>
          <w:szCs w:val="24"/>
        </w:rPr>
      </w:pPr>
      <w:bookmarkStart w:id="33" w:name="_Toc46389594"/>
      <w:r w:rsidRPr="00E5367E">
        <w:rPr>
          <w:rFonts w:ascii="Times New Roman" w:eastAsia="Calibri" w:hAnsi="Times New Roman" w:cs="Times New Roman"/>
          <w:b/>
          <w:bCs/>
          <w:sz w:val="24"/>
          <w:szCs w:val="24"/>
        </w:rPr>
        <w:t>Faktor-faktor yang Menyebabkan Terjadinya Konversi</w:t>
      </w:r>
      <w:bookmarkEnd w:id="33"/>
      <w:r w:rsidRPr="00E5367E">
        <w:rPr>
          <w:rFonts w:ascii="Times New Roman" w:eastAsia="Calibri" w:hAnsi="Times New Roman" w:cs="Times New Roman"/>
          <w:b/>
          <w:bCs/>
          <w:sz w:val="24"/>
          <w:szCs w:val="24"/>
        </w:rPr>
        <w:t xml:space="preserve"> </w:t>
      </w:r>
    </w:p>
    <w:p w:rsidR="00E5367E" w:rsidRPr="00E5367E" w:rsidRDefault="00E5367E" w:rsidP="00E5367E">
      <w:pPr>
        <w:spacing w:after="0" w:line="360" w:lineRule="auto"/>
        <w:ind w:firstLine="567"/>
        <w:jc w:val="both"/>
        <w:rPr>
          <w:rFonts w:asciiTheme="majorBidi" w:hAnsiTheme="majorBidi" w:cstheme="majorBidi"/>
          <w:sz w:val="24"/>
          <w:szCs w:val="24"/>
        </w:rPr>
      </w:pPr>
      <w:r w:rsidRPr="00E5367E">
        <w:rPr>
          <w:rFonts w:asciiTheme="majorBidi" w:hAnsiTheme="majorBidi" w:cstheme="majorBidi"/>
          <w:sz w:val="24"/>
          <w:szCs w:val="24"/>
        </w:rPr>
        <w:t>Terjadinya suatu konversi tidak bisa dilepaskan dari latar belakang yang menjadi faktor pendorong atau penyebabnya, faktor-faktor tersebut bisa bersifat internal maupun eksternal, antara lain:</w:t>
      </w:r>
    </w:p>
    <w:p w:rsidR="00E5367E" w:rsidRPr="00E5367E" w:rsidRDefault="00E5367E" w:rsidP="00E5367E">
      <w:pPr>
        <w:pStyle w:val="ListParagraph"/>
        <w:numPr>
          <w:ilvl w:val="0"/>
          <w:numId w:val="28"/>
        </w:numPr>
        <w:spacing w:after="0" w:line="360" w:lineRule="auto"/>
        <w:ind w:left="567" w:hanging="567"/>
        <w:jc w:val="both"/>
        <w:rPr>
          <w:rFonts w:asciiTheme="majorBidi" w:hAnsiTheme="majorBidi" w:cstheme="majorBidi"/>
          <w:sz w:val="24"/>
          <w:szCs w:val="24"/>
        </w:rPr>
      </w:pPr>
      <w:r w:rsidRPr="00E5367E">
        <w:rPr>
          <w:rFonts w:asciiTheme="majorBidi" w:hAnsiTheme="majorBidi" w:cstheme="majorBidi"/>
          <w:sz w:val="24"/>
          <w:szCs w:val="24"/>
        </w:rPr>
        <w:t>Pertentangan batin (konflik jiwa) dan ketegangan perasaan</w:t>
      </w:r>
    </w:p>
    <w:p w:rsidR="00E5367E" w:rsidRPr="00E5367E" w:rsidRDefault="00E5367E" w:rsidP="00975ACE">
      <w:pPr>
        <w:pStyle w:val="ListParagraph"/>
        <w:spacing w:after="0" w:line="360" w:lineRule="auto"/>
        <w:ind w:left="567"/>
        <w:jc w:val="both"/>
        <w:rPr>
          <w:rFonts w:asciiTheme="majorBidi" w:hAnsiTheme="majorBidi" w:cstheme="majorBidi"/>
          <w:sz w:val="24"/>
          <w:szCs w:val="24"/>
        </w:rPr>
      </w:pPr>
      <w:r w:rsidRPr="00E5367E">
        <w:rPr>
          <w:rFonts w:asciiTheme="majorBidi" w:hAnsiTheme="majorBidi" w:cstheme="majorBidi"/>
          <w:sz w:val="24"/>
          <w:szCs w:val="24"/>
        </w:rPr>
        <w:t>Orang-orang yang gelisah, yang didalamnya bertarung berbagai persoalan, yang kadang-kadang dia merasa tidak berdaya menghadapinya, orang tersebut mudah mengalami konversi agama. Diantara ketegangan batin yang dirasakan orang ialah tidak mempunyai nilai untuk mematuhi nilai-nilai moral dan agama dalam hidupnya. Demikian juga kegelisahan dan kecemasan karena kegoncangan keluarga, keputusan dan lain-lain yang dapat menyebabkan jiwanya tertekan. Dalam kegoncangan jiwa itulah kadang-kadang orang sembahyang atau mendengar uraian agama. Seolah-olah hal itu tepat bagi penyelesaian dan problema yang dihadapinya.</w:t>
      </w:r>
    </w:p>
    <w:p w:rsidR="00E5367E" w:rsidRPr="00E5367E" w:rsidRDefault="00E5367E" w:rsidP="00975ACE">
      <w:pPr>
        <w:pStyle w:val="ListParagraph"/>
        <w:numPr>
          <w:ilvl w:val="0"/>
          <w:numId w:val="28"/>
        </w:numPr>
        <w:spacing w:after="0" w:line="360" w:lineRule="auto"/>
        <w:ind w:left="567" w:hanging="567"/>
        <w:jc w:val="both"/>
        <w:rPr>
          <w:rFonts w:asciiTheme="majorBidi" w:hAnsiTheme="majorBidi" w:cstheme="majorBidi"/>
          <w:sz w:val="24"/>
          <w:szCs w:val="24"/>
        </w:rPr>
      </w:pPr>
      <w:r w:rsidRPr="00E5367E">
        <w:rPr>
          <w:rFonts w:asciiTheme="majorBidi" w:hAnsiTheme="majorBidi" w:cstheme="majorBidi"/>
          <w:sz w:val="24"/>
          <w:szCs w:val="24"/>
        </w:rPr>
        <w:t>Pengaruh hubungan dengan tradisi Agama</w:t>
      </w:r>
    </w:p>
    <w:p w:rsidR="00E5367E" w:rsidRPr="00E5367E" w:rsidRDefault="00E5367E" w:rsidP="00975ACE">
      <w:pPr>
        <w:pStyle w:val="ListParagraph"/>
        <w:spacing w:after="0" w:line="360" w:lineRule="auto"/>
        <w:ind w:left="567"/>
        <w:jc w:val="both"/>
        <w:rPr>
          <w:rFonts w:asciiTheme="majorBidi" w:hAnsiTheme="majorBidi" w:cstheme="majorBidi"/>
          <w:sz w:val="24"/>
          <w:szCs w:val="24"/>
        </w:rPr>
      </w:pPr>
      <w:r w:rsidRPr="00E5367E">
        <w:rPr>
          <w:rFonts w:asciiTheme="majorBidi" w:hAnsiTheme="majorBidi" w:cstheme="majorBidi"/>
          <w:sz w:val="24"/>
          <w:szCs w:val="24"/>
        </w:rPr>
        <w:t>Faktor yang tidak sedikit pengaruhnya dalam terjadinya konversi adalah lembaga-lembaga keagamaan, masjid-masjid dan gereja-gereja. Aktivitas lembaga keagamaan mempunyai pengaruh yang besar terutama aktivitas sosialnya. Sebagai contoh anak yang pada masa kecilnya sering pergi ke masjid, belajar mengaji bersama, mengikuti upacara khataman dan lain-lain, kebiasaan-kebiasaan yang dialami waktu kecil melalui bimbingan lembaga-lembaga keagamaan itu termasuk salah satu faktor penting yang memudahkan terjadinya konversi agama, jika pada masa dewasanya dia kemudian menjadi acuh tak acuh pada agama dan mengalami konflik jiwa yang tidak teratasi.</w:t>
      </w:r>
    </w:p>
    <w:p w:rsidR="00E5367E" w:rsidRPr="00E5367E" w:rsidRDefault="00E5367E" w:rsidP="00975ACE">
      <w:pPr>
        <w:pStyle w:val="ListParagraph"/>
        <w:numPr>
          <w:ilvl w:val="0"/>
          <w:numId w:val="28"/>
        </w:numPr>
        <w:spacing w:after="0" w:line="360" w:lineRule="auto"/>
        <w:ind w:left="567" w:hanging="567"/>
        <w:jc w:val="both"/>
        <w:rPr>
          <w:rFonts w:asciiTheme="majorBidi" w:hAnsiTheme="majorBidi" w:cstheme="majorBidi"/>
          <w:sz w:val="24"/>
          <w:szCs w:val="24"/>
        </w:rPr>
      </w:pPr>
      <w:r w:rsidRPr="00E5367E">
        <w:rPr>
          <w:rFonts w:asciiTheme="majorBidi" w:hAnsiTheme="majorBidi" w:cstheme="majorBidi"/>
          <w:sz w:val="24"/>
          <w:szCs w:val="24"/>
        </w:rPr>
        <w:t>Ajakan atau seruan dan sugesti.</w:t>
      </w:r>
    </w:p>
    <w:p w:rsidR="00E5367E" w:rsidRPr="00E5367E" w:rsidRDefault="00E5367E" w:rsidP="00975ACE">
      <w:pPr>
        <w:pStyle w:val="ListParagraph"/>
        <w:spacing w:after="0" w:line="360" w:lineRule="auto"/>
        <w:ind w:left="567"/>
        <w:jc w:val="both"/>
        <w:rPr>
          <w:rFonts w:asciiTheme="majorBidi" w:hAnsiTheme="majorBidi" w:cstheme="majorBidi"/>
          <w:sz w:val="24"/>
          <w:szCs w:val="24"/>
        </w:rPr>
      </w:pPr>
      <w:r w:rsidRPr="00E5367E">
        <w:rPr>
          <w:rFonts w:asciiTheme="majorBidi" w:hAnsiTheme="majorBidi" w:cstheme="majorBidi"/>
          <w:sz w:val="24"/>
          <w:szCs w:val="24"/>
        </w:rPr>
        <w:lastRenderedPageBreak/>
        <w:t>Orang-orang yang sedang mengalami kegoncangan batin akan sangat mudah menerima sugesti atau bujukan. Banyak terbukti bahwa diantara peristiwa konversi agama, terjadi karena sugesti itu pada mulanya tidak mendalam, namun jika orang yang mengalami konversi itu dapat merasakan ketentraman batin dalam keyakinan yang baru, maka lama kelamaan akan masuklah keyakinan itu ke dalam kepribadiannya.</w:t>
      </w:r>
    </w:p>
    <w:p w:rsidR="00E5367E" w:rsidRPr="00E5367E" w:rsidRDefault="00E5367E" w:rsidP="00975ACE">
      <w:pPr>
        <w:pStyle w:val="ListParagraph"/>
        <w:numPr>
          <w:ilvl w:val="0"/>
          <w:numId w:val="28"/>
        </w:numPr>
        <w:spacing w:after="0" w:line="360" w:lineRule="auto"/>
        <w:ind w:left="567" w:hanging="567"/>
        <w:jc w:val="both"/>
        <w:rPr>
          <w:rFonts w:asciiTheme="majorBidi" w:hAnsiTheme="majorBidi" w:cstheme="majorBidi"/>
          <w:sz w:val="24"/>
          <w:szCs w:val="24"/>
        </w:rPr>
      </w:pPr>
      <w:r w:rsidRPr="00E5367E">
        <w:rPr>
          <w:rFonts w:asciiTheme="majorBidi" w:hAnsiTheme="majorBidi" w:cstheme="majorBidi"/>
          <w:sz w:val="24"/>
          <w:szCs w:val="24"/>
        </w:rPr>
        <w:t>Faktor Emosi</w:t>
      </w:r>
    </w:p>
    <w:p w:rsidR="00E5367E" w:rsidRPr="00E5367E" w:rsidRDefault="00E5367E" w:rsidP="00975ACE">
      <w:pPr>
        <w:pStyle w:val="ListParagraph"/>
        <w:spacing w:after="0" w:line="360" w:lineRule="auto"/>
        <w:ind w:left="567"/>
        <w:jc w:val="both"/>
        <w:rPr>
          <w:rFonts w:asciiTheme="majorBidi" w:hAnsiTheme="majorBidi" w:cstheme="majorBidi"/>
          <w:sz w:val="24"/>
          <w:szCs w:val="24"/>
        </w:rPr>
      </w:pPr>
      <w:r w:rsidRPr="00E5367E">
        <w:rPr>
          <w:rFonts w:asciiTheme="majorBidi" w:hAnsiTheme="majorBidi" w:cstheme="majorBidi"/>
          <w:sz w:val="24"/>
          <w:szCs w:val="24"/>
        </w:rPr>
        <w:t>Orang-orang yang emosional mudah kena sugesti apabila ia sedang mengalami kegelisahan. Kendatipun faktor emosi secara lahir tampaknya tidak terlalu banyak pengaruhnya. Namun dapat dibuktikan bahwa Ia adalah salah satu faktor yang ikut mendorong kepada terjadinya konversi agama. Dalam hal ini umur remaja terkenal dengan umur kegoncangan emosi, maka menurut G.S. Hall peristiwa konversi agama sebenarnya banyak terjadi pada usia remaja.</w:t>
      </w:r>
    </w:p>
    <w:p w:rsidR="00E5367E" w:rsidRPr="00E5367E" w:rsidRDefault="00E5367E" w:rsidP="00975ACE">
      <w:pPr>
        <w:pStyle w:val="ListParagraph"/>
        <w:numPr>
          <w:ilvl w:val="0"/>
          <w:numId w:val="28"/>
        </w:numPr>
        <w:spacing w:after="0" w:line="360" w:lineRule="auto"/>
        <w:ind w:left="567" w:hanging="567"/>
        <w:jc w:val="both"/>
        <w:rPr>
          <w:rFonts w:asciiTheme="majorBidi" w:hAnsiTheme="majorBidi" w:cstheme="majorBidi"/>
          <w:sz w:val="24"/>
          <w:szCs w:val="24"/>
          <w:lang w:val="en-US"/>
        </w:rPr>
      </w:pPr>
      <w:r w:rsidRPr="00E5367E">
        <w:rPr>
          <w:rFonts w:asciiTheme="majorBidi" w:hAnsiTheme="majorBidi" w:cstheme="majorBidi"/>
          <w:sz w:val="24"/>
          <w:szCs w:val="24"/>
        </w:rPr>
        <w:t>Kemauan</w:t>
      </w:r>
    </w:p>
    <w:p w:rsidR="00E5367E" w:rsidRPr="00E5367E" w:rsidRDefault="00E5367E" w:rsidP="00975ACE">
      <w:pPr>
        <w:pStyle w:val="ListParagraph"/>
        <w:spacing w:after="0" w:line="360" w:lineRule="auto"/>
        <w:ind w:left="567"/>
        <w:jc w:val="both"/>
        <w:rPr>
          <w:rFonts w:asciiTheme="majorBidi" w:hAnsiTheme="majorBidi" w:cstheme="majorBidi"/>
          <w:sz w:val="24"/>
          <w:szCs w:val="24"/>
        </w:rPr>
      </w:pPr>
      <w:r w:rsidRPr="00E5367E">
        <w:rPr>
          <w:rFonts w:asciiTheme="majorBidi" w:hAnsiTheme="majorBidi" w:cstheme="majorBidi"/>
          <w:sz w:val="24"/>
          <w:szCs w:val="24"/>
        </w:rPr>
        <w:t>Kemauan juga memainkan peranan penting dalam konversi agama. Dalam beberapa kasus terbukti bahwa konversi itu terjadi sebagai hasil dan perjuangan batin yang ingin mengalami konversi.</w:t>
      </w:r>
      <w:r w:rsidRPr="00E5367E">
        <w:rPr>
          <w:rStyle w:val="FootnoteReference"/>
          <w:rFonts w:asciiTheme="majorBidi" w:hAnsiTheme="majorBidi" w:cstheme="majorBidi"/>
          <w:sz w:val="24"/>
          <w:szCs w:val="24"/>
        </w:rPr>
        <w:footnoteReference w:id="196"/>
      </w:r>
    </w:p>
    <w:p w:rsidR="00E5367E" w:rsidRPr="00E5367E" w:rsidRDefault="00E5367E" w:rsidP="00E5367E">
      <w:pPr>
        <w:spacing w:after="0" w:line="360" w:lineRule="auto"/>
        <w:ind w:firstLine="567"/>
        <w:jc w:val="both"/>
        <w:rPr>
          <w:rFonts w:asciiTheme="majorBidi" w:hAnsiTheme="majorBidi" w:cstheme="majorBidi"/>
          <w:sz w:val="24"/>
          <w:szCs w:val="24"/>
        </w:rPr>
      </w:pPr>
      <w:r w:rsidRPr="00E5367E">
        <w:rPr>
          <w:rFonts w:asciiTheme="majorBidi" w:hAnsiTheme="majorBidi" w:cstheme="majorBidi"/>
          <w:sz w:val="24"/>
          <w:szCs w:val="24"/>
        </w:rPr>
        <w:t>Erat hubunganya dengan faktor-faktor tersebut di atas, Starbuck mengemukakan bahwa tekanan dan dorongan sosial melaksanakan suatu ide moral, penyesalan terhadap suatu dosa, rasa takut pada kematian atau neraka, respon kepada suatu ajaran, motif-motif yang bersifat altruistik (mementingkan dan membantu orang lain) adalah merupakan motif- motif yang menyebabkan konversi.</w:t>
      </w:r>
      <w:r w:rsidRPr="00E5367E">
        <w:rPr>
          <w:rStyle w:val="FootnoteReference"/>
          <w:rFonts w:asciiTheme="majorBidi" w:hAnsiTheme="majorBidi" w:cstheme="majorBidi"/>
          <w:sz w:val="24"/>
          <w:szCs w:val="24"/>
        </w:rPr>
        <w:footnoteReference w:id="197"/>
      </w:r>
    </w:p>
    <w:p w:rsidR="00E5367E" w:rsidRPr="00E5367E" w:rsidRDefault="00E5367E" w:rsidP="00E5367E">
      <w:pPr>
        <w:spacing w:after="0" w:line="360" w:lineRule="auto"/>
        <w:ind w:firstLine="567"/>
        <w:jc w:val="both"/>
        <w:rPr>
          <w:rFonts w:asciiTheme="majorBidi" w:hAnsiTheme="majorBidi" w:cstheme="majorBidi"/>
          <w:sz w:val="24"/>
          <w:szCs w:val="24"/>
          <w:highlight w:val="yellow"/>
        </w:rPr>
      </w:pPr>
      <w:r w:rsidRPr="00E5367E">
        <w:rPr>
          <w:rFonts w:asciiTheme="majorBidi" w:hAnsiTheme="majorBidi" w:cstheme="majorBidi"/>
          <w:sz w:val="24"/>
          <w:szCs w:val="24"/>
          <w:highlight w:val="yellow"/>
        </w:rPr>
        <w:t xml:space="preserve">Sementara itu Rambo dalam tulisannya </w:t>
      </w:r>
      <w:r w:rsidRPr="00E5367E">
        <w:rPr>
          <w:rFonts w:asciiTheme="majorBidi" w:hAnsiTheme="majorBidi" w:cstheme="majorBidi"/>
          <w:i/>
          <w:sz w:val="24"/>
          <w:szCs w:val="24"/>
          <w:highlight w:val="yellow"/>
        </w:rPr>
        <w:t>”Under Religious Conversion”</w:t>
      </w:r>
      <w:r w:rsidRPr="00E5367E">
        <w:rPr>
          <w:rFonts w:asciiTheme="majorBidi" w:hAnsiTheme="majorBidi" w:cstheme="majorBidi"/>
          <w:sz w:val="24"/>
          <w:szCs w:val="24"/>
          <w:highlight w:val="yellow"/>
        </w:rPr>
        <w:t xml:space="preserve"> menyebutkan bahwa ada dua konteks sosial yang mempengaruhi konversi agama </w:t>
      </w:r>
      <w:r w:rsidRPr="00E5367E">
        <w:rPr>
          <w:rFonts w:asciiTheme="majorBidi" w:hAnsiTheme="majorBidi" w:cstheme="majorBidi"/>
          <w:sz w:val="24"/>
          <w:szCs w:val="24"/>
          <w:highlight w:val="yellow"/>
        </w:rPr>
        <w:lastRenderedPageBreak/>
        <w:t>pada seseorang, yaitu konteks mikro dan konteks makro.</w:t>
      </w:r>
      <w:r w:rsidRPr="00E5367E">
        <w:rPr>
          <w:rStyle w:val="FootnoteReference"/>
          <w:rFonts w:asciiTheme="majorBidi" w:hAnsiTheme="majorBidi" w:cstheme="majorBidi"/>
          <w:sz w:val="24"/>
          <w:szCs w:val="24"/>
          <w:highlight w:val="yellow"/>
        </w:rPr>
        <w:footnoteReference w:id="198"/>
      </w:r>
      <w:r w:rsidRPr="00E5367E">
        <w:rPr>
          <w:rFonts w:asciiTheme="majorBidi" w:hAnsiTheme="majorBidi" w:cstheme="majorBidi"/>
          <w:sz w:val="24"/>
          <w:szCs w:val="24"/>
          <w:highlight w:val="yellow"/>
        </w:rPr>
        <w:t xml:space="preserve"> Konteks mikro adalah segala sesuatu yang terjadi lebih dulu berinteraksi dengan diri seseorang, keluarga, etnisitas, pertemanan, dan lain-lain. Sementara konteks makro mencangkup pada keseluruhan lingkungan dimana seseorang tinggal, misalnya sistem politik, organisasi keagamaan, sistem ekonomi, dan lain-lain.</w:t>
      </w:r>
    </w:p>
    <w:p w:rsidR="00E5367E" w:rsidRPr="00E5367E" w:rsidRDefault="00E5367E" w:rsidP="00E5367E">
      <w:pPr>
        <w:spacing w:after="0" w:line="360" w:lineRule="auto"/>
        <w:ind w:firstLine="567"/>
        <w:jc w:val="both"/>
        <w:rPr>
          <w:rFonts w:asciiTheme="majorBidi" w:hAnsiTheme="majorBidi" w:cstheme="majorBidi"/>
          <w:sz w:val="24"/>
          <w:szCs w:val="24"/>
        </w:rPr>
      </w:pPr>
      <w:r w:rsidRPr="00E5367E">
        <w:rPr>
          <w:rFonts w:asciiTheme="majorBidi" w:hAnsiTheme="majorBidi" w:cstheme="majorBidi"/>
          <w:sz w:val="24"/>
          <w:szCs w:val="24"/>
          <w:highlight w:val="yellow"/>
        </w:rPr>
        <w:t xml:space="preserve">Berbeda dari Rambo, McGuire menyebut konversi agama mencakup suatu perubahan sistem nilai yang dimiliki individu melibatkan komponen-komponen </w:t>
      </w:r>
      <w:r w:rsidRPr="00E5367E">
        <w:rPr>
          <w:rFonts w:asciiTheme="majorBidi" w:hAnsiTheme="majorBidi" w:cstheme="majorBidi"/>
          <w:i/>
          <w:iCs/>
          <w:sz w:val="24"/>
          <w:szCs w:val="24"/>
          <w:highlight w:val="yellow"/>
        </w:rPr>
        <w:t>social, psychological,</w:t>
      </w:r>
      <w:r w:rsidRPr="00E5367E">
        <w:rPr>
          <w:rFonts w:asciiTheme="majorBidi" w:hAnsiTheme="majorBidi" w:cstheme="majorBidi"/>
          <w:sz w:val="24"/>
          <w:szCs w:val="24"/>
          <w:highlight w:val="yellow"/>
        </w:rPr>
        <w:t xml:space="preserve"> dan </w:t>
      </w:r>
      <w:r w:rsidRPr="00E5367E">
        <w:rPr>
          <w:rFonts w:asciiTheme="majorBidi" w:hAnsiTheme="majorBidi" w:cstheme="majorBidi"/>
          <w:i/>
          <w:iCs/>
          <w:sz w:val="24"/>
          <w:szCs w:val="24"/>
          <w:highlight w:val="yellow"/>
        </w:rPr>
        <w:t>ideational</w:t>
      </w:r>
      <w:r w:rsidRPr="00E5367E">
        <w:rPr>
          <w:rFonts w:asciiTheme="majorBidi" w:hAnsiTheme="majorBidi" w:cstheme="majorBidi"/>
          <w:sz w:val="24"/>
          <w:szCs w:val="24"/>
          <w:highlight w:val="yellow"/>
        </w:rPr>
        <w:t xml:space="preserve">. Komponen </w:t>
      </w:r>
      <w:r w:rsidRPr="00E5367E">
        <w:rPr>
          <w:rFonts w:asciiTheme="majorBidi" w:hAnsiTheme="majorBidi" w:cstheme="majorBidi"/>
          <w:i/>
          <w:iCs/>
          <w:sz w:val="24"/>
          <w:szCs w:val="24"/>
          <w:highlight w:val="yellow"/>
        </w:rPr>
        <w:t>social</w:t>
      </w:r>
      <w:r w:rsidRPr="00E5367E">
        <w:rPr>
          <w:rFonts w:asciiTheme="majorBidi" w:hAnsiTheme="majorBidi" w:cstheme="majorBidi"/>
          <w:sz w:val="24"/>
          <w:szCs w:val="24"/>
          <w:highlight w:val="yellow"/>
        </w:rPr>
        <w:t xml:space="preserve"> terdiri dari interaksi antara subyek dengan asosiasi lingkungannya seperti orang tua, teman-teman dan partner kerja. Komponen </w:t>
      </w:r>
      <w:r w:rsidRPr="00E5367E">
        <w:rPr>
          <w:rFonts w:asciiTheme="majorBidi" w:hAnsiTheme="majorBidi" w:cstheme="majorBidi"/>
          <w:i/>
          <w:iCs/>
          <w:sz w:val="24"/>
          <w:szCs w:val="24"/>
          <w:highlight w:val="yellow"/>
        </w:rPr>
        <w:t>psychological</w:t>
      </w:r>
      <w:r w:rsidRPr="00E5367E">
        <w:rPr>
          <w:rFonts w:asciiTheme="majorBidi" w:hAnsiTheme="majorBidi" w:cstheme="majorBidi"/>
          <w:sz w:val="24"/>
          <w:szCs w:val="24"/>
          <w:highlight w:val="yellow"/>
        </w:rPr>
        <w:t xml:space="preserve"> mencakup aspek emosi dan afeksi dari konversi seperti perubahan-perubahan dalam nilai dan sikap. Sementara komponen </w:t>
      </w:r>
      <w:r w:rsidRPr="00E5367E">
        <w:rPr>
          <w:rFonts w:asciiTheme="majorBidi" w:hAnsiTheme="majorBidi" w:cstheme="majorBidi"/>
          <w:i/>
          <w:iCs/>
          <w:sz w:val="24"/>
          <w:szCs w:val="24"/>
          <w:highlight w:val="yellow"/>
        </w:rPr>
        <w:t>ideational</w:t>
      </w:r>
      <w:r w:rsidRPr="00E5367E">
        <w:rPr>
          <w:rFonts w:asciiTheme="majorBidi" w:hAnsiTheme="majorBidi" w:cstheme="majorBidi"/>
          <w:sz w:val="24"/>
          <w:szCs w:val="24"/>
          <w:highlight w:val="yellow"/>
        </w:rPr>
        <w:t xml:space="preserve"> meliputi ide-ide aktual yang dianut atau ditolak selama proses konversi , lebih lanjut McGuire menambahkan ide-ide ini jarang sekali berifat filosofis dan teologis mereka menyetting secara sederhana keyakinan yang berupa justifikasi sistem makna yang baru maupun penolakan yang lama. Ketiga komponen ini harus ada secara memadai tanpa melebihkan tekanan pada satu komponen</w:t>
      </w:r>
      <w:r w:rsidRPr="00E5367E">
        <w:rPr>
          <w:rFonts w:asciiTheme="majorBidi" w:hAnsiTheme="majorBidi" w:cstheme="majorBidi"/>
          <w:sz w:val="24"/>
          <w:szCs w:val="24"/>
        </w:rPr>
        <w:t>.</w:t>
      </w:r>
      <w:r w:rsidRPr="00E5367E">
        <w:rPr>
          <w:rStyle w:val="FootnoteReference"/>
          <w:rFonts w:asciiTheme="majorBidi" w:hAnsiTheme="majorBidi" w:cstheme="majorBidi"/>
          <w:sz w:val="24"/>
          <w:szCs w:val="24"/>
        </w:rPr>
        <w:footnoteReference w:id="199"/>
      </w:r>
      <w:r w:rsidRPr="00E5367E">
        <w:rPr>
          <w:rFonts w:asciiTheme="majorBidi" w:hAnsiTheme="majorBidi" w:cstheme="majorBidi"/>
          <w:sz w:val="24"/>
          <w:szCs w:val="24"/>
        </w:rPr>
        <w:t xml:space="preserve"> </w:t>
      </w:r>
    </w:p>
    <w:p w:rsidR="00D07691" w:rsidRPr="00D07691" w:rsidRDefault="00D07691" w:rsidP="00D07691">
      <w:pPr>
        <w:pStyle w:val="ListParagraph"/>
        <w:spacing w:after="0" w:line="360" w:lineRule="auto"/>
        <w:ind w:left="567"/>
        <w:jc w:val="both"/>
        <w:rPr>
          <w:rFonts w:ascii="Times New Roman" w:eastAsia="Calibri" w:hAnsi="Times New Roman" w:cs="Times New Roman"/>
          <w:sz w:val="24"/>
          <w:szCs w:val="24"/>
        </w:rPr>
      </w:pPr>
    </w:p>
    <w:p w:rsidR="007C5554" w:rsidRPr="007C5554" w:rsidRDefault="007C5554" w:rsidP="007C5554">
      <w:pPr>
        <w:pStyle w:val="ListParagraph"/>
        <w:spacing w:after="0" w:line="360" w:lineRule="auto"/>
        <w:ind w:left="567"/>
        <w:jc w:val="both"/>
        <w:rPr>
          <w:rFonts w:asciiTheme="majorBidi" w:hAnsiTheme="majorBidi" w:cstheme="majorBidi"/>
          <w:sz w:val="24"/>
          <w:szCs w:val="24"/>
          <w:lang w:val="en-US"/>
        </w:rPr>
      </w:pPr>
    </w:p>
    <w:p w:rsidR="007C5554" w:rsidRPr="007C5554" w:rsidRDefault="007C5554" w:rsidP="007C5554">
      <w:pPr>
        <w:pStyle w:val="ListParagraph"/>
        <w:spacing w:after="0" w:line="360" w:lineRule="auto"/>
        <w:ind w:left="567"/>
        <w:jc w:val="both"/>
        <w:rPr>
          <w:rFonts w:asciiTheme="majorBidi" w:hAnsiTheme="majorBidi" w:cstheme="majorBidi"/>
          <w:sz w:val="24"/>
          <w:szCs w:val="24"/>
        </w:rPr>
      </w:pPr>
    </w:p>
    <w:p w:rsidR="00655E61" w:rsidRPr="00655E61" w:rsidRDefault="00655E61" w:rsidP="00655E61">
      <w:pPr>
        <w:pStyle w:val="ListParagraph"/>
        <w:spacing w:after="0" w:line="360" w:lineRule="auto"/>
        <w:ind w:left="567"/>
        <w:jc w:val="both"/>
        <w:rPr>
          <w:rFonts w:asciiTheme="majorBidi" w:hAnsiTheme="majorBidi" w:cstheme="majorBidi"/>
          <w:sz w:val="24"/>
          <w:szCs w:val="24"/>
        </w:rPr>
      </w:pPr>
    </w:p>
    <w:p w:rsidR="008D5429" w:rsidRPr="008D5429" w:rsidRDefault="008D5429" w:rsidP="008D5429">
      <w:pPr>
        <w:pStyle w:val="ListParagraph"/>
        <w:spacing w:after="0" w:line="360" w:lineRule="auto"/>
        <w:ind w:left="567"/>
        <w:jc w:val="both"/>
        <w:rPr>
          <w:rFonts w:ascii="Times New Roman" w:eastAsia="Calibri" w:hAnsi="Times New Roman" w:cs="Times New Roman"/>
          <w:sz w:val="24"/>
          <w:szCs w:val="24"/>
        </w:rPr>
      </w:pPr>
    </w:p>
    <w:p w:rsidR="008057FE" w:rsidRPr="008057FE" w:rsidRDefault="008057FE" w:rsidP="008057FE">
      <w:pPr>
        <w:spacing w:after="0" w:line="360" w:lineRule="auto"/>
        <w:ind w:firstLine="567"/>
        <w:jc w:val="both"/>
        <w:rPr>
          <w:rFonts w:ascii="Times New Roman" w:eastAsia="Calibri" w:hAnsi="Times New Roman" w:cs="Times New Roman"/>
          <w:sz w:val="24"/>
          <w:szCs w:val="24"/>
        </w:rPr>
      </w:pPr>
    </w:p>
    <w:p w:rsidR="008E362C" w:rsidRPr="00655E61" w:rsidRDefault="008E362C" w:rsidP="008E362C">
      <w:pPr>
        <w:bidi/>
        <w:spacing w:after="0" w:line="360" w:lineRule="auto"/>
        <w:ind w:left="-9"/>
        <w:jc w:val="right"/>
        <w:rPr>
          <w:rFonts w:asciiTheme="majorBidi" w:hAnsiTheme="majorBidi" w:cstheme="majorBidi"/>
          <w:sz w:val="24"/>
          <w:szCs w:val="24"/>
        </w:rPr>
      </w:pPr>
    </w:p>
    <w:p w:rsidR="008E362C" w:rsidRPr="0084295D" w:rsidRDefault="008E362C" w:rsidP="008E362C">
      <w:pPr>
        <w:bidi/>
        <w:spacing w:after="0" w:line="360" w:lineRule="auto"/>
        <w:ind w:left="-9"/>
        <w:jc w:val="both"/>
        <w:rPr>
          <w:rFonts w:asciiTheme="majorBidi" w:hAnsiTheme="majorBidi" w:cstheme="majorBidi"/>
          <w:sz w:val="24"/>
          <w:szCs w:val="24"/>
        </w:rPr>
      </w:pPr>
    </w:p>
    <w:p w:rsidR="008E362C" w:rsidRPr="0084295D" w:rsidRDefault="008E362C" w:rsidP="008E362C">
      <w:pPr>
        <w:spacing w:line="360" w:lineRule="auto"/>
        <w:ind w:firstLine="720"/>
        <w:jc w:val="both"/>
        <w:rPr>
          <w:rFonts w:asciiTheme="majorBidi" w:hAnsiTheme="majorBidi" w:cstheme="majorBidi"/>
          <w:sz w:val="24"/>
          <w:szCs w:val="24"/>
        </w:rPr>
      </w:pPr>
    </w:p>
    <w:p w:rsidR="008E362C" w:rsidRPr="0084295D" w:rsidRDefault="008E362C" w:rsidP="008E362C">
      <w:pPr>
        <w:spacing w:line="360" w:lineRule="auto"/>
        <w:ind w:firstLine="720"/>
        <w:jc w:val="both"/>
        <w:rPr>
          <w:rFonts w:asciiTheme="majorBidi" w:hAnsiTheme="majorBidi" w:cstheme="majorBidi"/>
          <w:sz w:val="24"/>
          <w:szCs w:val="24"/>
        </w:rPr>
      </w:pPr>
    </w:p>
    <w:p w:rsidR="008E362C" w:rsidRPr="00975ACE" w:rsidRDefault="00975ACE" w:rsidP="00975ACE">
      <w:pPr>
        <w:spacing w:after="0" w:line="360" w:lineRule="auto"/>
        <w:contextualSpacing/>
        <w:jc w:val="center"/>
        <w:rPr>
          <w:rFonts w:ascii="Times New Roman" w:eastAsia="Calibri" w:hAnsi="Times New Roman" w:cs="Times New Roman"/>
          <w:b/>
          <w:bCs/>
          <w:sz w:val="24"/>
          <w:szCs w:val="24"/>
        </w:rPr>
      </w:pPr>
      <w:r w:rsidRPr="00975ACE">
        <w:rPr>
          <w:rFonts w:ascii="Times New Roman" w:eastAsia="Calibri" w:hAnsi="Times New Roman" w:cs="Times New Roman"/>
          <w:b/>
          <w:bCs/>
          <w:sz w:val="24"/>
          <w:szCs w:val="24"/>
        </w:rPr>
        <w:lastRenderedPageBreak/>
        <w:t>BAB V</w:t>
      </w:r>
    </w:p>
    <w:p w:rsidR="00975ACE" w:rsidRDefault="00975ACE" w:rsidP="003324A7">
      <w:pPr>
        <w:spacing w:after="0" w:line="360" w:lineRule="auto"/>
        <w:contextualSpacing/>
        <w:jc w:val="center"/>
        <w:outlineLvl w:val="0"/>
        <w:rPr>
          <w:rFonts w:ascii="Times New Roman" w:eastAsia="Calibri" w:hAnsi="Times New Roman" w:cs="Times New Roman"/>
          <w:b/>
          <w:bCs/>
          <w:sz w:val="24"/>
          <w:szCs w:val="24"/>
        </w:rPr>
      </w:pPr>
      <w:bookmarkStart w:id="34" w:name="_Toc46389595"/>
      <w:r w:rsidRPr="00975ACE">
        <w:rPr>
          <w:rFonts w:ascii="Times New Roman" w:eastAsia="Calibri" w:hAnsi="Times New Roman" w:cs="Times New Roman"/>
          <w:b/>
          <w:bCs/>
          <w:sz w:val="24"/>
          <w:szCs w:val="24"/>
        </w:rPr>
        <w:t>PENGALAMAN AGAMA</w:t>
      </w:r>
      <w:bookmarkEnd w:id="34"/>
    </w:p>
    <w:p w:rsidR="00975ACE" w:rsidRDefault="00975ACE" w:rsidP="00975ACE">
      <w:pPr>
        <w:spacing w:after="0" w:line="360" w:lineRule="auto"/>
        <w:contextualSpacing/>
        <w:jc w:val="center"/>
        <w:rPr>
          <w:rFonts w:ascii="Times New Roman" w:eastAsia="Calibri" w:hAnsi="Times New Roman" w:cs="Times New Roman"/>
          <w:b/>
          <w:bCs/>
          <w:sz w:val="24"/>
          <w:szCs w:val="24"/>
        </w:rPr>
      </w:pPr>
    </w:p>
    <w:p w:rsidR="005D2FF6" w:rsidRPr="00975ACE" w:rsidRDefault="00975ACE" w:rsidP="00F64C32">
      <w:pPr>
        <w:pStyle w:val="ListParagraph"/>
        <w:numPr>
          <w:ilvl w:val="0"/>
          <w:numId w:val="29"/>
        </w:numPr>
        <w:spacing w:after="0" w:line="360" w:lineRule="auto"/>
        <w:ind w:left="567" w:hanging="567"/>
        <w:jc w:val="both"/>
        <w:outlineLvl w:val="1"/>
        <w:rPr>
          <w:rFonts w:ascii="Times New Roman" w:eastAsia="Calibri" w:hAnsi="Times New Roman" w:cs="Times New Roman"/>
          <w:b/>
          <w:bCs/>
          <w:sz w:val="24"/>
          <w:szCs w:val="24"/>
        </w:rPr>
      </w:pPr>
      <w:bookmarkStart w:id="35" w:name="_Toc46389596"/>
      <w:r>
        <w:rPr>
          <w:rFonts w:ascii="Times New Roman" w:eastAsia="Calibri" w:hAnsi="Times New Roman" w:cs="Times New Roman"/>
          <w:b/>
          <w:bCs/>
          <w:sz w:val="24"/>
          <w:szCs w:val="24"/>
        </w:rPr>
        <w:t>Arti dan Makna Pengalaman Agama</w:t>
      </w:r>
      <w:bookmarkEnd w:id="35"/>
    </w:p>
    <w:p w:rsidR="00975ACE" w:rsidRPr="00975ACE" w:rsidRDefault="00975ACE" w:rsidP="00975ACE">
      <w:pPr>
        <w:spacing w:after="0" w:line="360" w:lineRule="auto"/>
        <w:ind w:firstLine="567"/>
        <w:jc w:val="both"/>
        <w:rPr>
          <w:rFonts w:ascii="Times New Roman" w:eastAsia="Calibri" w:hAnsi="Times New Roman" w:cs="Times New Roman"/>
          <w:sz w:val="24"/>
          <w:szCs w:val="24"/>
          <w:lang w:val="en-US"/>
        </w:rPr>
      </w:pPr>
      <w:proofErr w:type="gramStart"/>
      <w:r w:rsidRPr="00975ACE">
        <w:rPr>
          <w:rFonts w:ascii="Times New Roman" w:eastAsia="Calibri" w:hAnsi="Times New Roman" w:cs="Times New Roman"/>
          <w:sz w:val="24"/>
          <w:szCs w:val="24"/>
          <w:lang w:val="en-US"/>
        </w:rPr>
        <w:t>Pengalaman agama berasal dari dua kata pengalaman dan agama.</w:t>
      </w:r>
      <w:proofErr w:type="gramEnd"/>
      <w:r w:rsidRPr="00975ACE">
        <w:rPr>
          <w:rFonts w:ascii="Times New Roman" w:eastAsia="Calibri" w:hAnsi="Times New Roman" w:cs="Times New Roman"/>
          <w:sz w:val="24"/>
          <w:szCs w:val="24"/>
          <w:lang w:val="en-US"/>
        </w:rPr>
        <w:t xml:space="preserve"> </w:t>
      </w:r>
      <w:proofErr w:type="gramStart"/>
      <w:r w:rsidRPr="00975ACE">
        <w:rPr>
          <w:rFonts w:ascii="Times New Roman" w:eastAsia="Calibri" w:hAnsi="Times New Roman" w:cs="Times New Roman"/>
          <w:sz w:val="24"/>
          <w:szCs w:val="24"/>
          <w:lang w:val="en-US"/>
        </w:rPr>
        <w:t xml:space="preserve">Dalam </w:t>
      </w:r>
      <w:r w:rsidRPr="00975ACE">
        <w:rPr>
          <w:rFonts w:ascii="Times New Roman" w:eastAsia="Calibri" w:hAnsi="Times New Roman" w:cs="Times New Roman"/>
          <w:i/>
          <w:sz w:val="24"/>
          <w:szCs w:val="24"/>
          <w:lang w:val="en-US"/>
        </w:rPr>
        <w:t xml:space="preserve">Dictionary of Psychology </w:t>
      </w:r>
      <w:r w:rsidRPr="00975ACE">
        <w:rPr>
          <w:rFonts w:ascii="Times New Roman" w:eastAsia="Calibri" w:hAnsi="Times New Roman" w:cs="Times New Roman"/>
          <w:sz w:val="24"/>
          <w:szCs w:val="24"/>
          <w:lang w:val="en-US"/>
        </w:rPr>
        <w:t>dikatakan pengalaman adalah “totalitas kesadaran yang hadir”</w:t>
      </w:r>
      <w:r w:rsidRPr="00975ACE">
        <w:rPr>
          <w:rFonts w:ascii="Times New Roman" w:eastAsia="Calibri" w:hAnsi="Times New Roman" w:cs="Times New Roman"/>
          <w:sz w:val="24"/>
          <w:szCs w:val="24"/>
          <w:vertAlign w:val="superscript"/>
          <w:lang w:val="en-US"/>
        </w:rPr>
        <w:footnoteReference w:id="200"/>
      </w:r>
      <w:r w:rsidRPr="00975ACE">
        <w:rPr>
          <w:rFonts w:ascii="Times New Roman" w:eastAsia="Calibri" w:hAnsi="Times New Roman" w:cs="Times New Roman"/>
          <w:sz w:val="24"/>
          <w:szCs w:val="24"/>
          <w:lang w:val="en-US"/>
        </w:rPr>
        <w:t>.</w:t>
      </w:r>
      <w:proofErr w:type="gramEnd"/>
      <w:r w:rsidRPr="00975ACE">
        <w:rPr>
          <w:rFonts w:ascii="Times New Roman" w:eastAsia="Calibri" w:hAnsi="Times New Roman" w:cs="Times New Roman"/>
          <w:sz w:val="24"/>
          <w:szCs w:val="24"/>
          <w:lang w:val="en-US"/>
        </w:rPr>
        <w:t xml:space="preserve"> Senada dengan itu F.L. Strickland mengatakan bahwa pengalaman adalah segala </w:t>
      </w:r>
      <w:proofErr w:type="gramStart"/>
      <w:r w:rsidRPr="00975ACE">
        <w:rPr>
          <w:rFonts w:ascii="Times New Roman" w:eastAsia="Calibri" w:hAnsi="Times New Roman" w:cs="Times New Roman"/>
          <w:sz w:val="24"/>
          <w:szCs w:val="24"/>
          <w:lang w:val="en-US"/>
        </w:rPr>
        <w:t>apa</w:t>
      </w:r>
      <w:proofErr w:type="gramEnd"/>
      <w:r w:rsidRPr="00975ACE">
        <w:rPr>
          <w:rFonts w:ascii="Times New Roman" w:eastAsia="Calibri" w:hAnsi="Times New Roman" w:cs="Times New Roman"/>
          <w:sz w:val="24"/>
          <w:szCs w:val="24"/>
          <w:lang w:val="en-US"/>
        </w:rPr>
        <w:t xml:space="preserve"> yang terjadi dalam kehidupan kita dalam keadaan sadar</w:t>
      </w:r>
      <w:r w:rsidRPr="00975ACE">
        <w:rPr>
          <w:rFonts w:ascii="Times New Roman" w:eastAsia="Calibri" w:hAnsi="Times New Roman" w:cs="Times New Roman"/>
          <w:sz w:val="24"/>
          <w:szCs w:val="24"/>
          <w:vertAlign w:val="superscript"/>
          <w:lang w:val="en-US"/>
        </w:rPr>
        <w:footnoteReference w:id="201"/>
      </w:r>
      <w:r w:rsidRPr="00975ACE">
        <w:rPr>
          <w:rFonts w:ascii="Times New Roman" w:eastAsia="Calibri" w:hAnsi="Times New Roman" w:cs="Times New Roman"/>
          <w:sz w:val="24"/>
          <w:szCs w:val="24"/>
          <w:lang w:val="en-US"/>
        </w:rPr>
        <w:t xml:space="preserve">. </w:t>
      </w:r>
      <w:proofErr w:type="gramStart"/>
      <w:r w:rsidRPr="00975ACE">
        <w:rPr>
          <w:rFonts w:ascii="Times New Roman" w:eastAsia="Calibri" w:hAnsi="Times New Roman" w:cs="Times New Roman"/>
          <w:sz w:val="24"/>
          <w:szCs w:val="24"/>
          <w:lang w:val="en-US"/>
        </w:rPr>
        <w:t>Dengan demikian kata pengalaman berkaitan erat dengan kesadaran seseorang.</w:t>
      </w:r>
      <w:proofErr w:type="gramEnd"/>
      <w:r w:rsidRPr="00975ACE">
        <w:rPr>
          <w:rFonts w:ascii="Times New Roman" w:eastAsia="Calibri" w:hAnsi="Times New Roman" w:cs="Times New Roman"/>
          <w:sz w:val="24"/>
          <w:szCs w:val="24"/>
          <w:lang w:val="en-US"/>
        </w:rPr>
        <w:t xml:space="preserve"> </w:t>
      </w:r>
    </w:p>
    <w:p w:rsidR="00F64C32" w:rsidRDefault="00975ACE" w:rsidP="00975ACE">
      <w:pPr>
        <w:spacing w:after="0" w:line="360" w:lineRule="auto"/>
        <w:ind w:firstLine="567"/>
        <w:jc w:val="both"/>
        <w:rPr>
          <w:rFonts w:ascii="Times New Roman" w:eastAsia="Calibri" w:hAnsi="Times New Roman" w:cs="Times New Roman"/>
          <w:sz w:val="24"/>
          <w:szCs w:val="24"/>
        </w:rPr>
      </w:pPr>
      <w:proofErr w:type="gramStart"/>
      <w:r w:rsidRPr="00975ACE">
        <w:rPr>
          <w:rFonts w:ascii="Times New Roman" w:eastAsia="Calibri" w:hAnsi="Times New Roman" w:cs="Times New Roman"/>
          <w:sz w:val="24"/>
          <w:szCs w:val="24"/>
          <w:lang w:val="en-US"/>
        </w:rPr>
        <w:t>Agama adalah sesuatu yang komplek sifatnya, kompleksitas agama menyebabkan orang sulit membuat definisi agama yang dapat diterima oleh semua pihak, yang mencakup keanekaragaman agama dan nuansa dari pengalaman agama.</w:t>
      </w:r>
      <w:proofErr w:type="gramEnd"/>
      <w:r w:rsidRPr="00975ACE">
        <w:rPr>
          <w:rFonts w:ascii="Times New Roman" w:eastAsia="Calibri" w:hAnsi="Times New Roman" w:cs="Times New Roman"/>
          <w:sz w:val="24"/>
          <w:szCs w:val="24"/>
          <w:lang w:val="en-US"/>
        </w:rPr>
        <w:t xml:space="preserve"> </w:t>
      </w:r>
      <w:proofErr w:type="gramStart"/>
      <w:r w:rsidRPr="00975ACE">
        <w:rPr>
          <w:rFonts w:ascii="Times New Roman" w:eastAsia="Calibri" w:hAnsi="Times New Roman" w:cs="Times New Roman"/>
          <w:sz w:val="24"/>
          <w:szCs w:val="24"/>
          <w:lang w:val="en-US"/>
        </w:rPr>
        <w:t>Akan tetapi betapapun sulitnya membuat definisi agama, hal ini tidak mengurangi minat studi ilmiah tentang agama, termasuk didalamnya psikologi agama.</w:t>
      </w:r>
      <w:proofErr w:type="gramEnd"/>
      <w:r w:rsidRPr="00975ACE">
        <w:rPr>
          <w:rFonts w:ascii="Times New Roman" w:eastAsia="Calibri" w:hAnsi="Times New Roman" w:cs="Times New Roman"/>
          <w:sz w:val="24"/>
          <w:szCs w:val="24"/>
          <w:lang w:val="en-US"/>
        </w:rPr>
        <w:t xml:space="preserve"> R.H. Thouless memberikan definisi “</w:t>
      </w:r>
      <w:r w:rsidRPr="00975ACE">
        <w:rPr>
          <w:rFonts w:ascii="Times New Roman" w:eastAsia="Calibri" w:hAnsi="Times New Roman" w:cs="Times New Roman"/>
          <w:i/>
          <w:sz w:val="24"/>
          <w:szCs w:val="24"/>
          <w:lang w:val="en-US"/>
        </w:rPr>
        <w:t>Religion is felt practical relationship with what is believed in as a superhuman being or beings</w:t>
      </w:r>
      <w:r w:rsidRPr="00975ACE">
        <w:rPr>
          <w:rFonts w:ascii="Times New Roman" w:eastAsia="Calibri" w:hAnsi="Times New Roman" w:cs="Times New Roman"/>
          <w:sz w:val="24"/>
          <w:szCs w:val="24"/>
          <w:lang w:val="en-US"/>
        </w:rPr>
        <w:t>”</w:t>
      </w:r>
      <w:r w:rsidRPr="00975ACE">
        <w:rPr>
          <w:rFonts w:ascii="Times New Roman" w:eastAsia="Calibri" w:hAnsi="Times New Roman" w:cs="Times New Roman"/>
          <w:sz w:val="24"/>
          <w:szCs w:val="24"/>
          <w:vertAlign w:val="superscript"/>
          <w:lang w:val="en-US"/>
        </w:rPr>
        <w:footnoteReference w:id="202"/>
      </w:r>
      <w:r w:rsidRPr="00975ACE">
        <w:rPr>
          <w:rFonts w:ascii="Times New Roman" w:eastAsia="Calibri" w:hAnsi="Times New Roman" w:cs="Times New Roman"/>
          <w:sz w:val="24"/>
          <w:szCs w:val="24"/>
          <w:lang w:val="en-US"/>
        </w:rPr>
        <w:t xml:space="preserve">. Agama adalah suatu hubungan praktis yang dirasakan dengan </w:t>
      </w:r>
      <w:proofErr w:type="gramStart"/>
      <w:r w:rsidRPr="00975ACE">
        <w:rPr>
          <w:rFonts w:ascii="Times New Roman" w:eastAsia="Calibri" w:hAnsi="Times New Roman" w:cs="Times New Roman"/>
          <w:sz w:val="24"/>
          <w:szCs w:val="24"/>
          <w:lang w:val="en-US"/>
        </w:rPr>
        <w:t>apa</w:t>
      </w:r>
      <w:proofErr w:type="gramEnd"/>
      <w:r w:rsidRPr="00975ACE">
        <w:rPr>
          <w:rFonts w:ascii="Times New Roman" w:eastAsia="Calibri" w:hAnsi="Times New Roman" w:cs="Times New Roman"/>
          <w:sz w:val="24"/>
          <w:szCs w:val="24"/>
          <w:lang w:val="en-US"/>
        </w:rPr>
        <w:t xml:space="preserve"> yang diyakini sebagai dzat atau dzat-dzat yang supra insani.</w:t>
      </w:r>
    </w:p>
    <w:p w:rsidR="00975ACE" w:rsidRPr="00975ACE" w:rsidRDefault="00975ACE" w:rsidP="00975ACE">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75ACE">
        <w:rPr>
          <w:rFonts w:ascii="Times New Roman" w:eastAsia="Calibri" w:hAnsi="Times New Roman" w:cs="Times New Roman"/>
          <w:sz w:val="24"/>
          <w:szCs w:val="24"/>
          <w:highlight w:val="red"/>
        </w:rPr>
        <w:t>William James mendefinisikan agama sebagai perasaan-perasaan, tingkah laku dan pengalaman secara individual yang menganggap bahwa mereka sedang berhubungan dengan apa yang dipandangnya sebagai Tuhan.</w:t>
      </w:r>
      <w:r>
        <w:rPr>
          <w:rFonts w:ascii="Times New Roman" w:eastAsia="Calibri" w:hAnsi="Times New Roman" w:cs="Times New Roman"/>
          <w:sz w:val="24"/>
          <w:szCs w:val="24"/>
        </w:rPr>
        <w:t xml:space="preserve"> </w:t>
      </w:r>
      <w:r w:rsidRPr="00975ACE">
        <w:rPr>
          <w:rFonts w:ascii="Times New Roman" w:eastAsia="Calibri" w:hAnsi="Times New Roman" w:cs="Times New Roman"/>
          <w:sz w:val="24"/>
          <w:szCs w:val="24"/>
        </w:rPr>
        <w:t>J.H Leuba, sebagaimana dikutip oleh G.S. Spink</w:t>
      </w:r>
      <w:r w:rsidRPr="00975ACE">
        <w:rPr>
          <w:rFonts w:ascii="Times New Roman" w:eastAsia="Calibri" w:hAnsi="Times New Roman" w:cs="Times New Roman"/>
          <w:sz w:val="24"/>
          <w:szCs w:val="24"/>
          <w:vertAlign w:val="superscript"/>
          <w:lang w:val="en-US"/>
        </w:rPr>
        <w:footnoteReference w:id="203"/>
      </w:r>
      <w:r w:rsidRPr="00975ACE">
        <w:rPr>
          <w:rFonts w:ascii="Times New Roman" w:eastAsia="Calibri" w:hAnsi="Times New Roman" w:cs="Times New Roman"/>
          <w:sz w:val="24"/>
          <w:szCs w:val="24"/>
        </w:rPr>
        <w:t xml:space="preserve"> berpendapat bahwa agama adalah kedamaian atau keselarasan dengan kekuatan-kekuatan yang dipercayai dapat mengarahkan dan mengontrol perjalanan alam dan kehidupan manusia.</w:t>
      </w:r>
    </w:p>
    <w:p w:rsidR="00975ACE" w:rsidRPr="0017125E" w:rsidRDefault="00975ACE" w:rsidP="00975ACE">
      <w:pPr>
        <w:spacing w:after="0" w:line="360" w:lineRule="auto"/>
        <w:ind w:firstLine="567"/>
        <w:jc w:val="both"/>
        <w:rPr>
          <w:rFonts w:ascii="Times New Roman" w:eastAsia="Calibri" w:hAnsi="Times New Roman" w:cs="Times New Roman"/>
          <w:sz w:val="24"/>
          <w:szCs w:val="24"/>
        </w:rPr>
      </w:pPr>
      <w:r w:rsidRPr="0017125E">
        <w:rPr>
          <w:rFonts w:ascii="Times New Roman" w:eastAsia="Calibri" w:hAnsi="Times New Roman" w:cs="Times New Roman"/>
          <w:sz w:val="24"/>
          <w:szCs w:val="24"/>
        </w:rPr>
        <w:t>Dari pengertian pengalaman dan agama dapat disimpulkan bahwa pengalaman agama adalah aktivitas manusia secara sadar dalam menghubungkan dirinya dengan dzat yang diyakini mempunyai kekuatan di atas kekuatan manusia.</w:t>
      </w:r>
    </w:p>
    <w:p w:rsidR="00F64C32" w:rsidRPr="00F64C32" w:rsidRDefault="00F64C32" w:rsidP="00F64C32">
      <w:pPr>
        <w:pStyle w:val="ListParagraph"/>
        <w:numPr>
          <w:ilvl w:val="0"/>
          <w:numId w:val="29"/>
        </w:numPr>
        <w:spacing w:after="0" w:line="360" w:lineRule="auto"/>
        <w:ind w:left="567" w:hanging="567"/>
        <w:jc w:val="both"/>
        <w:outlineLvl w:val="1"/>
        <w:rPr>
          <w:rFonts w:asciiTheme="majorBidi" w:hAnsiTheme="majorBidi" w:cstheme="majorBidi"/>
          <w:b/>
          <w:bCs/>
          <w:color w:val="000000"/>
          <w:sz w:val="24"/>
          <w:szCs w:val="24"/>
        </w:rPr>
      </w:pPr>
      <w:bookmarkStart w:id="36" w:name="_Toc46389597"/>
      <w:r w:rsidRPr="00F64C32">
        <w:rPr>
          <w:rFonts w:asciiTheme="majorBidi" w:hAnsiTheme="majorBidi" w:cstheme="majorBidi"/>
          <w:b/>
          <w:bCs/>
          <w:color w:val="000000"/>
          <w:sz w:val="24"/>
          <w:szCs w:val="24"/>
        </w:rPr>
        <w:lastRenderedPageBreak/>
        <w:t>Kriteria Pengalaman Agama</w:t>
      </w:r>
      <w:bookmarkEnd w:id="36"/>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proofErr w:type="gramStart"/>
      <w:r w:rsidRPr="00F64C32">
        <w:rPr>
          <w:rFonts w:ascii="Times New Roman" w:eastAsia="Calibri" w:hAnsi="Times New Roman" w:cs="Times New Roman"/>
          <w:sz w:val="24"/>
          <w:szCs w:val="24"/>
          <w:lang w:val="en-US"/>
        </w:rPr>
        <w:t>Respon manusia terhadap dunia sekitarnya memungkinkan dia dapat mengalami berbagai macam pengalaman.</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Misalnya pengalaman rasa, estetika, moral dan pengalaman agama.</w:t>
      </w:r>
      <w:proofErr w:type="gramEnd"/>
      <w:r w:rsidRPr="00F64C32">
        <w:rPr>
          <w:rFonts w:ascii="Times New Roman" w:eastAsia="Calibri" w:hAnsi="Times New Roman" w:cs="Times New Roman"/>
          <w:sz w:val="24"/>
          <w:szCs w:val="24"/>
          <w:lang w:val="en-US"/>
        </w:rPr>
        <w:t xml:space="preserve"> Adakalanya orang bingung kapan satu pengalaman menjadi pengalaman agama atau dengan kata </w:t>
      </w:r>
      <w:proofErr w:type="gramStart"/>
      <w:r w:rsidRPr="00F64C32">
        <w:rPr>
          <w:rFonts w:ascii="Times New Roman" w:eastAsia="Calibri" w:hAnsi="Times New Roman" w:cs="Times New Roman"/>
          <w:sz w:val="24"/>
          <w:szCs w:val="24"/>
          <w:lang w:val="en-US"/>
        </w:rPr>
        <w:t>lain</w:t>
      </w:r>
      <w:proofErr w:type="gramEnd"/>
      <w:r w:rsidRPr="00F64C32">
        <w:rPr>
          <w:rFonts w:ascii="Times New Roman" w:eastAsia="Calibri" w:hAnsi="Times New Roman" w:cs="Times New Roman"/>
          <w:sz w:val="24"/>
          <w:szCs w:val="24"/>
          <w:lang w:val="en-US"/>
        </w:rPr>
        <w:t xml:space="preserve"> dapatkah pengalaman rasa, pengalaman estetika, dan pengalaman moral menjadi pengalaman agama? </w:t>
      </w:r>
      <w:proofErr w:type="gramStart"/>
      <w:r w:rsidRPr="00F64C32">
        <w:rPr>
          <w:rFonts w:ascii="Times New Roman" w:eastAsia="Calibri" w:hAnsi="Times New Roman" w:cs="Times New Roman"/>
          <w:sz w:val="24"/>
          <w:szCs w:val="24"/>
          <w:lang w:val="en-US"/>
        </w:rPr>
        <w:t>Untuk membedakan pengalaman agama dengan pengalaman-pengalaman lainnya adalah terletak dalam sikap dan hubungan seseorang terhadap kekuatan atau personalitas yang dipandang sebagai Tuhan.</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Lebih jelas lagi Donovan</w:t>
      </w:r>
      <w:r w:rsidRPr="00F64C32">
        <w:rPr>
          <w:rFonts w:ascii="Times New Roman" w:eastAsia="Calibri" w:hAnsi="Times New Roman" w:cs="Times New Roman"/>
          <w:sz w:val="24"/>
          <w:szCs w:val="24"/>
          <w:vertAlign w:val="superscript"/>
          <w:lang w:val="en-US"/>
        </w:rPr>
        <w:footnoteReference w:id="204"/>
      </w:r>
      <w:r w:rsidRPr="00F64C32">
        <w:rPr>
          <w:rFonts w:ascii="Times New Roman" w:eastAsia="Calibri" w:hAnsi="Times New Roman" w:cs="Times New Roman"/>
          <w:sz w:val="24"/>
          <w:szCs w:val="24"/>
          <w:lang w:val="en-US"/>
        </w:rPr>
        <w:t xml:space="preserve"> mengatakan bahwa suatu pengalaman menjadi pengalaman agama, apabila pengalaman itu adalah satu jenis pengalaman di mana agama interes di dalamnya.</w:t>
      </w:r>
      <w:proofErr w:type="gramEnd"/>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r w:rsidRPr="00F64C32">
        <w:rPr>
          <w:rFonts w:ascii="Times New Roman" w:eastAsia="Calibri" w:hAnsi="Times New Roman" w:cs="Times New Roman"/>
          <w:sz w:val="24"/>
          <w:szCs w:val="24"/>
          <w:lang w:val="en-US"/>
        </w:rPr>
        <w:t xml:space="preserve">Sebagai contoh: seseorang melihat sebuah panorama pemandangan hasil lukisan seseorang. </w:t>
      </w:r>
      <w:proofErr w:type="gramStart"/>
      <w:r w:rsidRPr="00F64C32">
        <w:rPr>
          <w:rFonts w:ascii="Times New Roman" w:eastAsia="Calibri" w:hAnsi="Times New Roman" w:cs="Times New Roman"/>
          <w:sz w:val="24"/>
          <w:szCs w:val="24"/>
          <w:lang w:val="en-US"/>
        </w:rPr>
        <w:t>Kalau dia hanya dapat menikmati lukisan itu dari segi estetikanya, maka pengalamannya hanya merupakan pengalaman estetik.</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Jika dia mampu mengaitkan estetika lukisan itu dengan inspirasi yang telah diberikan Tuhan kepada pelukisnya, maka pengalaman tersebut berubah menjadi pengalaman agama.</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Dengan demikian dapat disimpulkan bahwa inti pokok pengalaman agama dapat ditemukan dalam sikap atau perilaku manusia yang diarahkan kepada suatu dzat yang dipandang sebagai Tuhan.</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Oleh karena itu menurut Strickland</w:t>
      </w:r>
      <w:r w:rsidRPr="00F64C32">
        <w:rPr>
          <w:rFonts w:ascii="Times New Roman" w:eastAsia="Calibri" w:hAnsi="Times New Roman" w:cs="Times New Roman"/>
          <w:b/>
          <w:sz w:val="24"/>
          <w:szCs w:val="24"/>
          <w:lang w:val="en-US"/>
        </w:rPr>
        <w:t xml:space="preserve"> </w:t>
      </w:r>
      <w:r w:rsidRPr="00F64C32">
        <w:rPr>
          <w:rFonts w:ascii="Times New Roman" w:eastAsia="Calibri" w:hAnsi="Times New Roman" w:cs="Times New Roman"/>
          <w:sz w:val="24"/>
          <w:szCs w:val="24"/>
          <w:lang w:val="en-US"/>
        </w:rPr>
        <w:t>“Tuhan harus dipandang sebagai satu bagian yang tak dapat dipisahkan dari setiap pengalaman yang dinamai pengalaman agama”</w:t>
      </w:r>
      <w:r w:rsidRPr="00F64C32">
        <w:rPr>
          <w:rFonts w:ascii="Times New Roman" w:eastAsia="Calibri" w:hAnsi="Times New Roman" w:cs="Times New Roman"/>
          <w:sz w:val="24"/>
          <w:szCs w:val="24"/>
          <w:vertAlign w:val="superscript"/>
          <w:lang w:val="en-US"/>
        </w:rPr>
        <w:footnoteReference w:id="205"/>
      </w:r>
      <w:r w:rsidRPr="00F64C32">
        <w:rPr>
          <w:rFonts w:ascii="Times New Roman" w:eastAsia="Calibri" w:hAnsi="Times New Roman" w:cs="Times New Roman"/>
          <w:sz w:val="24"/>
          <w:szCs w:val="24"/>
          <w:lang w:val="en-US"/>
        </w:rPr>
        <w:t>.</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Demikian juga hakekat pengalaman agama dalam Islam menurut Ismail Al Faruqi adalah terletak pada Tuhan yang unik dan yang keinginan, kehendak serta kemauannya adalah merupakan kewajiban dan yang senantiasa membimbing kehidupan manusia</w:t>
      </w:r>
      <w:r w:rsidRPr="00F64C32">
        <w:rPr>
          <w:rFonts w:ascii="Times New Roman" w:eastAsia="Calibri" w:hAnsi="Times New Roman" w:cs="Times New Roman"/>
          <w:sz w:val="24"/>
          <w:szCs w:val="24"/>
          <w:vertAlign w:val="superscript"/>
          <w:lang w:val="en-US"/>
        </w:rPr>
        <w:footnoteReference w:id="206"/>
      </w:r>
      <w:r w:rsidRPr="00F64C32">
        <w:rPr>
          <w:rFonts w:ascii="Times New Roman" w:eastAsia="Calibri" w:hAnsi="Times New Roman" w:cs="Times New Roman"/>
          <w:sz w:val="24"/>
          <w:szCs w:val="24"/>
          <w:lang w:val="en-US"/>
        </w:rPr>
        <w:t>.</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Tuhan yang unik itu oleh Rudolf Otto</w:t>
      </w:r>
      <w:r w:rsidRPr="00F64C32">
        <w:rPr>
          <w:rFonts w:ascii="Times New Roman" w:eastAsia="Calibri" w:hAnsi="Times New Roman" w:cs="Times New Roman"/>
          <w:sz w:val="24"/>
          <w:szCs w:val="24"/>
          <w:vertAlign w:val="superscript"/>
          <w:lang w:val="en-US"/>
        </w:rPr>
        <w:footnoteReference w:id="207"/>
      </w:r>
      <w:r w:rsidRPr="00F64C32">
        <w:rPr>
          <w:rFonts w:ascii="Times New Roman" w:eastAsia="Calibri" w:hAnsi="Times New Roman" w:cs="Times New Roman"/>
          <w:sz w:val="24"/>
          <w:szCs w:val="24"/>
          <w:lang w:val="en-US"/>
        </w:rPr>
        <w:t xml:space="preserve"> digambarkan mempunyai struktur “</w:t>
      </w:r>
      <w:r w:rsidRPr="00F64C32">
        <w:rPr>
          <w:rFonts w:ascii="Times New Roman" w:eastAsia="Calibri" w:hAnsi="Times New Roman" w:cs="Times New Roman"/>
          <w:i/>
          <w:sz w:val="24"/>
          <w:szCs w:val="24"/>
          <w:lang w:val="en-US"/>
        </w:rPr>
        <w:t>mysterium tremendum at fascinosum</w:t>
      </w:r>
      <w:r w:rsidRPr="00F64C32">
        <w:rPr>
          <w:rFonts w:ascii="Times New Roman" w:eastAsia="Calibri" w:hAnsi="Times New Roman" w:cs="Times New Roman"/>
          <w:sz w:val="24"/>
          <w:szCs w:val="24"/>
          <w:lang w:val="en-US"/>
        </w:rPr>
        <w:t>”.</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Tuhan dalam respon manusia merupakan misteri yang maha dahsyat (</w:t>
      </w:r>
      <w:r w:rsidRPr="00F64C32">
        <w:rPr>
          <w:rFonts w:ascii="Times New Roman" w:eastAsia="Calibri" w:hAnsi="Times New Roman" w:cs="Times New Roman"/>
          <w:i/>
          <w:sz w:val="24"/>
          <w:szCs w:val="24"/>
          <w:lang w:val="en-US"/>
        </w:rPr>
        <w:t>Syadidul ‘Iqab</w:t>
      </w:r>
      <w:r w:rsidRPr="00F64C32">
        <w:rPr>
          <w:rFonts w:ascii="Times New Roman" w:eastAsia="Calibri" w:hAnsi="Times New Roman" w:cs="Times New Roman"/>
          <w:sz w:val="24"/>
          <w:szCs w:val="24"/>
          <w:lang w:val="en-US"/>
        </w:rPr>
        <w:t xml:space="preserve">) yang </w:t>
      </w:r>
      <w:r w:rsidRPr="00F64C32">
        <w:rPr>
          <w:rFonts w:ascii="Times New Roman" w:eastAsia="Calibri" w:hAnsi="Times New Roman" w:cs="Times New Roman"/>
          <w:sz w:val="24"/>
          <w:szCs w:val="24"/>
          <w:lang w:val="en-US"/>
        </w:rPr>
        <w:lastRenderedPageBreak/>
        <w:t>menimbulkan rasa takut dan gentar pada diri manusia.</w:t>
      </w:r>
      <w:proofErr w:type="gramEnd"/>
      <w:r w:rsidRPr="00F64C32">
        <w:rPr>
          <w:rFonts w:ascii="Times New Roman" w:eastAsia="Calibri" w:hAnsi="Times New Roman" w:cs="Times New Roman"/>
          <w:sz w:val="24"/>
          <w:szCs w:val="24"/>
          <w:lang w:val="en-US"/>
        </w:rPr>
        <w:t xml:space="preserve"> Di </w:t>
      </w:r>
      <w:proofErr w:type="gramStart"/>
      <w:r w:rsidRPr="00F64C32">
        <w:rPr>
          <w:rFonts w:ascii="Times New Roman" w:eastAsia="Calibri" w:hAnsi="Times New Roman" w:cs="Times New Roman"/>
          <w:sz w:val="24"/>
          <w:szCs w:val="24"/>
          <w:lang w:val="en-US"/>
        </w:rPr>
        <w:t>lain</w:t>
      </w:r>
      <w:proofErr w:type="gramEnd"/>
      <w:r w:rsidRPr="00F64C32">
        <w:rPr>
          <w:rFonts w:ascii="Times New Roman" w:eastAsia="Calibri" w:hAnsi="Times New Roman" w:cs="Times New Roman"/>
          <w:sz w:val="24"/>
          <w:szCs w:val="24"/>
          <w:lang w:val="en-US"/>
        </w:rPr>
        <w:t xml:space="preserve"> pihak misteri itu juga menarik serta menyenangkan manusia (Ghaffar, Rahman, Rahim) sehingga menimbulkan rasa kasih pada manusia.</w:t>
      </w:r>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r w:rsidRPr="00F64C32">
        <w:rPr>
          <w:rFonts w:ascii="Times New Roman" w:eastAsia="Calibri" w:hAnsi="Times New Roman" w:cs="Times New Roman"/>
          <w:sz w:val="24"/>
          <w:szCs w:val="24"/>
          <w:lang w:val="en-US"/>
        </w:rPr>
        <w:t xml:space="preserve">Uraian diatas menunjukkan bahwa orang tidak </w:t>
      </w:r>
      <w:proofErr w:type="gramStart"/>
      <w:r w:rsidRPr="00F64C32">
        <w:rPr>
          <w:rFonts w:ascii="Times New Roman" w:eastAsia="Calibri" w:hAnsi="Times New Roman" w:cs="Times New Roman"/>
          <w:sz w:val="24"/>
          <w:szCs w:val="24"/>
          <w:lang w:val="en-US"/>
        </w:rPr>
        <w:t>akan</w:t>
      </w:r>
      <w:proofErr w:type="gramEnd"/>
      <w:r w:rsidRPr="00F64C32">
        <w:rPr>
          <w:rFonts w:ascii="Times New Roman" w:eastAsia="Calibri" w:hAnsi="Times New Roman" w:cs="Times New Roman"/>
          <w:sz w:val="24"/>
          <w:szCs w:val="24"/>
          <w:lang w:val="en-US"/>
        </w:rPr>
        <w:t xml:space="preserve"> sulit membedakan apakah pengalaman itu pengalaman agama atau bukan. Hal itu dikarenakan orang yang memiliki pengalaman tersebut benar-benar sadar tentang </w:t>
      </w:r>
      <w:proofErr w:type="gramStart"/>
      <w:r w:rsidRPr="00F64C32">
        <w:rPr>
          <w:rFonts w:ascii="Times New Roman" w:eastAsia="Calibri" w:hAnsi="Times New Roman" w:cs="Times New Roman"/>
          <w:sz w:val="24"/>
          <w:szCs w:val="24"/>
          <w:lang w:val="en-US"/>
        </w:rPr>
        <w:t>apa</w:t>
      </w:r>
      <w:proofErr w:type="gramEnd"/>
      <w:r w:rsidRPr="00F64C32">
        <w:rPr>
          <w:rFonts w:ascii="Times New Roman" w:eastAsia="Calibri" w:hAnsi="Times New Roman" w:cs="Times New Roman"/>
          <w:sz w:val="24"/>
          <w:szCs w:val="24"/>
          <w:lang w:val="en-US"/>
        </w:rPr>
        <w:t xml:space="preserve"> yang dialaminya yakni merasakan akan hadirnya seorang teman yang melalui emosi-emosi tertentu, dia menyambut kehadirannya dengan tindakan-tindakan yang sesuai. </w:t>
      </w:r>
      <w:proofErr w:type="gramStart"/>
      <w:r w:rsidRPr="00F64C32">
        <w:rPr>
          <w:rFonts w:ascii="Times New Roman" w:eastAsia="Calibri" w:hAnsi="Times New Roman" w:cs="Times New Roman"/>
          <w:sz w:val="24"/>
          <w:szCs w:val="24"/>
          <w:lang w:val="en-US"/>
        </w:rPr>
        <w:t>Erat kaitannya dengan hal ini Strickland mengatakan bahwa “secara praktis, pengalaman agama memang sinonim dengan isi kesadaran.”</w:t>
      </w:r>
      <w:proofErr w:type="gramEnd"/>
      <w:r w:rsidRPr="00F64C32">
        <w:rPr>
          <w:rFonts w:ascii="Times New Roman" w:eastAsia="Calibri" w:hAnsi="Times New Roman" w:cs="Times New Roman"/>
          <w:sz w:val="24"/>
          <w:szCs w:val="24"/>
          <w:vertAlign w:val="superscript"/>
          <w:lang w:val="en-US"/>
        </w:rPr>
        <w:footnoteReference w:id="208"/>
      </w:r>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r w:rsidRPr="00F64C32">
        <w:rPr>
          <w:rFonts w:ascii="Times New Roman" w:eastAsia="Calibri" w:hAnsi="Times New Roman" w:cs="Times New Roman"/>
          <w:sz w:val="24"/>
          <w:szCs w:val="24"/>
          <w:lang w:val="en-US"/>
        </w:rPr>
        <w:t xml:space="preserve">Kalau pengalaman itu sinonim dengan isi kesadaran berarti orang yang berbicara tentang pengalaman agama </w:t>
      </w:r>
      <w:proofErr w:type="gramStart"/>
      <w:r w:rsidRPr="00F64C32">
        <w:rPr>
          <w:rFonts w:ascii="Times New Roman" w:eastAsia="Calibri" w:hAnsi="Times New Roman" w:cs="Times New Roman"/>
          <w:sz w:val="24"/>
          <w:szCs w:val="24"/>
          <w:lang w:val="en-US"/>
        </w:rPr>
        <w:t>sama</w:t>
      </w:r>
      <w:proofErr w:type="gramEnd"/>
      <w:r w:rsidRPr="00F64C32">
        <w:rPr>
          <w:rFonts w:ascii="Times New Roman" w:eastAsia="Calibri" w:hAnsi="Times New Roman" w:cs="Times New Roman"/>
          <w:sz w:val="24"/>
          <w:szCs w:val="24"/>
          <w:lang w:val="en-US"/>
        </w:rPr>
        <w:t xml:space="preserve"> halnya orang tersebut membicarakan masalah kesadaran agama. </w:t>
      </w:r>
      <w:proofErr w:type="gramStart"/>
      <w:r w:rsidRPr="00F64C32">
        <w:rPr>
          <w:rFonts w:ascii="Times New Roman" w:eastAsia="Calibri" w:hAnsi="Times New Roman" w:cs="Times New Roman"/>
          <w:sz w:val="24"/>
          <w:szCs w:val="24"/>
          <w:lang w:val="en-US"/>
        </w:rPr>
        <w:t>Oleh karena itu, menurut Macmurray, seluruh fakta pengalaman menjadi data bagi kesadaran agama.</w:t>
      </w:r>
      <w:proofErr w:type="gramEnd"/>
      <w:r w:rsidRPr="00F64C32">
        <w:rPr>
          <w:rFonts w:ascii="Times New Roman" w:eastAsia="Calibri" w:hAnsi="Times New Roman" w:cs="Times New Roman"/>
          <w:sz w:val="24"/>
          <w:szCs w:val="24"/>
          <w:vertAlign w:val="superscript"/>
          <w:lang w:val="en-US"/>
        </w:rPr>
        <w:footnoteReference w:id="209"/>
      </w:r>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r w:rsidRPr="00F64C32">
        <w:rPr>
          <w:rFonts w:ascii="Times New Roman" w:eastAsia="Calibri" w:hAnsi="Times New Roman" w:cs="Times New Roman"/>
          <w:sz w:val="24"/>
          <w:szCs w:val="24"/>
          <w:lang w:val="en-US"/>
        </w:rPr>
        <w:t xml:space="preserve">Lalu </w:t>
      </w:r>
      <w:proofErr w:type="gramStart"/>
      <w:r w:rsidRPr="00F64C32">
        <w:rPr>
          <w:rFonts w:ascii="Times New Roman" w:eastAsia="Calibri" w:hAnsi="Times New Roman" w:cs="Times New Roman"/>
          <w:sz w:val="24"/>
          <w:szCs w:val="24"/>
          <w:lang w:val="en-US"/>
        </w:rPr>
        <w:t>apa</w:t>
      </w:r>
      <w:proofErr w:type="gramEnd"/>
      <w:r w:rsidRPr="00F64C32">
        <w:rPr>
          <w:rFonts w:ascii="Times New Roman" w:eastAsia="Calibri" w:hAnsi="Times New Roman" w:cs="Times New Roman"/>
          <w:sz w:val="24"/>
          <w:szCs w:val="24"/>
          <w:lang w:val="en-US"/>
        </w:rPr>
        <w:t xml:space="preserve"> yang disebut dengan kesadaran agama? </w:t>
      </w:r>
      <w:proofErr w:type="gramStart"/>
      <w:r w:rsidRPr="00F64C32">
        <w:rPr>
          <w:rFonts w:ascii="Times New Roman" w:eastAsia="Calibri" w:hAnsi="Times New Roman" w:cs="Times New Roman"/>
          <w:sz w:val="24"/>
          <w:szCs w:val="24"/>
          <w:lang w:val="en-US"/>
        </w:rPr>
        <w:t>Kesadaran agama adalah suatu perubahan (</w:t>
      </w:r>
      <w:r w:rsidRPr="00F64C32">
        <w:rPr>
          <w:rFonts w:ascii="Times New Roman" w:eastAsia="Calibri" w:hAnsi="Times New Roman" w:cs="Times New Roman"/>
          <w:i/>
          <w:sz w:val="24"/>
          <w:szCs w:val="24"/>
          <w:lang w:val="en-US"/>
        </w:rPr>
        <w:t>modification</w:t>
      </w:r>
      <w:r w:rsidRPr="00F64C32">
        <w:rPr>
          <w:rFonts w:ascii="Times New Roman" w:eastAsia="Calibri" w:hAnsi="Times New Roman" w:cs="Times New Roman"/>
          <w:sz w:val="24"/>
          <w:szCs w:val="24"/>
          <w:lang w:val="en-US"/>
        </w:rPr>
        <w:t>) khusus dari pada kesadaran pada umumnya yang ditandai oleh satu sikap tertentu.</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Oleh karena itu kesadaran agama merupakan kesadaran yang didominasi oleh sikap tentang sembahyang, sikap tentang ketergantungan pada objek dan hubungan yang erat sekali dengan objek.</w:t>
      </w:r>
      <w:proofErr w:type="gramEnd"/>
      <w:r w:rsidRPr="00F64C32">
        <w:rPr>
          <w:rFonts w:ascii="Times New Roman" w:eastAsia="Calibri" w:hAnsi="Times New Roman" w:cs="Times New Roman"/>
          <w:sz w:val="24"/>
          <w:szCs w:val="24"/>
          <w:vertAlign w:val="superscript"/>
          <w:lang w:val="en-US"/>
        </w:rPr>
        <w:footnoteReference w:id="210"/>
      </w:r>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r w:rsidRPr="00F64C32">
        <w:rPr>
          <w:rFonts w:ascii="Times New Roman" w:eastAsia="Calibri" w:hAnsi="Times New Roman" w:cs="Times New Roman"/>
          <w:sz w:val="24"/>
          <w:szCs w:val="24"/>
          <w:lang w:val="en-US"/>
        </w:rPr>
        <w:t xml:space="preserve">Menurut Hughes dalam bukunya </w:t>
      </w:r>
      <w:r w:rsidRPr="00F64C32">
        <w:rPr>
          <w:rFonts w:ascii="Times New Roman" w:eastAsia="Calibri" w:hAnsi="Times New Roman" w:cs="Times New Roman"/>
          <w:i/>
          <w:sz w:val="24"/>
          <w:szCs w:val="24"/>
          <w:lang w:val="en-US"/>
        </w:rPr>
        <w:t>The New Psychology and Religious Experience</w:t>
      </w:r>
      <w:r w:rsidRPr="00F64C32">
        <w:rPr>
          <w:rFonts w:ascii="Times New Roman" w:eastAsia="Calibri" w:hAnsi="Times New Roman" w:cs="Times New Roman"/>
          <w:sz w:val="24"/>
          <w:szCs w:val="24"/>
          <w:lang w:val="en-US"/>
        </w:rPr>
        <w:t xml:space="preserve"> sebagaimana dikutip oleh Moses dia mengatakan: “pengalaman agama hanya dapat dipahami sebagai suatu kesadaran dari seluruh kesadaran orang di dalam sikap agamanya.</w:t>
      </w:r>
      <w:r w:rsidRPr="00F64C32">
        <w:rPr>
          <w:rFonts w:ascii="Times New Roman" w:eastAsia="Calibri" w:hAnsi="Times New Roman" w:cs="Times New Roman"/>
          <w:sz w:val="24"/>
          <w:szCs w:val="24"/>
          <w:vertAlign w:val="superscript"/>
          <w:lang w:val="en-US"/>
        </w:rPr>
        <w:footnoteReference w:id="211"/>
      </w:r>
    </w:p>
    <w:p w:rsidR="00F64C32" w:rsidRPr="00F64C32" w:rsidRDefault="00F64C32" w:rsidP="00F64C32">
      <w:pPr>
        <w:spacing w:after="0" w:line="360" w:lineRule="auto"/>
        <w:ind w:firstLine="567"/>
        <w:jc w:val="both"/>
        <w:rPr>
          <w:rFonts w:ascii="Times New Roman" w:eastAsia="Calibri" w:hAnsi="Times New Roman" w:cs="Times New Roman"/>
          <w:sz w:val="24"/>
          <w:szCs w:val="24"/>
        </w:rPr>
      </w:pPr>
      <w:proofErr w:type="gramStart"/>
      <w:r w:rsidRPr="00F64C32">
        <w:rPr>
          <w:rFonts w:ascii="Times New Roman" w:eastAsia="Calibri" w:hAnsi="Times New Roman" w:cs="Times New Roman"/>
          <w:sz w:val="24"/>
          <w:szCs w:val="24"/>
          <w:lang w:val="en-US"/>
        </w:rPr>
        <w:t xml:space="preserve">Untuk lebih melengkapi pemahaman tentang pengalaman agama, penulis nukilkan 4 (empat) kriteria dari pengalaman agama yang dibuat oleh Joachim </w:t>
      </w:r>
      <w:r w:rsidRPr="00F64C32">
        <w:rPr>
          <w:rFonts w:ascii="Times New Roman" w:eastAsia="Calibri" w:hAnsi="Times New Roman" w:cs="Times New Roman"/>
          <w:sz w:val="24"/>
          <w:szCs w:val="24"/>
          <w:lang w:val="en-US"/>
        </w:rPr>
        <w:lastRenderedPageBreak/>
        <w:t>Wach.</w:t>
      </w:r>
      <w:proofErr w:type="gramEnd"/>
      <w:r w:rsidRPr="00F64C32">
        <w:rPr>
          <w:rFonts w:ascii="Times New Roman" w:eastAsia="Calibri" w:hAnsi="Times New Roman" w:cs="Times New Roman"/>
          <w:sz w:val="24"/>
          <w:szCs w:val="24"/>
          <w:vertAlign w:val="superscript"/>
          <w:lang w:val="en-US"/>
        </w:rPr>
        <w:footnoteReference w:id="212"/>
      </w:r>
      <w:r>
        <w:rPr>
          <w:rFonts w:ascii="Times New Roman" w:eastAsia="Calibri" w:hAnsi="Times New Roman" w:cs="Times New Roman"/>
          <w:sz w:val="24"/>
          <w:szCs w:val="24"/>
        </w:rPr>
        <w:t xml:space="preserve"> </w:t>
      </w:r>
      <w:r w:rsidRPr="00F64C32">
        <w:rPr>
          <w:rFonts w:ascii="Times New Roman" w:eastAsia="Calibri" w:hAnsi="Times New Roman" w:cs="Times New Roman"/>
          <w:i/>
          <w:sz w:val="24"/>
          <w:szCs w:val="24"/>
        </w:rPr>
        <w:t>Pertama</w:t>
      </w:r>
      <w:r w:rsidRPr="00F64C32">
        <w:rPr>
          <w:rFonts w:ascii="Times New Roman" w:eastAsia="Calibri" w:hAnsi="Times New Roman" w:cs="Times New Roman"/>
          <w:sz w:val="24"/>
          <w:szCs w:val="24"/>
        </w:rPr>
        <w:t>, pengalaman agama adalah suatu tanggapan terhadap apa yang dialami sebagai realitas yang mutlak, dalam pengalaman agama itulah kita memberikan reaksi terhadap apa yang kita sadari sebagai yang mengatur atau menentukan semua yang terdapat pada dunia pengalaman kita.</w:t>
      </w:r>
      <w:r>
        <w:rPr>
          <w:rFonts w:ascii="Times New Roman" w:eastAsia="Calibri" w:hAnsi="Times New Roman" w:cs="Times New Roman"/>
          <w:sz w:val="24"/>
          <w:szCs w:val="24"/>
        </w:rPr>
        <w:t xml:space="preserve"> </w:t>
      </w:r>
      <w:r w:rsidRPr="00F64C32">
        <w:rPr>
          <w:rFonts w:ascii="Times New Roman" w:eastAsia="Calibri" w:hAnsi="Times New Roman" w:cs="Times New Roman"/>
          <w:i/>
          <w:sz w:val="24"/>
          <w:szCs w:val="24"/>
        </w:rPr>
        <w:t>Kedua</w:t>
      </w:r>
      <w:r w:rsidRPr="00F64C32">
        <w:rPr>
          <w:rFonts w:ascii="Times New Roman" w:eastAsia="Calibri" w:hAnsi="Times New Roman" w:cs="Times New Roman"/>
          <w:sz w:val="24"/>
          <w:szCs w:val="24"/>
        </w:rPr>
        <w:t>, pengalaman agama adalah tanggapan yang menyeluruh dari diri manusia secara total apa yang dipahami sebagai realitas mutlak. Dengan demikian yang terlibat bukan hanya secara eksklusif pikiran, afeksi atau kehendak saja tapi melibatkan pribadi kita secara integral.</w:t>
      </w:r>
      <w:r>
        <w:rPr>
          <w:rFonts w:ascii="Times New Roman" w:eastAsia="Calibri" w:hAnsi="Times New Roman" w:cs="Times New Roman"/>
          <w:sz w:val="24"/>
          <w:szCs w:val="24"/>
        </w:rPr>
        <w:t xml:space="preserve"> </w:t>
      </w:r>
      <w:r w:rsidRPr="00F64C32">
        <w:rPr>
          <w:rFonts w:ascii="Times New Roman" w:eastAsia="Calibri" w:hAnsi="Times New Roman" w:cs="Times New Roman"/>
          <w:i/>
          <w:sz w:val="24"/>
          <w:szCs w:val="24"/>
        </w:rPr>
        <w:t>Ketiga</w:t>
      </w:r>
      <w:r w:rsidRPr="00F64C32">
        <w:rPr>
          <w:rFonts w:ascii="Times New Roman" w:eastAsia="Calibri" w:hAnsi="Times New Roman" w:cs="Times New Roman"/>
          <w:sz w:val="24"/>
          <w:szCs w:val="24"/>
        </w:rPr>
        <w:t>, pengalaman agama adalah pengalaman yang paling dalam yang dapat dicapai manusia. Meski tidak berarti bahwa seluruh ekspresi pengalaman agama menjadi bukti terhadap intensitas ini.</w:t>
      </w:r>
      <w:r>
        <w:rPr>
          <w:rFonts w:ascii="Times New Roman" w:eastAsia="Calibri" w:hAnsi="Times New Roman" w:cs="Times New Roman"/>
          <w:sz w:val="24"/>
          <w:szCs w:val="24"/>
        </w:rPr>
        <w:t xml:space="preserve"> </w:t>
      </w:r>
      <w:r w:rsidRPr="00F64C32">
        <w:rPr>
          <w:rFonts w:ascii="Times New Roman" w:eastAsia="Calibri" w:hAnsi="Times New Roman" w:cs="Times New Roman"/>
          <w:i/>
          <w:sz w:val="24"/>
          <w:szCs w:val="24"/>
        </w:rPr>
        <w:t>Keempat,</w:t>
      </w:r>
      <w:r w:rsidRPr="00F64C32">
        <w:rPr>
          <w:rFonts w:ascii="Times New Roman" w:eastAsia="Calibri" w:hAnsi="Times New Roman" w:cs="Times New Roman"/>
          <w:sz w:val="24"/>
          <w:szCs w:val="24"/>
        </w:rPr>
        <w:t xml:space="preserve"> pengalaman agama adalah bersifat praktis, artinya pengalaman agama melibatkan adanya suatu komitmen yang menyebabkan orang untuk beramal atau bertindak.</w:t>
      </w:r>
    </w:p>
    <w:p w:rsidR="00F64C32" w:rsidRPr="00F64C32" w:rsidRDefault="00F64C32" w:rsidP="00F64C32">
      <w:pPr>
        <w:pStyle w:val="ListParagraph"/>
        <w:numPr>
          <w:ilvl w:val="0"/>
          <w:numId w:val="29"/>
        </w:numPr>
        <w:spacing w:after="0" w:line="360" w:lineRule="auto"/>
        <w:ind w:left="567" w:hanging="567"/>
        <w:jc w:val="both"/>
        <w:outlineLvl w:val="1"/>
        <w:rPr>
          <w:rFonts w:asciiTheme="majorBidi" w:hAnsiTheme="majorBidi" w:cstheme="majorBidi"/>
          <w:b/>
          <w:bCs/>
          <w:color w:val="000000"/>
          <w:sz w:val="24"/>
          <w:szCs w:val="24"/>
        </w:rPr>
      </w:pPr>
      <w:bookmarkStart w:id="37" w:name="_Toc46389598"/>
      <w:r w:rsidRPr="00F64C32">
        <w:rPr>
          <w:rFonts w:asciiTheme="majorBidi" w:hAnsiTheme="majorBidi" w:cstheme="majorBidi"/>
          <w:b/>
          <w:bCs/>
          <w:color w:val="000000"/>
          <w:sz w:val="24"/>
          <w:szCs w:val="24"/>
        </w:rPr>
        <w:t>Hakikat Pengalaman Agama</w:t>
      </w:r>
      <w:bookmarkEnd w:id="37"/>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r w:rsidRPr="00F64C32">
        <w:rPr>
          <w:rFonts w:ascii="Times New Roman" w:eastAsia="Calibri" w:hAnsi="Times New Roman" w:cs="Times New Roman"/>
          <w:sz w:val="24"/>
          <w:szCs w:val="24"/>
          <w:lang w:val="en-US"/>
        </w:rPr>
        <w:t xml:space="preserve">Pengalaman agama merupakan suatu pengalaman yang unik bagi setiap </w:t>
      </w:r>
      <w:proofErr w:type="gramStart"/>
      <w:r w:rsidRPr="00F64C32">
        <w:rPr>
          <w:rFonts w:ascii="Times New Roman" w:eastAsia="Calibri" w:hAnsi="Times New Roman" w:cs="Times New Roman"/>
          <w:sz w:val="24"/>
          <w:szCs w:val="24"/>
          <w:lang w:val="en-US"/>
        </w:rPr>
        <w:t>pemeluk  agama</w:t>
      </w:r>
      <w:proofErr w:type="gramEnd"/>
      <w:r w:rsidRPr="00F64C32">
        <w:rPr>
          <w:rFonts w:ascii="Times New Roman" w:eastAsia="Calibri" w:hAnsi="Times New Roman" w:cs="Times New Roman"/>
          <w:sz w:val="24"/>
          <w:szCs w:val="24"/>
          <w:lang w:val="en-US"/>
        </w:rPr>
        <w:t xml:space="preserve">. Fakta dalam pengalaman agama biasanya didasarkan pada sejumlah kehidupan batin manusia, sehingga </w:t>
      </w:r>
      <w:proofErr w:type="gramStart"/>
      <w:r w:rsidRPr="00F64C32">
        <w:rPr>
          <w:rFonts w:ascii="Times New Roman" w:eastAsia="Calibri" w:hAnsi="Times New Roman" w:cs="Times New Roman"/>
          <w:sz w:val="24"/>
          <w:szCs w:val="24"/>
          <w:lang w:val="en-US"/>
        </w:rPr>
        <w:t>apa</w:t>
      </w:r>
      <w:proofErr w:type="gramEnd"/>
      <w:r w:rsidRPr="00F64C32">
        <w:rPr>
          <w:rFonts w:ascii="Times New Roman" w:eastAsia="Calibri" w:hAnsi="Times New Roman" w:cs="Times New Roman"/>
          <w:sz w:val="24"/>
          <w:szCs w:val="24"/>
          <w:lang w:val="en-US"/>
        </w:rPr>
        <w:t xml:space="preserve"> yang disebut pengalaman agama selalu subjektif sifatnya.</w:t>
      </w:r>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r w:rsidRPr="00F64C32">
        <w:rPr>
          <w:rFonts w:ascii="Times New Roman" w:eastAsia="Calibri" w:hAnsi="Times New Roman" w:cs="Times New Roman"/>
          <w:sz w:val="24"/>
          <w:szCs w:val="24"/>
          <w:lang w:val="en-US"/>
        </w:rPr>
        <w:t xml:space="preserve">Strickland membedakan fakta menjadi dua macam </w:t>
      </w:r>
      <w:proofErr w:type="gramStart"/>
      <w:r w:rsidRPr="00F64C32">
        <w:rPr>
          <w:rFonts w:ascii="Times New Roman" w:eastAsia="Calibri" w:hAnsi="Times New Roman" w:cs="Times New Roman"/>
          <w:sz w:val="24"/>
          <w:szCs w:val="24"/>
          <w:lang w:val="en-US"/>
        </w:rPr>
        <w:t>yaitu  fakta</w:t>
      </w:r>
      <w:proofErr w:type="gramEnd"/>
      <w:r w:rsidRPr="00F64C32">
        <w:rPr>
          <w:rFonts w:ascii="Times New Roman" w:eastAsia="Calibri" w:hAnsi="Times New Roman" w:cs="Times New Roman"/>
          <w:sz w:val="24"/>
          <w:szCs w:val="24"/>
          <w:lang w:val="en-US"/>
        </w:rPr>
        <w:t xml:space="preserve"> yang objektif dan fakta subjektif. </w:t>
      </w:r>
      <w:proofErr w:type="gramStart"/>
      <w:r w:rsidRPr="00F64C32">
        <w:rPr>
          <w:rFonts w:ascii="Times New Roman" w:eastAsia="Calibri" w:hAnsi="Times New Roman" w:cs="Times New Roman"/>
          <w:sz w:val="24"/>
          <w:szCs w:val="24"/>
          <w:lang w:val="en-US"/>
        </w:rPr>
        <w:t>Eksperimen-eksperimen dan tes-tes dalam laboratorium dalam psikologi pada umumnya bergantung pada pengamatan dan pengukuran dari fakta yang objektif.</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Sedang fakta yang subjektif mencakup kejadian-kejadian dalam pengalaman yang bersifat batini</w:t>
      </w:r>
      <w:r w:rsidRPr="00F64C32">
        <w:rPr>
          <w:rFonts w:ascii="Times New Roman" w:eastAsia="Calibri" w:hAnsi="Times New Roman" w:cs="Times New Roman"/>
          <w:sz w:val="24"/>
          <w:szCs w:val="24"/>
          <w:vertAlign w:val="superscript"/>
          <w:lang w:val="en-US"/>
        </w:rPr>
        <w:footnoteReference w:id="213"/>
      </w:r>
      <w:r w:rsidRPr="00F64C32">
        <w:rPr>
          <w:rFonts w:ascii="Times New Roman" w:eastAsia="Calibri" w:hAnsi="Times New Roman" w:cs="Times New Roman"/>
          <w:sz w:val="24"/>
          <w:szCs w:val="24"/>
          <w:lang w:val="en-US"/>
        </w:rPr>
        <w:t>.</w:t>
      </w:r>
      <w:proofErr w:type="gramEnd"/>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proofErr w:type="gramStart"/>
      <w:r w:rsidRPr="00F64C32">
        <w:rPr>
          <w:rFonts w:ascii="Times New Roman" w:eastAsia="Calibri" w:hAnsi="Times New Roman" w:cs="Times New Roman"/>
          <w:sz w:val="24"/>
          <w:szCs w:val="24"/>
          <w:lang w:val="en-US"/>
        </w:rPr>
        <w:t>Untuk memformulasikan hasil-hasil pengalaman agama dalam bentuk kata-kata, kadang-kadang mendapatkan kesukaran atau sering menemui kesulitan.</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Menurut G.S. Spinks kesukaran-kesukaran mengkomunikasikan pengalaman itu, sebagian disebabkan keterbatasan bahasa manusia</w:t>
      </w:r>
      <w:r w:rsidRPr="00F64C32">
        <w:rPr>
          <w:rFonts w:ascii="Times New Roman" w:eastAsia="Calibri" w:hAnsi="Times New Roman" w:cs="Times New Roman"/>
          <w:sz w:val="24"/>
          <w:szCs w:val="24"/>
          <w:vertAlign w:val="superscript"/>
          <w:lang w:val="en-US"/>
        </w:rPr>
        <w:footnoteReference w:id="214"/>
      </w:r>
      <w:r w:rsidRPr="00F64C32">
        <w:rPr>
          <w:rFonts w:ascii="Times New Roman" w:eastAsia="Calibri" w:hAnsi="Times New Roman" w:cs="Times New Roman"/>
          <w:sz w:val="24"/>
          <w:szCs w:val="24"/>
          <w:lang w:val="en-US"/>
        </w:rPr>
        <w:t>.</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 xml:space="preserve">Hal ini sebagaimana juga dikatakan oleh S.F. Bartlett “dalam pengalaman agama banyak yang bisa </w:t>
      </w:r>
      <w:r w:rsidRPr="00F64C32">
        <w:rPr>
          <w:rFonts w:ascii="Times New Roman" w:eastAsia="Calibri" w:hAnsi="Times New Roman" w:cs="Times New Roman"/>
          <w:sz w:val="24"/>
          <w:szCs w:val="24"/>
          <w:lang w:val="en-US"/>
        </w:rPr>
        <w:lastRenderedPageBreak/>
        <w:t>dikomunikasikan meskipun dengan tidak sempurna, namun banyak juga yang tidak dapat dikomunikasikan sama sekali”</w:t>
      </w:r>
      <w:r w:rsidRPr="00F64C32">
        <w:rPr>
          <w:rFonts w:ascii="Times New Roman" w:eastAsia="Calibri" w:hAnsi="Times New Roman" w:cs="Times New Roman"/>
          <w:sz w:val="24"/>
          <w:szCs w:val="24"/>
          <w:vertAlign w:val="superscript"/>
          <w:lang w:val="en-US"/>
        </w:rPr>
        <w:footnoteReference w:id="215"/>
      </w:r>
      <w:r w:rsidRPr="00F64C32">
        <w:rPr>
          <w:rFonts w:ascii="Times New Roman" w:eastAsia="Calibri" w:hAnsi="Times New Roman" w:cs="Times New Roman"/>
          <w:sz w:val="24"/>
          <w:szCs w:val="24"/>
          <w:lang w:val="en-US"/>
        </w:rPr>
        <w:t>.</w:t>
      </w:r>
      <w:proofErr w:type="gramEnd"/>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proofErr w:type="gramStart"/>
      <w:r w:rsidRPr="00F64C32">
        <w:rPr>
          <w:rFonts w:ascii="Times New Roman" w:eastAsia="Calibri" w:hAnsi="Times New Roman" w:cs="Times New Roman"/>
          <w:sz w:val="24"/>
          <w:szCs w:val="24"/>
          <w:lang w:val="en-US"/>
        </w:rPr>
        <w:t>Bertitik tolak dari fakta atau data pengalaman agama yang subjektif diatas, bagi seorang pengamat atau peneliti yang ingin mendapatkan hasil penelitian valid dan dapat dinilai objektif, menurut Strickland si peneliti diharuskan memiliki bentuk-bentuk pengalaman agama tertentu.</w:t>
      </w:r>
      <w:proofErr w:type="gramEnd"/>
      <w:r w:rsidRPr="00F64C32">
        <w:rPr>
          <w:rFonts w:ascii="Times New Roman" w:eastAsia="Calibri" w:hAnsi="Times New Roman" w:cs="Times New Roman"/>
          <w:sz w:val="24"/>
          <w:szCs w:val="24"/>
          <w:lang w:val="en-US"/>
        </w:rPr>
        <w:t xml:space="preserve"> Dengan demikian dia </w:t>
      </w:r>
      <w:proofErr w:type="gramStart"/>
      <w:r w:rsidRPr="00F64C32">
        <w:rPr>
          <w:rFonts w:ascii="Times New Roman" w:eastAsia="Calibri" w:hAnsi="Times New Roman" w:cs="Times New Roman"/>
          <w:sz w:val="24"/>
          <w:szCs w:val="24"/>
          <w:lang w:val="en-US"/>
        </w:rPr>
        <w:t>akan</w:t>
      </w:r>
      <w:proofErr w:type="gramEnd"/>
      <w:r w:rsidRPr="00F64C32">
        <w:rPr>
          <w:rFonts w:ascii="Times New Roman" w:eastAsia="Calibri" w:hAnsi="Times New Roman" w:cs="Times New Roman"/>
          <w:sz w:val="24"/>
          <w:szCs w:val="24"/>
          <w:lang w:val="en-US"/>
        </w:rPr>
        <w:t xml:space="preserve"> jauh lebih sesuai atau tepat dalam memberikan interpretasi tentang pengalaman agama dibanding dengan seorang peneliti yang tidak mempunyai pengalaman agama. </w:t>
      </w:r>
      <w:proofErr w:type="gramStart"/>
      <w:r w:rsidRPr="00F64C32">
        <w:rPr>
          <w:rFonts w:ascii="Times New Roman" w:eastAsia="Calibri" w:hAnsi="Times New Roman" w:cs="Times New Roman"/>
          <w:sz w:val="24"/>
          <w:szCs w:val="24"/>
          <w:lang w:val="en-US"/>
        </w:rPr>
        <w:t>Selain itu dalam interpretasinya si peneliti harus berusaha menerangkan bahwa pengalaman agama harus berkaitan dengan fakta dimana iman kepada Tuhan merupakan jiwa dan essensi dari pengalaman.</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Oleh karena itu Tuhan harus dipandang sebagai satu bagian yang sangat penting atau tak dapat disisihkan dari setiap pengalaman yang dinamai agama</w:t>
      </w:r>
      <w:r w:rsidRPr="00F64C32">
        <w:rPr>
          <w:rFonts w:ascii="Times New Roman" w:eastAsia="Calibri" w:hAnsi="Times New Roman" w:cs="Times New Roman"/>
          <w:sz w:val="24"/>
          <w:szCs w:val="24"/>
          <w:vertAlign w:val="superscript"/>
          <w:lang w:val="en-US"/>
        </w:rPr>
        <w:footnoteReference w:id="216"/>
      </w:r>
      <w:r w:rsidRPr="00F64C32">
        <w:rPr>
          <w:rFonts w:ascii="Times New Roman" w:eastAsia="Calibri" w:hAnsi="Times New Roman" w:cs="Times New Roman"/>
          <w:sz w:val="24"/>
          <w:szCs w:val="24"/>
          <w:lang w:val="en-US"/>
        </w:rPr>
        <w:t>.</w:t>
      </w:r>
      <w:proofErr w:type="gramEnd"/>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r w:rsidRPr="00F64C32">
        <w:rPr>
          <w:rFonts w:ascii="Times New Roman" w:eastAsia="Calibri" w:hAnsi="Times New Roman" w:cs="Times New Roman"/>
          <w:sz w:val="24"/>
          <w:szCs w:val="24"/>
          <w:lang w:val="en-US"/>
        </w:rPr>
        <w:t xml:space="preserve">Satu misal bagi seorang peneliti yang tidak memiliki pengetahuan atau pengalaman agama, </w:t>
      </w:r>
      <w:proofErr w:type="gramStart"/>
      <w:r w:rsidRPr="00F64C32">
        <w:rPr>
          <w:rFonts w:ascii="Times New Roman" w:eastAsia="Calibri" w:hAnsi="Times New Roman" w:cs="Times New Roman"/>
          <w:sz w:val="24"/>
          <w:szCs w:val="24"/>
          <w:lang w:val="en-US"/>
        </w:rPr>
        <w:t>doa</w:t>
      </w:r>
      <w:proofErr w:type="gramEnd"/>
      <w:r w:rsidRPr="00F64C32">
        <w:rPr>
          <w:rFonts w:ascii="Times New Roman" w:eastAsia="Calibri" w:hAnsi="Times New Roman" w:cs="Times New Roman"/>
          <w:sz w:val="24"/>
          <w:szCs w:val="24"/>
          <w:lang w:val="en-US"/>
        </w:rPr>
        <w:t xml:space="preserve"> akan dipandang sebagai seorang yang bercakap-cakap dengan orang lain yang tidak berada di tempat itu. Pengamatan yang demikian tidak </w:t>
      </w:r>
      <w:proofErr w:type="gramStart"/>
      <w:r w:rsidRPr="00F64C32">
        <w:rPr>
          <w:rFonts w:ascii="Times New Roman" w:eastAsia="Calibri" w:hAnsi="Times New Roman" w:cs="Times New Roman"/>
          <w:sz w:val="24"/>
          <w:szCs w:val="24"/>
          <w:lang w:val="en-US"/>
        </w:rPr>
        <w:t>akan</w:t>
      </w:r>
      <w:proofErr w:type="gramEnd"/>
      <w:r w:rsidRPr="00F64C32">
        <w:rPr>
          <w:rFonts w:ascii="Times New Roman" w:eastAsia="Calibri" w:hAnsi="Times New Roman" w:cs="Times New Roman"/>
          <w:sz w:val="24"/>
          <w:szCs w:val="24"/>
          <w:lang w:val="en-US"/>
        </w:rPr>
        <w:t xml:space="preserve"> dapat dipahami jika tidak ada perhatian yang dicurahkan kepada pengalaman seseorang yang sedang bercakap-cakap dengan sesuatu yang lain yang berada di situ. </w:t>
      </w:r>
      <w:proofErr w:type="gramStart"/>
      <w:r w:rsidRPr="00F64C32">
        <w:rPr>
          <w:rFonts w:ascii="Times New Roman" w:eastAsia="Calibri" w:hAnsi="Times New Roman" w:cs="Times New Roman"/>
          <w:sz w:val="24"/>
          <w:szCs w:val="24"/>
          <w:lang w:val="en-US"/>
        </w:rPr>
        <w:t>Orang beragama hanya dapat menjelaskan perilakunya kepada peneliti dengan mengatakan bahwa dia sedang berbicara dengan Tuhan</w:t>
      </w:r>
      <w:r w:rsidRPr="00F64C32">
        <w:rPr>
          <w:rFonts w:ascii="Times New Roman" w:eastAsia="Calibri" w:hAnsi="Times New Roman" w:cs="Times New Roman"/>
          <w:sz w:val="24"/>
          <w:szCs w:val="24"/>
          <w:vertAlign w:val="superscript"/>
          <w:lang w:val="en-US"/>
        </w:rPr>
        <w:footnoteReference w:id="217"/>
      </w:r>
      <w:r w:rsidRPr="00F64C32">
        <w:rPr>
          <w:rFonts w:ascii="Times New Roman" w:eastAsia="Calibri" w:hAnsi="Times New Roman" w:cs="Times New Roman"/>
          <w:sz w:val="24"/>
          <w:szCs w:val="24"/>
          <w:lang w:val="en-US"/>
        </w:rPr>
        <w:t>.</w:t>
      </w:r>
      <w:proofErr w:type="gramEnd"/>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proofErr w:type="gramStart"/>
      <w:r w:rsidRPr="00F64C32">
        <w:rPr>
          <w:rFonts w:ascii="Times New Roman" w:eastAsia="Calibri" w:hAnsi="Times New Roman" w:cs="Times New Roman"/>
          <w:sz w:val="24"/>
          <w:szCs w:val="24"/>
          <w:lang w:val="en-US"/>
        </w:rPr>
        <w:t>Seorang yang meneliti pengalaman agama seperti halnya telah ditegaskan di atas, sebelum merealisir keinginannya ada baiknya mereka membekali diri dengan seperangkat pengalaman agama tertentu.</w:t>
      </w:r>
      <w:proofErr w:type="gramEnd"/>
      <w:r w:rsidRPr="00F64C32">
        <w:rPr>
          <w:rFonts w:ascii="Times New Roman" w:eastAsia="Calibri" w:hAnsi="Times New Roman" w:cs="Times New Roman"/>
          <w:sz w:val="24"/>
          <w:szCs w:val="24"/>
          <w:lang w:val="en-US"/>
        </w:rPr>
        <w:t xml:space="preserve"> Dengan </w:t>
      </w:r>
      <w:proofErr w:type="gramStart"/>
      <w:r w:rsidRPr="00F64C32">
        <w:rPr>
          <w:rFonts w:ascii="Times New Roman" w:eastAsia="Calibri" w:hAnsi="Times New Roman" w:cs="Times New Roman"/>
          <w:sz w:val="24"/>
          <w:szCs w:val="24"/>
          <w:lang w:val="en-US"/>
        </w:rPr>
        <w:t>cara</w:t>
      </w:r>
      <w:proofErr w:type="gramEnd"/>
      <w:r w:rsidRPr="00F64C32">
        <w:rPr>
          <w:rFonts w:ascii="Times New Roman" w:eastAsia="Calibri" w:hAnsi="Times New Roman" w:cs="Times New Roman"/>
          <w:sz w:val="24"/>
          <w:szCs w:val="24"/>
          <w:lang w:val="en-US"/>
        </w:rPr>
        <w:t xml:space="preserve"> demikian diharapkan interpretasi mereka akan </w:t>
      </w:r>
      <w:r w:rsidRPr="00F64C32">
        <w:rPr>
          <w:rFonts w:ascii="Times New Roman" w:eastAsia="Calibri" w:hAnsi="Times New Roman" w:cs="Times New Roman"/>
          <w:i/>
          <w:sz w:val="24"/>
          <w:szCs w:val="24"/>
          <w:lang w:val="en-US"/>
        </w:rPr>
        <w:t>reliable</w:t>
      </w:r>
      <w:r w:rsidRPr="00F64C32">
        <w:rPr>
          <w:rFonts w:ascii="Times New Roman" w:eastAsia="Calibri" w:hAnsi="Times New Roman" w:cs="Times New Roman"/>
          <w:sz w:val="24"/>
          <w:szCs w:val="24"/>
          <w:lang w:val="en-US"/>
        </w:rPr>
        <w:t xml:space="preserve">. Reliabilitas ini </w:t>
      </w:r>
      <w:proofErr w:type="gramStart"/>
      <w:r w:rsidRPr="00F64C32">
        <w:rPr>
          <w:rFonts w:ascii="Times New Roman" w:eastAsia="Calibri" w:hAnsi="Times New Roman" w:cs="Times New Roman"/>
          <w:sz w:val="24"/>
          <w:szCs w:val="24"/>
          <w:lang w:val="en-US"/>
        </w:rPr>
        <w:t>akan</w:t>
      </w:r>
      <w:proofErr w:type="gramEnd"/>
      <w:r w:rsidRPr="00F64C32">
        <w:rPr>
          <w:rFonts w:ascii="Times New Roman" w:eastAsia="Calibri" w:hAnsi="Times New Roman" w:cs="Times New Roman"/>
          <w:sz w:val="24"/>
          <w:szCs w:val="24"/>
          <w:lang w:val="en-US"/>
        </w:rPr>
        <w:t xml:space="preserve"> menimbulkan dampak positif disemua pihak. Efeknya tidak </w:t>
      </w:r>
      <w:proofErr w:type="gramStart"/>
      <w:r w:rsidRPr="00F64C32">
        <w:rPr>
          <w:rFonts w:ascii="Times New Roman" w:eastAsia="Calibri" w:hAnsi="Times New Roman" w:cs="Times New Roman"/>
          <w:sz w:val="24"/>
          <w:szCs w:val="24"/>
          <w:lang w:val="en-US"/>
        </w:rPr>
        <w:t>akan</w:t>
      </w:r>
      <w:proofErr w:type="gramEnd"/>
      <w:r w:rsidRPr="00F64C32">
        <w:rPr>
          <w:rFonts w:ascii="Times New Roman" w:eastAsia="Calibri" w:hAnsi="Times New Roman" w:cs="Times New Roman"/>
          <w:sz w:val="24"/>
          <w:szCs w:val="24"/>
          <w:lang w:val="en-US"/>
        </w:rPr>
        <w:t xml:space="preserve"> timbul anggapan bahwa pengalaman agama itu hanya ilusi. </w:t>
      </w:r>
      <w:proofErr w:type="gramStart"/>
      <w:r w:rsidRPr="00F64C32">
        <w:rPr>
          <w:rFonts w:ascii="Times New Roman" w:eastAsia="Calibri" w:hAnsi="Times New Roman" w:cs="Times New Roman"/>
          <w:sz w:val="24"/>
          <w:szCs w:val="24"/>
          <w:lang w:val="en-US"/>
        </w:rPr>
        <w:t>Memang harus diakui sekalipun studi tentang pengalaman agama telah banyak dilakukan.</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Akan tetapi tentang hakekat dan fungsinya masih saja diperdebatkan.</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 xml:space="preserve">Sigmund Freud misalnya, menganggap bahwa hakekat </w:t>
      </w:r>
      <w:r w:rsidRPr="00F64C32">
        <w:rPr>
          <w:rFonts w:ascii="Times New Roman" w:eastAsia="Calibri" w:hAnsi="Times New Roman" w:cs="Times New Roman"/>
          <w:sz w:val="24"/>
          <w:szCs w:val="24"/>
          <w:lang w:val="en-US"/>
        </w:rPr>
        <w:lastRenderedPageBreak/>
        <w:t>pengalaman agama adalah ilusi yang bersumber pada konflik yang tertekan antara tuntutan naluriah dan sosial yang terekspresi dalam kepribadian manusia.</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Keinginan masa kanak-kanak untuk mencapai penyelesaian ide atas konflik itu dialihkan pada latar kenyataan terakhir dan terbaca kembali dalam istilah “Tuhan”.</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Oleh karenanya maka “konsep theistic bagi Freud tidak realistik”</w:t>
      </w:r>
      <w:r w:rsidRPr="00F64C32">
        <w:rPr>
          <w:rFonts w:ascii="Times New Roman" w:eastAsia="Calibri" w:hAnsi="Times New Roman" w:cs="Times New Roman"/>
          <w:sz w:val="24"/>
          <w:szCs w:val="24"/>
          <w:vertAlign w:val="superscript"/>
          <w:lang w:val="en-US"/>
        </w:rPr>
        <w:footnoteReference w:id="218"/>
      </w:r>
      <w:r w:rsidRPr="00F64C32">
        <w:rPr>
          <w:rFonts w:ascii="Times New Roman" w:eastAsia="Calibri" w:hAnsi="Times New Roman" w:cs="Times New Roman"/>
          <w:sz w:val="24"/>
          <w:szCs w:val="24"/>
          <w:lang w:val="en-US"/>
        </w:rPr>
        <w:t>.</w:t>
      </w:r>
      <w:proofErr w:type="gramEnd"/>
      <w:r w:rsidRPr="00F64C32">
        <w:rPr>
          <w:rFonts w:ascii="Times New Roman" w:eastAsia="Calibri" w:hAnsi="Times New Roman" w:cs="Times New Roman"/>
          <w:sz w:val="24"/>
          <w:szCs w:val="24"/>
          <w:lang w:val="en-US"/>
        </w:rPr>
        <w:t xml:space="preserve"> </w:t>
      </w:r>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proofErr w:type="gramStart"/>
      <w:r w:rsidRPr="00F64C32">
        <w:rPr>
          <w:rFonts w:ascii="Times New Roman" w:eastAsia="Calibri" w:hAnsi="Times New Roman" w:cs="Times New Roman"/>
          <w:sz w:val="24"/>
          <w:szCs w:val="24"/>
          <w:lang w:val="en-US"/>
        </w:rPr>
        <w:t>Berbagai reaksi muncul menanggapi pendapat Freud tersebut.</w:t>
      </w:r>
      <w:proofErr w:type="gramEnd"/>
      <w:r w:rsidRPr="00F64C32">
        <w:rPr>
          <w:rFonts w:ascii="Times New Roman" w:eastAsia="Calibri" w:hAnsi="Times New Roman" w:cs="Times New Roman"/>
          <w:sz w:val="24"/>
          <w:szCs w:val="24"/>
          <w:lang w:val="en-US"/>
        </w:rPr>
        <w:t xml:space="preserve"> L.D. Weatherhead</w:t>
      </w:r>
      <w:r w:rsidRPr="00F64C32">
        <w:rPr>
          <w:rFonts w:ascii="Times New Roman" w:eastAsia="Calibri" w:hAnsi="Times New Roman" w:cs="Times New Roman"/>
          <w:sz w:val="24"/>
          <w:szCs w:val="24"/>
          <w:vertAlign w:val="superscript"/>
          <w:lang w:val="en-US"/>
        </w:rPr>
        <w:footnoteReference w:id="219"/>
      </w:r>
      <w:r w:rsidRPr="00F64C32">
        <w:rPr>
          <w:rFonts w:ascii="Times New Roman" w:eastAsia="Calibri" w:hAnsi="Times New Roman" w:cs="Times New Roman"/>
          <w:sz w:val="24"/>
          <w:szCs w:val="24"/>
          <w:lang w:val="en-US"/>
        </w:rPr>
        <w:t xml:space="preserve"> mengatakan bahwa realitas dari pengalaman orang-orang Kristen tidak musnah oleh adanya label ilusi. </w:t>
      </w:r>
      <w:proofErr w:type="gramStart"/>
      <w:r w:rsidRPr="00F64C32">
        <w:rPr>
          <w:rFonts w:ascii="Times New Roman" w:eastAsia="Calibri" w:hAnsi="Times New Roman" w:cs="Times New Roman"/>
          <w:sz w:val="24"/>
          <w:szCs w:val="24"/>
          <w:lang w:val="en-US"/>
        </w:rPr>
        <w:t>Demikian juga Iqbal yang membantah pendapat Freud dengan pernyataan “literature tentang mistik yang nampaknya berhubungan dengan manusia memuat bukti yang cukup kuat tentang adanya fakta bahwa pengalaman agama telah begitu dominan dan terus berlangsung dalam sejarah manusia sehingga dapat menolaknya sebagai sekedar ilusi”.</w:t>
      </w:r>
      <w:proofErr w:type="gramEnd"/>
      <w:r w:rsidRPr="00F64C32">
        <w:rPr>
          <w:rFonts w:ascii="Times New Roman" w:eastAsia="Calibri" w:hAnsi="Times New Roman" w:cs="Times New Roman"/>
          <w:sz w:val="24"/>
          <w:szCs w:val="24"/>
          <w:vertAlign w:val="superscript"/>
          <w:lang w:val="en-US"/>
        </w:rPr>
        <w:footnoteReference w:id="220"/>
      </w:r>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proofErr w:type="gramStart"/>
      <w:r w:rsidRPr="00F64C32">
        <w:rPr>
          <w:rFonts w:ascii="Times New Roman" w:eastAsia="Calibri" w:hAnsi="Times New Roman" w:cs="Times New Roman"/>
          <w:sz w:val="24"/>
          <w:szCs w:val="24"/>
          <w:lang w:val="en-US"/>
        </w:rPr>
        <w:t xml:space="preserve">Dengan demikian jelaslah bahwa pengalaman agama itu sebenarnya ada, bukan hanya ilusi atau neurosis sebagaimana anggapan yang datang dari sebagian kecil orang-orang yang tidak </w:t>
      </w:r>
      <w:r w:rsidRPr="00F64C32">
        <w:rPr>
          <w:rFonts w:ascii="Times New Roman" w:eastAsia="Calibri" w:hAnsi="Times New Roman" w:cs="Times New Roman"/>
          <w:i/>
          <w:sz w:val="24"/>
          <w:szCs w:val="24"/>
          <w:lang w:val="en-US"/>
        </w:rPr>
        <w:t>interest</w:t>
      </w:r>
      <w:r w:rsidRPr="00F64C32">
        <w:rPr>
          <w:rFonts w:ascii="Times New Roman" w:eastAsia="Calibri" w:hAnsi="Times New Roman" w:cs="Times New Roman"/>
          <w:sz w:val="24"/>
          <w:szCs w:val="24"/>
          <w:lang w:val="en-US"/>
        </w:rPr>
        <w:t xml:space="preserve"> pada agama atau mereka yang tidak pernah merasakan adanya pengalaman agama pada dirinya.</w:t>
      </w:r>
      <w:proofErr w:type="gramEnd"/>
      <w:r w:rsidRPr="00F64C32">
        <w:rPr>
          <w:rFonts w:ascii="Times New Roman" w:eastAsia="Calibri" w:hAnsi="Times New Roman" w:cs="Times New Roman"/>
          <w:sz w:val="24"/>
          <w:szCs w:val="24"/>
          <w:lang w:val="en-US"/>
        </w:rPr>
        <w:t xml:space="preserve"> Kemudian yang perlu ditanyakan sekarang, </w:t>
      </w:r>
      <w:proofErr w:type="gramStart"/>
      <w:r w:rsidRPr="00F64C32">
        <w:rPr>
          <w:rFonts w:ascii="Times New Roman" w:eastAsia="Calibri" w:hAnsi="Times New Roman" w:cs="Times New Roman"/>
          <w:sz w:val="24"/>
          <w:szCs w:val="24"/>
          <w:lang w:val="en-US"/>
        </w:rPr>
        <w:t>apa</w:t>
      </w:r>
      <w:proofErr w:type="gramEnd"/>
      <w:r w:rsidRPr="00F64C32">
        <w:rPr>
          <w:rFonts w:ascii="Times New Roman" w:eastAsia="Calibri" w:hAnsi="Times New Roman" w:cs="Times New Roman"/>
          <w:sz w:val="24"/>
          <w:szCs w:val="24"/>
          <w:lang w:val="en-US"/>
        </w:rPr>
        <w:t xml:space="preserve"> sebenarnya hakekat pengalaman agama itu?</w:t>
      </w:r>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r w:rsidRPr="00F64C32">
        <w:rPr>
          <w:rFonts w:ascii="Times New Roman" w:eastAsia="Calibri" w:hAnsi="Times New Roman" w:cs="Times New Roman"/>
          <w:sz w:val="24"/>
          <w:szCs w:val="24"/>
          <w:lang w:val="en-US"/>
        </w:rPr>
        <w:t>Menurut Strickland</w:t>
      </w:r>
      <w:r w:rsidRPr="00F64C32">
        <w:rPr>
          <w:rFonts w:ascii="Times New Roman" w:eastAsia="Calibri" w:hAnsi="Times New Roman" w:cs="Times New Roman"/>
          <w:sz w:val="24"/>
          <w:szCs w:val="24"/>
          <w:vertAlign w:val="superscript"/>
          <w:lang w:val="en-US"/>
        </w:rPr>
        <w:footnoteReference w:id="221"/>
      </w:r>
      <w:r w:rsidRPr="00F64C32">
        <w:rPr>
          <w:rFonts w:ascii="Times New Roman" w:eastAsia="Calibri" w:hAnsi="Times New Roman" w:cs="Times New Roman"/>
          <w:sz w:val="24"/>
          <w:szCs w:val="24"/>
          <w:lang w:val="en-US"/>
        </w:rPr>
        <w:t xml:space="preserve"> hakekat pengalaman agama dalam bentuk atau tingkatannya yang lebih rendah dan sederhana adalah satu reaksi atau kelompok reaksi yang sadar </w:t>
      </w:r>
      <w:proofErr w:type="gramStart"/>
      <w:r w:rsidRPr="00F64C32">
        <w:rPr>
          <w:rFonts w:ascii="Times New Roman" w:eastAsia="Calibri" w:hAnsi="Times New Roman" w:cs="Times New Roman"/>
          <w:sz w:val="24"/>
          <w:szCs w:val="24"/>
          <w:lang w:val="en-US"/>
        </w:rPr>
        <w:t>akan</w:t>
      </w:r>
      <w:proofErr w:type="gramEnd"/>
      <w:r w:rsidRPr="00F64C32">
        <w:rPr>
          <w:rFonts w:ascii="Times New Roman" w:eastAsia="Calibri" w:hAnsi="Times New Roman" w:cs="Times New Roman"/>
          <w:sz w:val="24"/>
          <w:szCs w:val="24"/>
          <w:lang w:val="en-US"/>
        </w:rPr>
        <w:t xml:space="preserve"> satu sikap ketergantungan yang ditujukan kepada suatu kekuatan superhuman atau kekuatan yang paling tinggi (biasanya digambarkan sebagai yang personal).</w:t>
      </w:r>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r w:rsidRPr="00F64C32">
        <w:rPr>
          <w:rFonts w:ascii="Times New Roman" w:eastAsia="Calibri" w:hAnsi="Times New Roman" w:cs="Times New Roman"/>
          <w:sz w:val="24"/>
          <w:szCs w:val="24"/>
          <w:lang w:val="en-US"/>
        </w:rPr>
        <w:t xml:space="preserve">Dalam penjelasannya yang lain dia menambahkan bahwa yang menjadi inti pokok pengalaman agama bisa ditemukan dalam sikap atau perilaku manusia yang diarahkan kepada sesuatu zat yang tidak dapat dilihat dengan mata dimana dzat tersebut digambarkan sebagai yang berkuasa , bersahabat dan bertempat, iman kepada Tuhan (telah disinggung dalam halaman sebelumnya) adalah menjadi jiwa </w:t>
      </w:r>
      <w:r w:rsidRPr="00F64C32">
        <w:rPr>
          <w:rFonts w:ascii="Times New Roman" w:eastAsia="Calibri" w:hAnsi="Times New Roman" w:cs="Times New Roman"/>
          <w:sz w:val="24"/>
          <w:szCs w:val="24"/>
          <w:lang w:val="en-US"/>
        </w:rPr>
        <w:lastRenderedPageBreak/>
        <w:t xml:space="preserve">dan essensi dari pengalaman. </w:t>
      </w:r>
      <w:proofErr w:type="gramStart"/>
      <w:r w:rsidRPr="00F64C32">
        <w:rPr>
          <w:rFonts w:ascii="Times New Roman" w:eastAsia="Calibri" w:hAnsi="Times New Roman" w:cs="Times New Roman"/>
          <w:sz w:val="24"/>
          <w:szCs w:val="24"/>
          <w:lang w:val="en-US"/>
        </w:rPr>
        <w:t>Oleh karena itu Tuhan harus dipandang sebagai satu bagian yang tak dapat dipisahkan dari setiap pengalaman yang dinamai agama</w:t>
      </w:r>
      <w:r w:rsidRPr="00F64C32">
        <w:rPr>
          <w:rFonts w:ascii="Times New Roman" w:eastAsia="Calibri" w:hAnsi="Times New Roman" w:cs="Times New Roman"/>
          <w:sz w:val="24"/>
          <w:szCs w:val="24"/>
          <w:vertAlign w:val="superscript"/>
          <w:lang w:val="en-US"/>
        </w:rPr>
        <w:footnoteReference w:id="222"/>
      </w:r>
      <w:r w:rsidRPr="00F64C32">
        <w:rPr>
          <w:rFonts w:ascii="Times New Roman" w:eastAsia="Calibri" w:hAnsi="Times New Roman" w:cs="Times New Roman"/>
          <w:sz w:val="24"/>
          <w:szCs w:val="24"/>
          <w:lang w:val="en-US"/>
        </w:rPr>
        <w:t>.</w:t>
      </w:r>
      <w:proofErr w:type="gramEnd"/>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proofErr w:type="gramStart"/>
      <w:r w:rsidRPr="00F64C32">
        <w:rPr>
          <w:rFonts w:ascii="Times New Roman" w:eastAsia="Calibri" w:hAnsi="Times New Roman" w:cs="Times New Roman"/>
          <w:sz w:val="24"/>
          <w:szCs w:val="24"/>
          <w:lang w:val="en-US"/>
        </w:rPr>
        <w:t xml:space="preserve">Erich Fromm dalam bukunya </w:t>
      </w:r>
      <w:r w:rsidRPr="00F64C32">
        <w:rPr>
          <w:rFonts w:ascii="Times New Roman" w:eastAsia="Calibri" w:hAnsi="Times New Roman" w:cs="Times New Roman"/>
          <w:i/>
          <w:sz w:val="24"/>
          <w:szCs w:val="24"/>
          <w:lang w:val="en-US"/>
        </w:rPr>
        <w:t xml:space="preserve">Psychoanalysis and Religion </w:t>
      </w:r>
      <w:r w:rsidRPr="00F64C32">
        <w:rPr>
          <w:rFonts w:ascii="Times New Roman" w:eastAsia="Calibri" w:hAnsi="Times New Roman" w:cs="Times New Roman"/>
          <w:sz w:val="24"/>
          <w:szCs w:val="24"/>
          <w:lang w:val="en-US"/>
        </w:rPr>
        <w:t>mengutip pendapat CG.</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Yung tentang hakekat pengalaman agama.</w:t>
      </w:r>
      <w:proofErr w:type="gramEnd"/>
      <w:r w:rsidRPr="00F64C32">
        <w:rPr>
          <w:rFonts w:ascii="Times New Roman" w:eastAsia="Calibri" w:hAnsi="Times New Roman" w:cs="Times New Roman"/>
          <w:sz w:val="24"/>
          <w:szCs w:val="24"/>
          <w:lang w:val="en-US"/>
        </w:rPr>
        <w:t xml:space="preserve"> Menurut Yung “hakekat pengalaman agama terletak dalam kepatuhan manusia terhadap kekuatan-kekuatan yang lebih tinggi dari diri kita sendiri</w:t>
      </w:r>
      <w:r w:rsidRPr="00F64C32">
        <w:rPr>
          <w:rFonts w:ascii="Times New Roman" w:eastAsia="Calibri" w:hAnsi="Times New Roman" w:cs="Times New Roman"/>
          <w:sz w:val="24"/>
          <w:szCs w:val="24"/>
          <w:vertAlign w:val="superscript"/>
          <w:lang w:val="en-US"/>
        </w:rPr>
        <w:footnoteReference w:id="223"/>
      </w:r>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Bagi Yung kata Fromm lebih lanjut, pengalaman agama ditandai dengan suatu jenis pengalaman emosional khusus yaitu penyerahan diri kepada suatu kekuatan yang lebih tinggi, apakah kekuatan yang lebih tinggi ini disebut Tuhan atau ketidaksadaran</w:t>
      </w:r>
      <w:r w:rsidRPr="00F64C32">
        <w:rPr>
          <w:rFonts w:ascii="Times New Roman" w:eastAsia="Calibri" w:hAnsi="Times New Roman" w:cs="Times New Roman"/>
          <w:sz w:val="24"/>
          <w:szCs w:val="24"/>
          <w:vertAlign w:val="superscript"/>
          <w:lang w:val="en-US"/>
        </w:rPr>
        <w:footnoteReference w:id="224"/>
      </w:r>
      <w:r w:rsidRPr="00F64C32">
        <w:rPr>
          <w:rFonts w:ascii="Times New Roman" w:eastAsia="Calibri" w:hAnsi="Times New Roman" w:cs="Times New Roman"/>
          <w:sz w:val="24"/>
          <w:szCs w:val="24"/>
          <w:lang w:val="en-US"/>
        </w:rPr>
        <w:t>.</w:t>
      </w:r>
      <w:proofErr w:type="gramEnd"/>
    </w:p>
    <w:p w:rsidR="00F64C32" w:rsidRPr="00F64C32" w:rsidRDefault="00F64C32" w:rsidP="00F64C32">
      <w:pPr>
        <w:spacing w:after="0" w:line="360" w:lineRule="auto"/>
        <w:ind w:firstLine="567"/>
        <w:jc w:val="both"/>
        <w:rPr>
          <w:rFonts w:ascii="Times New Roman" w:eastAsia="Calibri" w:hAnsi="Times New Roman" w:cs="Times New Roman"/>
          <w:sz w:val="24"/>
          <w:szCs w:val="24"/>
          <w:lang w:val="en-US"/>
        </w:rPr>
      </w:pPr>
      <w:proofErr w:type="gramStart"/>
      <w:r w:rsidRPr="00F64C32">
        <w:rPr>
          <w:rFonts w:ascii="Times New Roman" w:eastAsia="Calibri" w:hAnsi="Times New Roman" w:cs="Times New Roman"/>
          <w:sz w:val="24"/>
          <w:szCs w:val="24"/>
          <w:lang w:val="en-US"/>
        </w:rPr>
        <w:t>Sementara itu tentang hakekat pengalaman agama dalam Islam, Ismail R. Al Faruqi menyatakan “pada intinya pengalaman agama dalam Islam adalah Tuhan.</w:t>
      </w:r>
      <w:proofErr w:type="gramEnd"/>
      <w:r w:rsidRPr="00F64C32">
        <w:rPr>
          <w:rFonts w:ascii="Times New Roman" w:eastAsia="Calibri" w:hAnsi="Times New Roman" w:cs="Times New Roman"/>
          <w:sz w:val="24"/>
          <w:szCs w:val="24"/>
          <w:lang w:val="en-US"/>
        </w:rPr>
        <w:t xml:space="preserve"> </w:t>
      </w:r>
      <w:proofErr w:type="gramStart"/>
      <w:r w:rsidRPr="00F64C32">
        <w:rPr>
          <w:rFonts w:ascii="Times New Roman" w:eastAsia="Calibri" w:hAnsi="Times New Roman" w:cs="Times New Roman"/>
          <w:sz w:val="24"/>
          <w:szCs w:val="24"/>
          <w:lang w:val="en-US"/>
        </w:rPr>
        <w:t>Syahadah atau pengakuan Islam jelas dan tegas yaitu tak ada Tuhan kecuali Allah.</w:t>
      </w:r>
      <w:proofErr w:type="gramEnd"/>
      <w:r w:rsidRPr="00F64C32">
        <w:rPr>
          <w:rFonts w:ascii="Times New Roman" w:eastAsia="Calibri" w:hAnsi="Times New Roman" w:cs="Times New Roman"/>
          <w:sz w:val="24"/>
          <w:szCs w:val="24"/>
          <w:lang w:val="en-US"/>
        </w:rPr>
        <w:t xml:space="preserve"> Nama Tuhan Allah menduduki tempat sentral seorang </w:t>
      </w:r>
      <w:proofErr w:type="gramStart"/>
      <w:r w:rsidRPr="00F64C32">
        <w:rPr>
          <w:rFonts w:ascii="Times New Roman" w:eastAsia="Calibri" w:hAnsi="Times New Roman" w:cs="Times New Roman"/>
          <w:sz w:val="24"/>
          <w:szCs w:val="24"/>
          <w:lang w:val="en-US"/>
        </w:rPr>
        <w:t>muslim</w:t>
      </w:r>
      <w:proofErr w:type="gramEnd"/>
      <w:r w:rsidRPr="00F64C32">
        <w:rPr>
          <w:rFonts w:ascii="Times New Roman" w:eastAsia="Calibri" w:hAnsi="Times New Roman" w:cs="Times New Roman"/>
          <w:sz w:val="24"/>
          <w:szCs w:val="24"/>
          <w:lang w:val="en-US"/>
        </w:rPr>
        <w:t xml:space="preserve">. Adanya Tuhan memenuhi kesadaran seorang </w:t>
      </w:r>
      <w:proofErr w:type="gramStart"/>
      <w:r w:rsidRPr="00F64C32">
        <w:rPr>
          <w:rFonts w:ascii="Times New Roman" w:eastAsia="Calibri" w:hAnsi="Times New Roman" w:cs="Times New Roman"/>
          <w:sz w:val="24"/>
          <w:szCs w:val="24"/>
          <w:lang w:val="en-US"/>
        </w:rPr>
        <w:t>muslim</w:t>
      </w:r>
      <w:proofErr w:type="gramEnd"/>
      <w:r w:rsidRPr="00F64C32">
        <w:rPr>
          <w:rFonts w:ascii="Times New Roman" w:eastAsia="Calibri" w:hAnsi="Times New Roman" w:cs="Times New Roman"/>
          <w:sz w:val="24"/>
          <w:szCs w:val="24"/>
          <w:lang w:val="en-US"/>
        </w:rPr>
        <w:t xml:space="preserve"> sepanjang waktu. </w:t>
      </w:r>
      <w:proofErr w:type="gramStart"/>
      <w:r w:rsidRPr="00F64C32">
        <w:rPr>
          <w:rFonts w:ascii="Times New Roman" w:eastAsia="Calibri" w:hAnsi="Times New Roman" w:cs="Times New Roman"/>
          <w:sz w:val="24"/>
          <w:szCs w:val="24"/>
          <w:lang w:val="en-US"/>
        </w:rPr>
        <w:t>Namun demikian, dia melanjutkan, intinya yang terpenting adalah bahwa pengalaman agama dalam Islam ada atau terdapat pada Tuhan yang unik dan yang keinginan, kehendak serta kemauannya adalah merupakan kewajiban dan yang senantiasa membimbing kehidupan manusia</w:t>
      </w:r>
      <w:r w:rsidRPr="00F64C32">
        <w:rPr>
          <w:rFonts w:ascii="Times New Roman" w:eastAsia="Calibri" w:hAnsi="Times New Roman" w:cs="Times New Roman"/>
          <w:sz w:val="24"/>
          <w:szCs w:val="24"/>
          <w:vertAlign w:val="superscript"/>
          <w:lang w:val="en-US"/>
        </w:rPr>
        <w:footnoteReference w:id="225"/>
      </w:r>
      <w:r w:rsidRPr="00F64C32">
        <w:rPr>
          <w:rFonts w:ascii="Times New Roman" w:eastAsia="Calibri" w:hAnsi="Times New Roman" w:cs="Times New Roman"/>
          <w:sz w:val="24"/>
          <w:szCs w:val="24"/>
          <w:lang w:val="en-US"/>
        </w:rPr>
        <w:t>.</w:t>
      </w:r>
      <w:proofErr w:type="gramEnd"/>
      <w:r w:rsidRPr="00F64C32">
        <w:rPr>
          <w:rFonts w:ascii="Times New Roman" w:eastAsia="Calibri" w:hAnsi="Times New Roman" w:cs="Times New Roman"/>
          <w:sz w:val="24"/>
          <w:szCs w:val="24"/>
          <w:lang w:val="en-US"/>
        </w:rPr>
        <w:t xml:space="preserve">  </w:t>
      </w:r>
    </w:p>
    <w:p w:rsidR="00F64C32" w:rsidRPr="00F64C32" w:rsidRDefault="00F64C32" w:rsidP="00F64C32">
      <w:pPr>
        <w:spacing w:after="0" w:line="360" w:lineRule="auto"/>
        <w:ind w:firstLine="567"/>
        <w:jc w:val="both"/>
        <w:rPr>
          <w:rFonts w:ascii="Times New Roman" w:eastAsia="Calibri" w:hAnsi="Times New Roman" w:cs="Times New Roman"/>
          <w:sz w:val="24"/>
          <w:szCs w:val="24"/>
        </w:rPr>
      </w:pPr>
      <w:proofErr w:type="gramStart"/>
      <w:r w:rsidRPr="00F64C32">
        <w:rPr>
          <w:rFonts w:ascii="Times New Roman" w:eastAsia="Calibri" w:hAnsi="Times New Roman" w:cs="Times New Roman"/>
          <w:sz w:val="24"/>
          <w:szCs w:val="24"/>
          <w:highlight w:val="red"/>
          <w:lang w:val="en-US"/>
        </w:rPr>
        <w:t>Dengan demikian dapatlah disimpulkan bahwa hakekat pengalaman agama berada pada kepercayaan (iman) manusia kepada Zat yang agung serta konsekuensi logis dari iman itu sendiri yakni perilaku manusia yang sesuai dengan aturan-aturan yang Maha Agung tersebut.</w:t>
      </w:r>
      <w:proofErr w:type="gramEnd"/>
    </w:p>
    <w:p w:rsidR="00F64C32" w:rsidRPr="00F64C32" w:rsidRDefault="00F64C32" w:rsidP="00F64C32">
      <w:pPr>
        <w:pStyle w:val="ListParagraph"/>
        <w:numPr>
          <w:ilvl w:val="0"/>
          <w:numId w:val="29"/>
        </w:numPr>
        <w:spacing w:line="360" w:lineRule="auto"/>
        <w:ind w:left="567" w:hanging="567"/>
        <w:jc w:val="both"/>
        <w:outlineLvl w:val="1"/>
        <w:rPr>
          <w:rFonts w:asciiTheme="majorBidi" w:hAnsiTheme="majorBidi" w:cstheme="majorBidi"/>
          <w:b/>
          <w:bCs/>
          <w:color w:val="000000"/>
          <w:sz w:val="24"/>
          <w:szCs w:val="24"/>
        </w:rPr>
      </w:pPr>
      <w:bookmarkStart w:id="38" w:name="_Toc46389599"/>
      <w:r w:rsidRPr="00F64C32">
        <w:rPr>
          <w:rFonts w:asciiTheme="majorBidi" w:hAnsiTheme="majorBidi" w:cstheme="majorBidi"/>
          <w:b/>
          <w:bCs/>
          <w:i/>
          <w:iCs/>
          <w:color w:val="000000"/>
          <w:sz w:val="24"/>
          <w:szCs w:val="24"/>
        </w:rPr>
        <w:t>Near Dead Experience</w:t>
      </w:r>
      <w:r w:rsidRPr="00F64C32">
        <w:rPr>
          <w:rFonts w:asciiTheme="majorBidi" w:hAnsiTheme="majorBidi" w:cstheme="majorBidi"/>
          <w:b/>
          <w:bCs/>
          <w:color w:val="000000"/>
          <w:sz w:val="24"/>
          <w:szCs w:val="24"/>
        </w:rPr>
        <w:t xml:space="preserve"> dan Pengalaman Agama</w:t>
      </w:r>
      <w:bookmarkEnd w:id="38"/>
    </w:p>
    <w:p w:rsidR="00F64C32" w:rsidRPr="00F64C32" w:rsidRDefault="00F64C32" w:rsidP="00F64C32">
      <w:pPr>
        <w:pStyle w:val="ListParagraph"/>
        <w:tabs>
          <w:tab w:val="left" w:pos="0"/>
        </w:tabs>
        <w:spacing w:after="0" w:line="360" w:lineRule="auto"/>
        <w:ind w:left="0" w:firstLine="567"/>
        <w:jc w:val="both"/>
        <w:rPr>
          <w:rFonts w:asciiTheme="majorBidi" w:hAnsiTheme="majorBidi" w:cstheme="majorBidi"/>
          <w:sz w:val="24"/>
          <w:szCs w:val="24"/>
          <w:highlight w:val="yellow"/>
        </w:rPr>
      </w:pPr>
      <w:r w:rsidRPr="00F64C32">
        <w:rPr>
          <w:rFonts w:asciiTheme="majorBidi" w:hAnsiTheme="majorBidi" w:cstheme="majorBidi"/>
          <w:i/>
          <w:iCs/>
          <w:sz w:val="24"/>
          <w:szCs w:val="24"/>
          <w:highlight w:val="yellow"/>
        </w:rPr>
        <w:t>Near-death Experience</w:t>
      </w:r>
      <w:r w:rsidRPr="00F64C32">
        <w:rPr>
          <w:rFonts w:asciiTheme="majorBidi" w:hAnsiTheme="majorBidi" w:cstheme="majorBidi"/>
          <w:sz w:val="24"/>
          <w:szCs w:val="24"/>
          <w:highlight w:val="yellow"/>
        </w:rPr>
        <w:t xml:space="preserve"> sebagaimana didefinisikan oleh International Association of Near-death Studies (IANDS) adalah </w:t>
      </w:r>
      <w:r w:rsidRPr="00F64C32">
        <w:rPr>
          <w:rFonts w:asciiTheme="majorBidi" w:hAnsiTheme="majorBidi" w:cstheme="majorBidi"/>
          <w:i/>
          <w:iCs/>
          <w:sz w:val="24"/>
          <w:szCs w:val="24"/>
          <w:highlight w:val="yellow"/>
        </w:rPr>
        <w:t xml:space="preserve">is a profound psychological event that may occur to a person close to death or, if not near death, in a situation </w:t>
      </w:r>
      <w:r w:rsidRPr="00F64C32">
        <w:rPr>
          <w:rFonts w:asciiTheme="majorBidi" w:hAnsiTheme="majorBidi" w:cstheme="majorBidi"/>
          <w:i/>
          <w:iCs/>
          <w:sz w:val="24"/>
          <w:szCs w:val="24"/>
          <w:highlight w:val="yellow"/>
        </w:rPr>
        <w:lastRenderedPageBreak/>
        <w:t>of physical or emotional crisis, because it includes trancendental and mystical; it is not mental illness</w:t>
      </w:r>
      <w:r w:rsidRPr="00F64C32">
        <w:rPr>
          <w:rFonts w:asciiTheme="majorBidi" w:hAnsiTheme="majorBidi" w:cstheme="majorBidi"/>
          <w:sz w:val="24"/>
          <w:szCs w:val="24"/>
          <w:highlight w:val="yellow"/>
        </w:rPr>
        <w:t>.</w:t>
      </w:r>
      <w:r w:rsidRPr="00F64C32">
        <w:rPr>
          <w:rStyle w:val="FootnoteReference"/>
          <w:rFonts w:asciiTheme="majorBidi" w:hAnsiTheme="majorBidi" w:cstheme="majorBidi"/>
          <w:sz w:val="24"/>
          <w:szCs w:val="24"/>
          <w:highlight w:val="yellow"/>
        </w:rPr>
        <w:footnoteReference w:id="226"/>
      </w:r>
    </w:p>
    <w:p w:rsidR="00F64C32" w:rsidRPr="00F64C32" w:rsidRDefault="00F64C32" w:rsidP="00F64C32">
      <w:pPr>
        <w:pStyle w:val="ListParagraph"/>
        <w:tabs>
          <w:tab w:val="left" w:pos="0"/>
        </w:tabs>
        <w:spacing w:after="0" w:line="360" w:lineRule="auto"/>
        <w:ind w:left="0" w:firstLine="567"/>
        <w:jc w:val="both"/>
        <w:rPr>
          <w:rFonts w:asciiTheme="majorBidi" w:hAnsiTheme="majorBidi" w:cstheme="majorBidi"/>
          <w:sz w:val="24"/>
          <w:szCs w:val="24"/>
          <w:highlight w:val="yellow"/>
        </w:rPr>
      </w:pPr>
      <w:r w:rsidRPr="00F64C32">
        <w:rPr>
          <w:rFonts w:asciiTheme="majorBidi" w:hAnsiTheme="majorBidi" w:cstheme="majorBidi"/>
          <w:sz w:val="24"/>
          <w:szCs w:val="24"/>
          <w:highlight w:val="yellow"/>
        </w:rPr>
        <w:t>Sementara itu</w:t>
      </w:r>
      <w:r w:rsidRPr="00F64C32">
        <w:rPr>
          <w:rFonts w:asciiTheme="majorBidi" w:hAnsiTheme="majorBidi" w:cstheme="majorBidi"/>
          <w:i/>
          <w:iCs/>
          <w:sz w:val="24"/>
          <w:szCs w:val="24"/>
          <w:highlight w:val="yellow"/>
        </w:rPr>
        <w:t xml:space="preserve"> Near-death Experience </w:t>
      </w:r>
      <w:r w:rsidRPr="00F64C32">
        <w:rPr>
          <w:rFonts w:asciiTheme="majorBidi" w:hAnsiTheme="majorBidi" w:cstheme="majorBidi"/>
          <w:sz w:val="24"/>
          <w:szCs w:val="24"/>
          <w:highlight w:val="yellow"/>
        </w:rPr>
        <w:t xml:space="preserve">sebagaimana ditulis Braghetta “sebagai kejadian psikologis yang sangat dalam, menunjukkan pola persepsi yang sama dan terjadi pada saat seseorang dekat dengan kematian atau dalam situasi psikis yang ekstrim atau </w:t>
      </w:r>
      <w:r w:rsidRPr="00F64C32">
        <w:rPr>
          <w:rFonts w:asciiTheme="majorBidi" w:hAnsiTheme="majorBidi" w:cstheme="majorBidi"/>
          <w:i/>
          <w:iCs/>
          <w:sz w:val="24"/>
          <w:szCs w:val="24"/>
          <w:highlight w:val="yellow"/>
        </w:rPr>
        <w:t>disstress emosional</w:t>
      </w:r>
      <w:r w:rsidRPr="00F64C32">
        <w:rPr>
          <w:rFonts w:asciiTheme="majorBidi" w:hAnsiTheme="majorBidi" w:cstheme="majorBidi"/>
          <w:sz w:val="24"/>
          <w:szCs w:val="24"/>
          <w:highlight w:val="yellow"/>
        </w:rPr>
        <w:t>.</w:t>
      </w:r>
      <w:r w:rsidRPr="00F64C32">
        <w:rPr>
          <w:rStyle w:val="FootnoteReference"/>
          <w:rFonts w:asciiTheme="majorBidi" w:hAnsiTheme="majorBidi" w:cstheme="majorBidi"/>
          <w:sz w:val="24"/>
          <w:szCs w:val="24"/>
          <w:highlight w:val="yellow"/>
        </w:rPr>
        <w:footnoteReference w:id="227"/>
      </w:r>
      <w:r w:rsidRPr="00F64C32">
        <w:rPr>
          <w:rFonts w:asciiTheme="majorBidi" w:hAnsiTheme="majorBidi" w:cstheme="majorBidi"/>
          <w:sz w:val="24"/>
          <w:szCs w:val="24"/>
          <w:highlight w:val="yellow"/>
        </w:rPr>
        <w:t xml:space="preserve"> Intensitas pengalaman ini sangatlah dalam, bukan hanya pada </w:t>
      </w:r>
      <w:r w:rsidRPr="00F64C32">
        <w:rPr>
          <w:rFonts w:asciiTheme="majorBidi" w:hAnsiTheme="majorBidi" w:cstheme="majorBidi"/>
          <w:i/>
          <w:iCs/>
          <w:sz w:val="24"/>
          <w:szCs w:val="24"/>
          <w:highlight w:val="yellow"/>
        </w:rPr>
        <w:t>sequence</w:t>
      </w:r>
      <w:r w:rsidRPr="00F64C32">
        <w:rPr>
          <w:rFonts w:asciiTheme="majorBidi" w:hAnsiTheme="majorBidi" w:cstheme="majorBidi"/>
          <w:sz w:val="24"/>
          <w:szCs w:val="24"/>
          <w:highlight w:val="yellow"/>
        </w:rPr>
        <w:t xml:space="preserve"> kejadiannya namun juga pada dampak psikologis yang ditimbulkannya. Artinya, NDE adalah kejadian psikologis yang mendalam yang dapat terjadi pada seseorang seseorang mendekati kematian, jika tidak dekat dengan kematian, berada dalam situasi Sisis fisik atau Sisis emosional, karena NDE meliputi pengalaman transendental atau mistikal. NDE bukanlah sakit mental.</w:t>
      </w:r>
    </w:p>
    <w:p w:rsidR="00F64C32" w:rsidRPr="00F64C32" w:rsidRDefault="00F64C32" w:rsidP="00F64C32">
      <w:pPr>
        <w:pStyle w:val="ListParagraph"/>
        <w:tabs>
          <w:tab w:val="left" w:pos="0"/>
        </w:tabs>
        <w:spacing w:after="0" w:line="360" w:lineRule="auto"/>
        <w:ind w:left="0" w:firstLine="567"/>
        <w:jc w:val="both"/>
        <w:rPr>
          <w:rFonts w:asciiTheme="majorBidi" w:hAnsiTheme="majorBidi" w:cstheme="majorBidi"/>
          <w:sz w:val="24"/>
          <w:szCs w:val="24"/>
        </w:rPr>
      </w:pPr>
      <w:r w:rsidRPr="00F64C32">
        <w:rPr>
          <w:rFonts w:asciiTheme="majorBidi" w:hAnsiTheme="majorBidi" w:cstheme="majorBidi"/>
          <w:sz w:val="24"/>
          <w:szCs w:val="24"/>
          <w:highlight w:val="yellow"/>
        </w:rPr>
        <w:t>Dalam tulisan Greyson disebutkan bahwa “</w:t>
      </w:r>
      <w:r w:rsidRPr="00F64C32">
        <w:rPr>
          <w:rFonts w:asciiTheme="majorBidi" w:hAnsiTheme="majorBidi" w:cstheme="majorBidi"/>
          <w:i/>
          <w:iCs/>
          <w:sz w:val="24"/>
          <w:szCs w:val="24"/>
          <w:highlight w:val="yellow"/>
        </w:rPr>
        <w:t>Near-death experiences (NDEs) are vivid realistic, subjective experiences that often occur in life-threatening conditions, such as in cardiac or respiratory arrest, head injury,  or states of shock. They are usually characterized by a trancendent tone and clear perceptions of having left the phisical body and being in a different spatiotemporal dimension of being</w:t>
      </w:r>
      <w:r w:rsidRPr="00F64C32">
        <w:rPr>
          <w:rFonts w:asciiTheme="majorBidi" w:hAnsiTheme="majorBidi" w:cstheme="majorBidi"/>
          <w:sz w:val="24"/>
          <w:szCs w:val="24"/>
          <w:highlight w:val="yellow"/>
        </w:rPr>
        <w:t>.</w:t>
      </w:r>
      <w:r w:rsidRPr="00F64C32">
        <w:rPr>
          <w:rStyle w:val="FootnoteReference"/>
          <w:rFonts w:asciiTheme="majorBidi" w:hAnsiTheme="majorBidi" w:cstheme="majorBidi"/>
          <w:sz w:val="24"/>
          <w:szCs w:val="24"/>
          <w:highlight w:val="yellow"/>
        </w:rPr>
        <w:footnoteReference w:id="228"/>
      </w:r>
      <w:r w:rsidRPr="00F64C32">
        <w:rPr>
          <w:rFonts w:asciiTheme="majorBidi" w:hAnsiTheme="majorBidi" w:cstheme="majorBidi"/>
          <w:sz w:val="24"/>
          <w:szCs w:val="24"/>
          <w:highlight w:val="yellow"/>
        </w:rPr>
        <w:t xml:space="preserve"> Artinya, NDEs adalah pengalaman subjektif, realistis, dan jelas yang sering terjadi dalam kondisi-kondisi yang mengancam kehidupan, seperti berhentinya denyut jantung, luka di kepala, atau kondisi-kondisi shok. Pengalaman itu biasanya ditandai oleh persepsi yang jelas dan transenden yang berupa hilangnya tubuh secara fisik dan berada dalam dimensi ruang dan waktu yang berbeda.</w:t>
      </w:r>
      <w:r w:rsidRPr="00F64C32">
        <w:rPr>
          <w:rFonts w:asciiTheme="majorBidi" w:hAnsiTheme="majorBidi" w:cstheme="majorBidi"/>
          <w:sz w:val="24"/>
          <w:szCs w:val="24"/>
        </w:rPr>
        <w:t xml:space="preserve">  </w:t>
      </w:r>
    </w:p>
    <w:p w:rsidR="00F64C32" w:rsidRPr="00F64C32" w:rsidRDefault="00F64C32" w:rsidP="00F64C32">
      <w:pPr>
        <w:pStyle w:val="ListParagraph"/>
        <w:tabs>
          <w:tab w:val="left" w:pos="0"/>
        </w:tabs>
        <w:spacing w:after="0" w:line="360" w:lineRule="auto"/>
        <w:ind w:left="0" w:firstLine="567"/>
        <w:jc w:val="both"/>
        <w:rPr>
          <w:rFonts w:asciiTheme="majorBidi" w:hAnsiTheme="majorBidi" w:cstheme="majorBidi"/>
          <w:sz w:val="24"/>
          <w:szCs w:val="24"/>
        </w:rPr>
      </w:pPr>
      <w:r w:rsidRPr="00F64C32">
        <w:rPr>
          <w:rFonts w:asciiTheme="majorBidi" w:hAnsiTheme="majorBidi" w:cstheme="majorBidi"/>
          <w:sz w:val="24"/>
          <w:szCs w:val="24"/>
          <w:highlight w:val="yellow"/>
        </w:rPr>
        <w:t xml:space="preserve">Salah satu asumsi tentang NDE adalah </w:t>
      </w:r>
      <w:r w:rsidRPr="00F64C32">
        <w:rPr>
          <w:rFonts w:asciiTheme="majorBidi" w:hAnsiTheme="majorBidi" w:cstheme="majorBidi"/>
          <w:i/>
          <w:iCs/>
          <w:sz w:val="24"/>
          <w:szCs w:val="24"/>
          <w:highlight w:val="yellow"/>
        </w:rPr>
        <w:t xml:space="preserve">that NDEs are linked to religious interpretation in two different ways. On the one hand, the assumption of a universal structure of the NDE led some investigators to speculate about religious </w:t>
      </w:r>
      <w:r w:rsidRPr="00F64C32">
        <w:rPr>
          <w:rFonts w:asciiTheme="majorBidi" w:hAnsiTheme="majorBidi" w:cstheme="majorBidi"/>
          <w:i/>
          <w:iCs/>
          <w:sz w:val="24"/>
          <w:szCs w:val="24"/>
          <w:highlight w:val="yellow"/>
        </w:rPr>
        <w:lastRenderedPageBreak/>
        <w:t>explanation for these experiences, by postulating either the objective existence of a religious faculty of human experience, which supposedly forms the basic of the universal structure. Secondly, and a more empirical basic, some investigators found that these experiences are regarded as religious by the experiencers</w:t>
      </w:r>
      <w:r w:rsidRPr="00F64C32">
        <w:rPr>
          <w:rFonts w:asciiTheme="majorBidi" w:hAnsiTheme="majorBidi" w:cstheme="majorBidi"/>
          <w:sz w:val="24"/>
          <w:szCs w:val="24"/>
          <w:highlight w:val="yellow"/>
        </w:rPr>
        <w:t>.</w:t>
      </w:r>
      <w:r w:rsidRPr="00F64C32">
        <w:rPr>
          <w:rStyle w:val="FootnoteReference"/>
          <w:rFonts w:asciiTheme="majorBidi" w:hAnsiTheme="majorBidi" w:cstheme="majorBidi"/>
          <w:sz w:val="24"/>
          <w:szCs w:val="24"/>
          <w:highlight w:val="yellow"/>
        </w:rPr>
        <w:footnoteReference w:id="229"/>
      </w:r>
      <w:r w:rsidRPr="00F64C32">
        <w:rPr>
          <w:rFonts w:asciiTheme="majorBidi" w:hAnsiTheme="majorBidi" w:cstheme="majorBidi"/>
          <w:sz w:val="24"/>
          <w:szCs w:val="24"/>
        </w:rPr>
        <w:t xml:space="preserve"> </w:t>
      </w:r>
    </w:p>
    <w:p w:rsidR="00F64C32" w:rsidRPr="00F64C32" w:rsidRDefault="00F64C32" w:rsidP="00F64C32">
      <w:pPr>
        <w:pStyle w:val="ListParagraph"/>
        <w:tabs>
          <w:tab w:val="left" w:pos="0"/>
        </w:tabs>
        <w:spacing w:after="0" w:line="360" w:lineRule="auto"/>
        <w:ind w:left="0" w:firstLine="567"/>
        <w:jc w:val="both"/>
        <w:rPr>
          <w:rFonts w:asciiTheme="majorBidi" w:hAnsiTheme="majorBidi" w:cstheme="majorBidi"/>
          <w:sz w:val="24"/>
          <w:szCs w:val="24"/>
        </w:rPr>
      </w:pPr>
      <w:r w:rsidRPr="00F64C32">
        <w:rPr>
          <w:rFonts w:asciiTheme="majorBidi" w:hAnsiTheme="majorBidi" w:cstheme="majorBidi"/>
          <w:sz w:val="24"/>
          <w:szCs w:val="24"/>
          <w:highlight w:val="yellow"/>
        </w:rPr>
        <w:t>Memang harus diakui bahwa NDE berada dalam dua perspektif yaitu pengalaman psikologis tentang dekatnya dengan kematian dan perspektif lain yaitu implikasi dari NDE yang oleh banyak peneliti dikategorikan sebagai pengalaman agama. Masalahnya adalah mengapa pengalaman NDE ini dipandang sebagai pengalaman agama. Beberapa hasil penelitian menunjukkan bahwa NDE seringkali menumbuhkan kesadaran baru yang bersifat spiritual dan religius.</w:t>
      </w:r>
      <w:r w:rsidRPr="00F64C32">
        <w:rPr>
          <w:rFonts w:asciiTheme="majorBidi" w:hAnsiTheme="majorBidi" w:cstheme="majorBidi"/>
          <w:sz w:val="24"/>
          <w:szCs w:val="24"/>
        </w:rPr>
        <w:t xml:space="preserve"> </w:t>
      </w:r>
    </w:p>
    <w:p w:rsidR="00F64C32" w:rsidRPr="00F64C32" w:rsidRDefault="00F64C32" w:rsidP="00F64C32">
      <w:pPr>
        <w:pStyle w:val="ListParagraph"/>
        <w:tabs>
          <w:tab w:val="left" w:pos="0"/>
        </w:tabs>
        <w:spacing w:after="0" w:line="360" w:lineRule="auto"/>
        <w:ind w:left="0" w:firstLine="567"/>
        <w:jc w:val="both"/>
        <w:rPr>
          <w:rFonts w:asciiTheme="majorBidi" w:hAnsiTheme="majorBidi" w:cstheme="majorBidi"/>
          <w:sz w:val="24"/>
          <w:szCs w:val="24"/>
        </w:rPr>
      </w:pPr>
      <w:r w:rsidRPr="00F64C32">
        <w:rPr>
          <w:rFonts w:asciiTheme="majorBidi" w:hAnsiTheme="majorBidi" w:cstheme="majorBidi"/>
          <w:sz w:val="24"/>
          <w:szCs w:val="24"/>
          <w:highlight w:val="yellow"/>
        </w:rPr>
        <w:t xml:space="preserve">Itulah sebabnya Greyson menulis bahwa mayoritas subjek NDE berpendapat bahwa pengalaman NDE sebagai </w:t>
      </w:r>
      <w:r w:rsidRPr="00F64C32">
        <w:rPr>
          <w:rFonts w:asciiTheme="majorBidi" w:hAnsiTheme="majorBidi" w:cstheme="majorBidi"/>
          <w:i/>
          <w:iCs/>
          <w:sz w:val="24"/>
          <w:szCs w:val="24"/>
          <w:highlight w:val="yellow"/>
        </w:rPr>
        <w:t>a spiritual experience and frame, their understanding of it in spiritual religious terms</w:t>
      </w:r>
      <w:r w:rsidRPr="00F64C32">
        <w:rPr>
          <w:rFonts w:asciiTheme="majorBidi" w:hAnsiTheme="majorBidi" w:cstheme="majorBidi"/>
          <w:sz w:val="24"/>
          <w:szCs w:val="24"/>
          <w:highlight w:val="yellow"/>
        </w:rPr>
        <w:t>.</w:t>
      </w:r>
      <w:r w:rsidRPr="00F64C32">
        <w:rPr>
          <w:rStyle w:val="FootnoteReference"/>
          <w:rFonts w:asciiTheme="majorBidi" w:hAnsiTheme="majorBidi" w:cstheme="majorBidi"/>
          <w:sz w:val="24"/>
          <w:szCs w:val="24"/>
          <w:highlight w:val="yellow"/>
        </w:rPr>
        <w:footnoteReference w:id="230"/>
      </w:r>
      <w:r w:rsidRPr="00F64C32">
        <w:rPr>
          <w:rFonts w:asciiTheme="majorBidi" w:hAnsiTheme="majorBidi" w:cstheme="majorBidi"/>
          <w:sz w:val="24"/>
          <w:szCs w:val="24"/>
          <w:highlight w:val="yellow"/>
        </w:rPr>
        <w:t xml:space="preserve"> Konsekuensi lebih lanjut dari adanya persepsi seperti itu munculnya kecenderungan para subjek NDE menjadi lebih religius, “</w:t>
      </w:r>
      <w:r w:rsidRPr="00F64C32">
        <w:rPr>
          <w:rFonts w:asciiTheme="majorBidi" w:hAnsiTheme="majorBidi" w:cstheme="majorBidi"/>
          <w:i/>
          <w:iCs/>
          <w:sz w:val="24"/>
          <w:szCs w:val="24"/>
          <w:highlight w:val="yellow"/>
        </w:rPr>
        <w:t>morever the NDE is increase individual religiousity</w:t>
      </w:r>
      <w:r w:rsidRPr="00F64C32">
        <w:rPr>
          <w:rFonts w:asciiTheme="majorBidi" w:hAnsiTheme="majorBidi" w:cstheme="majorBidi"/>
          <w:sz w:val="24"/>
          <w:szCs w:val="24"/>
          <w:highlight w:val="yellow"/>
        </w:rPr>
        <w:t>”</w:t>
      </w:r>
      <w:r w:rsidRPr="00F64C32">
        <w:rPr>
          <w:rFonts w:asciiTheme="majorBidi" w:hAnsiTheme="majorBidi" w:cstheme="majorBidi"/>
          <w:sz w:val="24"/>
          <w:szCs w:val="24"/>
        </w:rPr>
        <w:t>.</w:t>
      </w:r>
      <w:r w:rsidRPr="00F64C32">
        <w:rPr>
          <w:rStyle w:val="FootnoteReference"/>
          <w:rFonts w:asciiTheme="majorBidi" w:hAnsiTheme="majorBidi" w:cstheme="majorBidi"/>
          <w:sz w:val="24"/>
          <w:szCs w:val="24"/>
        </w:rPr>
        <w:footnoteReference w:id="231"/>
      </w:r>
    </w:p>
    <w:p w:rsidR="00F64C32" w:rsidRPr="00F64C32" w:rsidRDefault="00F64C32" w:rsidP="00F64C32">
      <w:pPr>
        <w:pStyle w:val="ListParagraph"/>
        <w:tabs>
          <w:tab w:val="left" w:pos="0"/>
        </w:tabs>
        <w:spacing w:after="0" w:line="360" w:lineRule="auto"/>
        <w:ind w:left="0" w:firstLine="567"/>
        <w:jc w:val="both"/>
        <w:rPr>
          <w:rFonts w:asciiTheme="majorBidi" w:hAnsiTheme="majorBidi" w:cstheme="majorBidi"/>
          <w:sz w:val="24"/>
          <w:szCs w:val="24"/>
        </w:rPr>
      </w:pPr>
      <w:r w:rsidRPr="00F64C32">
        <w:rPr>
          <w:rFonts w:asciiTheme="majorBidi" w:hAnsiTheme="majorBidi" w:cstheme="majorBidi"/>
          <w:sz w:val="24"/>
          <w:szCs w:val="24"/>
          <w:highlight w:val="yellow"/>
        </w:rPr>
        <w:t>Sebagaimana hasil penelitian penulis “</w:t>
      </w:r>
      <w:r w:rsidRPr="00F64C32">
        <w:rPr>
          <w:rFonts w:asciiTheme="majorBidi" w:hAnsiTheme="majorBidi" w:cstheme="majorBidi"/>
          <w:i/>
          <w:iCs/>
          <w:sz w:val="24"/>
          <w:szCs w:val="24"/>
          <w:highlight w:val="yellow"/>
        </w:rPr>
        <w:t>Near-Death Experience</w:t>
      </w:r>
      <w:r w:rsidRPr="00F64C32">
        <w:rPr>
          <w:rFonts w:asciiTheme="majorBidi" w:hAnsiTheme="majorBidi" w:cstheme="majorBidi"/>
          <w:sz w:val="24"/>
          <w:szCs w:val="24"/>
          <w:highlight w:val="yellow"/>
        </w:rPr>
        <w:t>, Implikasinya Pada Makna Eksistensial Diri Dan Orientasi Keagamaan Seseorang” pada tahun 2018 menyimpulkan bahwa para responden memaknai peristiwa NDE dengan menggunakan narasi agama misalnya: NDE dipandang sebgai ujian kesabaran, keimanan, sebagai pelajaran, dan peringatan dari Tuhan dengan kata lain NDE dimaknai bukan semata-mata peristiwa medis, pisik atau psikis belaka namun mereka memaknai sebagai pengalaman keagamaan.</w:t>
      </w:r>
    </w:p>
    <w:p w:rsidR="00F64C32" w:rsidRDefault="00F64C32" w:rsidP="00F64C32">
      <w:pPr>
        <w:pStyle w:val="ListParagraph"/>
        <w:numPr>
          <w:ilvl w:val="0"/>
          <w:numId w:val="29"/>
        </w:numPr>
        <w:spacing w:after="0" w:line="360" w:lineRule="auto"/>
        <w:ind w:left="567" w:hanging="567"/>
        <w:jc w:val="both"/>
        <w:outlineLvl w:val="1"/>
        <w:rPr>
          <w:rFonts w:asciiTheme="majorBidi" w:hAnsiTheme="majorBidi" w:cstheme="majorBidi"/>
          <w:b/>
          <w:bCs/>
          <w:color w:val="000000"/>
          <w:sz w:val="24"/>
          <w:szCs w:val="24"/>
        </w:rPr>
      </w:pPr>
      <w:bookmarkStart w:id="39" w:name="_Toc46389600"/>
      <w:r w:rsidRPr="00F64C32">
        <w:rPr>
          <w:rFonts w:asciiTheme="majorBidi" w:hAnsiTheme="majorBidi" w:cstheme="majorBidi"/>
          <w:b/>
          <w:bCs/>
          <w:color w:val="000000"/>
          <w:sz w:val="24"/>
          <w:szCs w:val="24"/>
        </w:rPr>
        <w:t>Agama dan Kematian</w:t>
      </w:r>
      <w:bookmarkEnd w:id="39"/>
    </w:p>
    <w:p w:rsidR="00F64C32" w:rsidRPr="00F64C32" w:rsidRDefault="00F64C32" w:rsidP="00F64C32">
      <w:pPr>
        <w:spacing w:line="360" w:lineRule="auto"/>
        <w:ind w:firstLine="567"/>
        <w:contextualSpacing/>
        <w:jc w:val="both"/>
        <w:rPr>
          <w:rFonts w:asciiTheme="majorBidi" w:hAnsiTheme="majorBidi" w:cstheme="majorBidi"/>
          <w:sz w:val="24"/>
          <w:szCs w:val="24"/>
          <w:highlight w:val="yellow"/>
        </w:rPr>
      </w:pPr>
      <w:r w:rsidRPr="00F64C32">
        <w:rPr>
          <w:rFonts w:asciiTheme="majorBidi" w:hAnsiTheme="majorBidi" w:cstheme="majorBidi"/>
          <w:sz w:val="24"/>
          <w:szCs w:val="24"/>
          <w:highlight w:val="yellow"/>
        </w:rPr>
        <w:t>Menarik untuk disimak tulisan Spilka tentang hubungan antara agama dan kematian “</w:t>
      </w:r>
      <w:r w:rsidRPr="00F64C32">
        <w:rPr>
          <w:rFonts w:asciiTheme="majorBidi" w:hAnsiTheme="majorBidi" w:cstheme="majorBidi"/>
          <w:i/>
          <w:iCs/>
          <w:sz w:val="24"/>
          <w:szCs w:val="24"/>
          <w:highlight w:val="yellow"/>
        </w:rPr>
        <w:t xml:space="preserve">that religion is a way of coping with the unpredictable. It offers both explanation and means of potentially controlling the unknown, unexpected, and </w:t>
      </w:r>
      <w:r w:rsidRPr="00F64C32">
        <w:rPr>
          <w:rFonts w:asciiTheme="majorBidi" w:hAnsiTheme="majorBidi" w:cstheme="majorBidi"/>
          <w:i/>
          <w:iCs/>
          <w:sz w:val="24"/>
          <w:szCs w:val="24"/>
          <w:highlight w:val="yellow"/>
        </w:rPr>
        <w:lastRenderedPageBreak/>
        <w:t>especially the undesired. Since death meet all of these criteria in an extreme way, it is not surprising that the great religions of the world make it a control of part of their belief system and theology</w:t>
      </w:r>
      <w:r w:rsidRPr="00F64C32">
        <w:rPr>
          <w:rFonts w:asciiTheme="majorBidi" w:hAnsiTheme="majorBidi" w:cstheme="majorBidi"/>
          <w:sz w:val="24"/>
          <w:szCs w:val="24"/>
          <w:highlight w:val="yellow"/>
        </w:rPr>
        <w:t>”.</w:t>
      </w:r>
      <w:r w:rsidRPr="00F64C32">
        <w:rPr>
          <w:rStyle w:val="FootnoteReference"/>
          <w:rFonts w:asciiTheme="majorBidi" w:hAnsiTheme="majorBidi" w:cstheme="majorBidi"/>
          <w:sz w:val="24"/>
          <w:szCs w:val="24"/>
          <w:highlight w:val="yellow"/>
        </w:rPr>
        <w:footnoteReference w:id="232"/>
      </w:r>
      <w:r w:rsidRPr="00F64C32">
        <w:rPr>
          <w:rFonts w:asciiTheme="majorBidi" w:hAnsiTheme="majorBidi" w:cstheme="majorBidi"/>
          <w:sz w:val="24"/>
          <w:szCs w:val="24"/>
          <w:highlight w:val="yellow"/>
        </w:rPr>
        <w:t xml:space="preserve"> Artinya, agama adalah satu cara untuk melingkupi hal-hal yang tidak bisa diprediksi. Agama menawarkan baik penjelasan maupun cara-cara yang dapat mengontrol secara potensial sesuatu yang tidak diketahui, tidak diharapkan, dan terutama sesuatu yang tidak diinginkan. Karena kematian memiliki semua kriteria ini dalam satu cara yang ekstrim, sehingga tidak mengherankan bahwa agama besar dunia menjadikan kematian sebagai bagian kontrol dan bagian sistem keimanan dari teologi mereka.</w:t>
      </w:r>
    </w:p>
    <w:p w:rsidR="00F64C32" w:rsidRPr="00F64C32" w:rsidRDefault="00F64C32" w:rsidP="00F64C32">
      <w:pPr>
        <w:spacing w:line="360" w:lineRule="auto"/>
        <w:ind w:firstLine="567"/>
        <w:contextualSpacing/>
        <w:jc w:val="both"/>
        <w:rPr>
          <w:rFonts w:asciiTheme="majorBidi" w:hAnsiTheme="majorBidi" w:cstheme="majorBidi"/>
          <w:sz w:val="24"/>
          <w:szCs w:val="24"/>
          <w:highlight w:val="yellow"/>
        </w:rPr>
      </w:pPr>
      <w:r w:rsidRPr="00F64C32">
        <w:rPr>
          <w:rFonts w:asciiTheme="majorBidi" w:hAnsiTheme="majorBidi" w:cstheme="majorBidi"/>
          <w:sz w:val="24"/>
          <w:szCs w:val="24"/>
          <w:highlight w:val="yellow"/>
        </w:rPr>
        <w:t xml:space="preserve">Lalu bagaimana dalam Islam? Alquran menyebut kematian sebagai hal yang </w:t>
      </w:r>
      <w:r w:rsidRPr="00F64C32">
        <w:rPr>
          <w:rFonts w:asciiTheme="majorBidi" w:hAnsiTheme="majorBidi" w:cstheme="majorBidi"/>
          <w:i/>
          <w:iCs/>
          <w:sz w:val="24"/>
          <w:szCs w:val="24"/>
          <w:highlight w:val="yellow"/>
        </w:rPr>
        <w:t>unpredictable/unknown</w:t>
      </w:r>
      <w:r w:rsidRPr="00F64C32">
        <w:rPr>
          <w:rFonts w:asciiTheme="majorBidi" w:hAnsiTheme="majorBidi" w:cstheme="majorBidi"/>
          <w:sz w:val="24"/>
          <w:szCs w:val="24"/>
          <w:highlight w:val="yellow"/>
        </w:rPr>
        <w:t>, misalnya dalam surat an Nahl ayat 61</w:t>
      </w:r>
    </w:p>
    <w:p w:rsidR="00F64C32" w:rsidRPr="00F64C32" w:rsidRDefault="00F64C32" w:rsidP="00F64C32">
      <w:pPr>
        <w:spacing w:line="360" w:lineRule="auto"/>
        <w:ind w:firstLine="567"/>
        <w:contextualSpacing/>
        <w:jc w:val="right"/>
        <w:rPr>
          <w:rFonts w:asciiTheme="majorBidi" w:hAnsiTheme="majorBidi" w:cstheme="majorBidi"/>
          <w:sz w:val="24"/>
          <w:szCs w:val="24"/>
          <w:highlight w:val="yellow"/>
        </w:rPr>
      </w:pPr>
      <w:r w:rsidRPr="00F64C32">
        <w:rPr>
          <w:rFonts w:asciiTheme="majorBidi" w:hAnsiTheme="majorBidi" w:cstheme="majorBidi"/>
          <w:color w:val="000000"/>
          <w:sz w:val="24"/>
          <w:szCs w:val="24"/>
          <w:highlight w:val="yellow"/>
          <w:rtl/>
        </w:rPr>
        <w:t>فَإِذَا جَاءَ أَجَلُهُمْ لا يَسْتَأْخِرُونَ سَاعَةً وَلا يَسْتَقْدِمُونَ</w:t>
      </w:r>
    </w:p>
    <w:p w:rsidR="00F64C32" w:rsidRDefault="00F64C32" w:rsidP="000857F3">
      <w:pPr>
        <w:spacing w:line="240" w:lineRule="auto"/>
        <w:ind w:left="851" w:hanging="851"/>
        <w:contextualSpacing/>
        <w:jc w:val="both"/>
        <w:rPr>
          <w:rFonts w:asciiTheme="majorBidi" w:hAnsiTheme="majorBidi" w:cstheme="majorBidi"/>
          <w:color w:val="000000"/>
          <w:sz w:val="24"/>
          <w:szCs w:val="24"/>
          <w:highlight w:val="yellow"/>
        </w:rPr>
      </w:pPr>
      <w:r w:rsidRPr="00F64C32">
        <w:rPr>
          <w:rFonts w:asciiTheme="majorBidi" w:hAnsiTheme="majorBidi" w:cstheme="majorBidi"/>
          <w:color w:val="000000"/>
          <w:sz w:val="24"/>
          <w:szCs w:val="24"/>
          <w:highlight w:val="yellow"/>
        </w:rPr>
        <w:t>Artinya: “</w:t>
      </w:r>
      <w:r w:rsidRPr="00F64C32">
        <w:rPr>
          <w:rFonts w:asciiTheme="majorBidi" w:hAnsiTheme="majorBidi" w:cstheme="majorBidi"/>
          <w:i/>
          <w:iCs/>
          <w:color w:val="000000"/>
          <w:sz w:val="24"/>
          <w:szCs w:val="24"/>
          <w:highlight w:val="yellow"/>
        </w:rPr>
        <w:t>Maka apabila telah tiba waktu (yang ditentukan) bagi mereka, tidaklah mereka dapat mengundurkannya barang sesaat pun dan tidak (pula) mendahulukannya</w:t>
      </w:r>
      <w:r w:rsidRPr="00F64C32">
        <w:rPr>
          <w:rFonts w:asciiTheme="majorBidi" w:hAnsiTheme="majorBidi" w:cstheme="majorBidi"/>
          <w:color w:val="000000"/>
          <w:sz w:val="24"/>
          <w:szCs w:val="24"/>
          <w:highlight w:val="yellow"/>
        </w:rPr>
        <w:t>”.</w:t>
      </w:r>
    </w:p>
    <w:p w:rsidR="000857F3" w:rsidRPr="00F64C32" w:rsidRDefault="000857F3" w:rsidP="000857F3">
      <w:pPr>
        <w:spacing w:line="240" w:lineRule="auto"/>
        <w:ind w:left="851" w:hanging="851"/>
        <w:contextualSpacing/>
        <w:jc w:val="both"/>
        <w:rPr>
          <w:rFonts w:asciiTheme="majorBidi" w:hAnsiTheme="majorBidi" w:cstheme="majorBidi"/>
          <w:color w:val="000000"/>
          <w:sz w:val="24"/>
          <w:szCs w:val="24"/>
          <w:highlight w:val="yellow"/>
        </w:rPr>
      </w:pPr>
    </w:p>
    <w:p w:rsidR="00F64C32" w:rsidRPr="00F64C32" w:rsidRDefault="00F64C32" w:rsidP="00F64C32">
      <w:pPr>
        <w:spacing w:line="360" w:lineRule="auto"/>
        <w:ind w:firstLine="567"/>
        <w:contextualSpacing/>
        <w:jc w:val="both"/>
        <w:rPr>
          <w:rFonts w:asciiTheme="majorBidi" w:hAnsiTheme="majorBidi" w:cstheme="majorBidi"/>
          <w:color w:val="000000"/>
          <w:sz w:val="24"/>
          <w:szCs w:val="24"/>
          <w:highlight w:val="yellow"/>
        </w:rPr>
      </w:pPr>
      <w:r w:rsidRPr="00F64C32">
        <w:rPr>
          <w:rFonts w:asciiTheme="majorBidi" w:hAnsiTheme="majorBidi" w:cstheme="majorBidi"/>
          <w:color w:val="000000"/>
          <w:sz w:val="24"/>
          <w:szCs w:val="24"/>
          <w:highlight w:val="yellow"/>
        </w:rPr>
        <w:t>Demikian juga dalam surat Ali Imron: 145</w:t>
      </w:r>
    </w:p>
    <w:p w:rsidR="00F64C32" w:rsidRPr="00F64C32" w:rsidRDefault="00F64C32" w:rsidP="00F64C32">
      <w:pPr>
        <w:spacing w:line="360" w:lineRule="auto"/>
        <w:ind w:firstLine="567"/>
        <w:jc w:val="right"/>
        <w:rPr>
          <w:rFonts w:asciiTheme="majorBidi" w:hAnsiTheme="majorBidi" w:cstheme="majorBidi"/>
          <w:color w:val="000000"/>
          <w:sz w:val="24"/>
          <w:szCs w:val="24"/>
          <w:highlight w:val="yellow"/>
        </w:rPr>
      </w:pPr>
      <w:r w:rsidRPr="00F64C32">
        <w:rPr>
          <w:rFonts w:asciiTheme="majorBidi" w:hAnsiTheme="majorBidi" w:cstheme="majorBidi"/>
          <w:color w:val="000000"/>
          <w:sz w:val="24"/>
          <w:szCs w:val="24"/>
          <w:highlight w:val="yellow"/>
          <w:rtl/>
        </w:rPr>
        <w:t>وَمَا كَانَ لِنَفْسٍ أَنْ تَمُوتَ إِلا بِإِذْنِ اللَّهِ كِتَابًا مُؤَجَّلا</w:t>
      </w:r>
    </w:p>
    <w:p w:rsidR="00F64C32" w:rsidRDefault="00F64C32" w:rsidP="000857F3">
      <w:pPr>
        <w:spacing w:line="240" w:lineRule="auto"/>
        <w:ind w:left="993" w:hanging="993"/>
        <w:contextualSpacing/>
        <w:jc w:val="both"/>
        <w:rPr>
          <w:rFonts w:asciiTheme="majorBidi" w:hAnsiTheme="majorBidi" w:cstheme="majorBidi"/>
          <w:color w:val="000000"/>
          <w:sz w:val="24"/>
          <w:szCs w:val="24"/>
          <w:highlight w:val="yellow"/>
        </w:rPr>
      </w:pPr>
      <w:r w:rsidRPr="00F64C32">
        <w:rPr>
          <w:rFonts w:asciiTheme="majorBidi" w:hAnsiTheme="majorBidi" w:cstheme="majorBidi"/>
          <w:sz w:val="24"/>
          <w:szCs w:val="24"/>
          <w:highlight w:val="yellow"/>
        </w:rPr>
        <w:t>Artinya: “</w:t>
      </w:r>
      <w:r w:rsidRPr="00F64C32">
        <w:rPr>
          <w:rFonts w:asciiTheme="majorBidi" w:hAnsiTheme="majorBidi" w:cstheme="majorBidi"/>
          <w:i/>
          <w:color w:val="000000"/>
          <w:sz w:val="24"/>
          <w:szCs w:val="24"/>
          <w:highlight w:val="yellow"/>
        </w:rPr>
        <w:t>Sesuatu yang bernyawa tidak akan mati melainkan dengan izin Allah, sebagai ketetapan yang telah ditentukan waktunya</w:t>
      </w:r>
      <w:r w:rsidRPr="00F64C32">
        <w:rPr>
          <w:rFonts w:asciiTheme="majorBidi" w:hAnsiTheme="majorBidi" w:cstheme="majorBidi"/>
          <w:color w:val="000000"/>
          <w:sz w:val="24"/>
          <w:szCs w:val="24"/>
          <w:highlight w:val="yellow"/>
        </w:rPr>
        <w:t>”.</w:t>
      </w:r>
    </w:p>
    <w:p w:rsidR="000857F3" w:rsidRPr="00F64C32" w:rsidRDefault="000857F3" w:rsidP="000857F3">
      <w:pPr>
        <w:spacing w:line="240" w:lineRule="auto"/>
        <w:ind w:left="993" w:hanging="993"/>
        <w:contextualSpacing/>
        <w:jc w:val="both"/>
        <w:rPr>
          <w:rFonts w:asciiTheme="majorBidi" w:hAnsiTheme="majorBidi" w:cstheme="majorBidi"/>
          <w:sz w:val="24"/>
          <w:szCs w:val="24"/>
          <w:highlight w:val="yellow"/>
        </w:rPr>
      </w:pPr>
    </w:p>
    <w:p w:rsidR="00F64C32" w:rsidRPr="000857F3" w:rsidRDefault="00F64C32" w:rsidP="00F64C32">
      <w:pPr>
        <w:spacing w:line="360" w:lineRule="auto"/>
        <w:ind w:firstLine="567"/>
        <w:contextualSpacing/>
        <w:jc w:val="both"/>
        <w:rPr>
          <w:rFonts w:asciiTheme="majorBidi" w:hAnsiTheme="majorBidi" w:cstheme="majorBidi"/>
          <w:sz w:val="24"/>
          <w:szCs w:val="24"/>
          <w:highlight w:val="yellow"/>
        </w:rPr>
      </w:pPr>
      <w:r w:rsidRPr="000857F3">
        <w:rPr>
          <w:rFonts w:asciiTheme="majorBidi" w:hAnsiTheme="majorBidi" w:cstheme="majorBidi"/>
          <w:sz w:val="24"/>
          <w:szCs w:val="24"/>
          <w:highlight w:val="yellow"/>
        </w:rPr>
        <w:t>Dua ayat tersebut menjelaskan bahwa kematian memang sudah ditentukan Allah dengan izinnya, tetapi manusia tidak tahu kapan terjadinya. Kematian sebagai hal yang tidak diharapkan (</w:t>
      </w:r>
      <w:r w:rsidRPr="000857F3">
        <w:rPr>
          <w:rFonts w:asciiTheme="majorBidi" w:hAnsiTheme="majorBidi" w:cstheme="majorBidi"/>
          <w:i/>
          <w:iCs/>
          <w:sz w:val="24"/>
          <w:szCs w:val="24"/>
          <w:highlight w:val="yellow"/>
        </w:rPr>
        <w:t>unexpected</w:t>
      </w:r>
      <w:r w:rsidRPr="000857F3">
        <w:rPr>
          <w:rFonts w:asciiTheme="majorBidi" w:hAnsiTheme="majorBidi" w:cstheme="majorBidi"/>
          <w:sz w:val="24"/>
          <w:szCs w:val="24"/>
          <w:highlight w:val="yellow"/>
        </w:rPr>
        <w:t>) dan tidak diinginkan (</w:t>
      </w:r>
      <w:r w:rsidRPr="000857F3">
        <w:rPr>
          <w:rFonts w:asciiTheme="majorBidi" w:hAnsiTheme="majorBidi" w:cstheme="majorBidi"/>
          <w:i/>
          <w:iCs/>
          <w:sz w:val="24"/>
          <w:szCs w:val="24"/>
          <w:highlight w:val="yellow"/>
        </w:rPr>
        <w:t>undesired</w:t>
      </w:r>
      <w:r w:rsidRPr="000857F3">
        <w:rPr>
          <w:rFonts w:asciiTheme="majorBidi" w:hAnsiTheme="majorBidi" w:cstheme="majorBidi"/>
          <w:sz w:val="24"/>
          <w:szCs w:val="24"/>
          <w:highlight w:val="yellow"/>
        </w:rPr>
        <w:t>) sebagaimana tersebut dalam surat an Nisa’ ayat 78</w:t>
      </w:r>
    </w:p>
    <w:p w:rsidR="00F64C32" w:rsidRPr="000857F3" w:rsidRDefault="00F64C32" w:rsidP="00F64C32">
      <w:pPr>
        <w:ind w:left="426"/>
        <w:contextualSpacing/>
        <w:jc w:val="right"/>
        <w:rPr>
          <w:rFonts w:asciiTheme="majorBidi" w:hAnsiTheme="majorBidi" w:cstheme="majorBidi"/>
          <w:sz w:val="24"/>
          <w:szCs w:val="24"/>
          <w:highlight w:val="yellow"/>
        </w:rPr>
      </w:pPr>
      <w:r w:rsidRPr="000857F3">
        <w:rPr>
          <w:rFonts w:asciiTheme="majorBidi" w:hAnsiTheme="majorBidi" w:cstheme="majorBidi"/>
          <w:color w:val="000000"/>
          <w:sz w:val="24"/>
          <w:szCs w:val="24"/>
          <w:highlight w:val="yellow"/>
          <w:rtl/>
        </w:rPr>
        <w:t>أَيْنَمَا تَكُونُوا يُدْرِكُكُمُ الْمَوْتُ وَلَوْ كُنْتُمْ فِي بُرُوجٍ مُشَيَّدَةٍ</w:t>
      </w:r>
    </w:p>
    <w:p w:rsidR="00F64C32" w:rsidRDefault="00F64C32" w:rsidP="000857F3">
      <w:pPr>
        <w:spacing w:line="240" w:lineRule="auto"/>
        <w:ind w:left="851" w:hanging="851"/>
        <w:contextualSpacing/>
        <w:rPr>
          <w:rFonts w:asciiTheme="majorBidi" w:hAnsiTheme="majorBidi" w:cstheme="majorBidi"/>
          <w:sz w:val="24"/>
          <w:szCs w:val="24"/>
          <w:highlight w:val="yellow"/>
        </w:rPr>
      </w:pPr>
      <w:r w:rsidRPr="000857F3">
        <w:rPr>
          <w:rFonts w:asciiTheme="majorBidi" w:hAnsiTheme="majorBidi" w:cstheme="majorBidi"/>
          <w:color w:val="000000"/>
          <w:sz w:val="24"/>
          <w:szCs w:val="24"/>
          <w:highlight w:val="yellow"/>
        </w:rPr>
        <w:t>Artinya: “</w:t>
      </w:r>
      <w:r w:rsidRPr="000857F3">
        <w:rPr>
          <w:rFonts w:asciiTheme="majorBidi" w:hAnsiTheme="majorBidi" w:cstheme="majorBidi"/>
          <w:i/>
          <w:iCs/>
          <w:color w:val="000000"/>
          <w:sz w:val="24"/>
          <w:szCs w:val="24"/>
          <w:highlight w:val="yellow"/>
        </w:rPr>
        <w:t>Di mana saja kamu berada, kematian akan mendapatkan kamu, kendati pun kamu di dalam benteng yang tinggi lagi kokoh</w:t>
      </w:r>
      <w:r w:rsidRPr="000857F3">
        <w:rPr>
          <w:rFonts w:asciiTheme="majorBidi" w:hAnsiTheme="majorBidi" w:cstheme="majorBidi"/>
          <w:sz w:val="24"/>
          <w:szCs w:val="24"/>
          <w:highlight w:val="yellow"/>
        </w:rPr>
        <w:t>”.</w:t>
      </w:r>
    </w:p>
    <w:p w:rsidR="000857F3" w:rsidRPr="000857F3" w:rsidRDefault="000857F3" w:rsidP="000857F3">
      <w:pPr>
        <w:spacing w:line="240" w:lineRule="auto"/>
        <w:ind w:left="851" w:hanging="851"/>
        <w:contextualSpacing/>
        <w:rPr>
          <w:rFonts w:asciiTheme="majorBidi" w:hAnsiTheme="majorBidi" w:cstheme="majorBidi"/>
          <w:sz w:val="24"/>
          <w:szCs w:val="24"/>
          <w:highlight w:val="yellow"/>
        </w:rPr>
      </w:pPr>
    </w:p>
    <w:p w:rsidR="00F64C32" w:rsidRPr="000857F3" w:rsidRDefault="00F64C32" w:rsidP="000857F3">
      <w:pPr>
        <w:ind w:left="567"/>
        <w:contextualSpacing/>
        <w:rPr>
          <w:rFonts w:asciiTheme="majorBidi" w:hAnsiTheme="majorBidi" w:cstheme="majorBidi"/>
          <w:sz w:val="24"/>
          <w:szCs w:val="24"/>
          <w:highlight w:val="yellow"/>
        </w:rPr>
      </w:pPr>
      <w:r w:rsidRPr="000857F3">
        <w:rPr>
          <w:rFonts w:asciiTheme="majorBidi" w:hAnsiTheme="majorBidi" w:cstheme="majorBidi"/>
          <w:sz w:val="24"/>
          <w:szCs w:val="24"/>
          <w:highlight w:val="yellow"/>
        </w:rPr>
        <w:t>Atau dalam surat al Jumuah ayat 8</w:t>
      </w:r>
    </w:p>
    <w:p w:rsidR="00F64C32" w:rsidRPr="000857F3" w:rsidRDefault="00F64C32" w:rsidP="000857F3">
      <w:pPr>
        <w:ind w:left="426"/>
        <w:contextualSpacing/>
        <w:jc w:val="right"/>
        <w:rPr>
          <w:sz w:val="24"/>
          <w:szCs w:val="24"/>
          <w:highlight w:val="yellow"/>
        </w:rPr>
      </w:pPr>
      <w:r w:rsidRPr="000857F3">
        <w:rPr>
          <w:rFonts w:ascii="Traditional Arabic" w:hAnsi="Traditional Arabic" w:cs="Traditional Arabic"/>
          <w:color w:val="000000"/>
          <w:sz w:val="24"/>
          <w:szCs w:val="24"/>
          <w:highlight w:val="yellow"/>
          <w:rtl/>
        </w:rPr>
        <w:t>قُلْ إِنَّ الْمَوْتَ الَّذِي تَفِرُّونَ مِنْهُ فَإِنَّهُ مُلاقِيكُمْ</w:t>
      </w:r>
    </w:p>
    <w:p w:rsidR="00F64C32" w:rsidRDefault="00F64C32" w:rsidP="000857F3">
      <w:pPr>
        <w:spacing w:line="240" w:lineRule="auto"/>
        <w:ind w:left="993" w:hanging="993"/>
        <w:contextualSpacing/>
        <w:jc w:val="both"/>
        <w:rPr>
          <w:rFonts w:asciiTheme="majorBidi" w:hAnsiTheme="majorBidi" w:cstheme="majorBidi"/>
          <w:sz w:val="24"/>
          <w:szCs w:val="24"/>
          <w:highlight w:val="yellow"/>
        </w:rPr>
      </w:pPr>
      <w:r w:rsidRPr="000857F3">
        <w:rPr>
          <w:rFonts w:asciiTheme="majorBidi" w:hAnsiTheme="majorBidi" w:cstheme="majorBidi"/>
          <w:color w:val="000000"/>
          <w:sz w:val="24"/>
          <w:szCs w:val="24"/>
          <w:highlight w:val="yellow"/>
        </w:rPr>
        <w:lastRenderedPageBreak/>
        <w:t>Artinya: “</w:t>
      </w:r>
      <w:r w:rsidRPr="000857F3">
        <w:rPr>
          <w:rFonts w:asciiTheme="majorBidi" w:hAnsiTheme="majorBidi" w:cstheme="majorBidi"/>
          <w:i/>
          <w:iCs/>
          <w:color w:val="000000"/>
          <w:sz w:val="24"/>
          <w:szCs w:val="24"/>
          <w:highlight w:val="yellow"/>
        </w:rPr>
        <w:t>Katakanlah: "Sesungguhnya kematian yang kamu lari daripadanya, maka sesungguhnya kematian itu akan menemui kamu</w:t>
      </w:r>
      <w:r w:rsidRPr="000857F3">
        <w:rPr>
          <w:rFonts w:asciiTheme="majorBidi" w:hAnsiTheme="majorBidi" w:cstheme="majorBidi"/>
          <w:sz w:val="24"/>
          <w:szCs w:val="24"/>
          <w:highlight w:val="yellow"/>
        </w:rPr>
        <w:t>”.</w:t>
      </w:r>
    </w:p>
    <w:p w:rsidR="000857F3" w:rsidRPr="000857F3" w:rsidRDefault="000857F3" w:rsidP="000857F3">
      <w:pPr>
        <w:spacing w:line="240" w:lineRule="auto"/>
        <w:ind w:left="993" w:hanging="993"/>
        <w:contextualSpacing/>
        <w:jc w:val="both"/>
        <w:rPr>
          <w:rFonts w:asciiTheme="majorBidi" w:hAnsiTheme="majorBidi" w:cstheme="majorBidi"/>
          <w:sz w:val="24"/>
          <w:szCs w:val="24"/>
          <w:highlight w:val="yellow"/>
        </w:rPr>
      </w:pPr>
    </w:p>
    <w:p w:rsidR="00F64C32" w:rsidRPr="000857F3" w:rsidRDefault="00F64C32" w:rsidP="000857F3">
      <w:pPr>
        <w:spacing w:after="0" w:line="360" w:lineRule="auto"/>
        <w:ind w:firstLine="709"/>
        <w:contextualSpacing/>
        <w:jc w:val="both"/>
        <w:rPr>
          <w:rFonts w:asciiTheme="majorBidi" w:hAnsiTheme="majorBidi" w:cstheme="majorBidi"/>
          <w:sz w:val="24"/>
          <w:szCs w:val="24"/>
        </w:rPr>
      </w:pPr>
      <w:r w:rsidRPr="000857F3">
        <w:rPr>
          <w:rFonts w:asciiTheme="majorBidi" w:hAnsiTheme="majorBidi" w:cstheme="majorBidi"/>
          <w:sz w:val="24"/>
          <w:szCs w:val="24"/>
          <w:highlight w:val="yellow"/>
        </w:rPr>
        <w:t xml:space="preserve">Dari paparan ayat-ayat tersebut di atas, bahwa dalam Islam pun kematian adalah bagian penting dalam sistem keimanan. </w:t>
      </w:r>
    </w:p>
    <w:p w:rsidR="00F64C32" w:rsidRDefault="00F64C32" w:rsidP="000857F3">
      <w:pPr>
        <w:pStyle w:val="ListParagraph"/>
        <w:numPr>
          <w:ilvl w:val="0"/>
          <w:numId w:val="29"/>
        </w:numPr>
        <w:spacing w:after="0" w:line="360" w:lineRule="auto"/>
        <w:ind w:left="567" w:hanging="567"/>
        <w:jc w:val="both"/>
        <w:outlineLvl w:val="1"/>
        <w:rPr>
          <w:rFonts w:asciiTheme="majorBidi" w:hAnsiTheme="majorBidi" w:cstheme="majorBidi"/>
          <w:b/>
          <w:bCs/>
          <w:color w:val="000000"/>
          <w:sz w:val="24"/>
          <w:szCs w:val="24"/>
        </w:rPr>
      </w:pPr>
      <w:bookmarkStart w:id="40" w:name="_Toc46389601"/>
      <w:r w:rsidRPr="00F64C32">
        <w:rPr>
          <w:rFonts w:asciiTheme="majorBidi" w:hAnsiTheme="majorBidi" w:cstheme="majorBidi"/>
          <w:b/>
          <w:bCs/>
          <w:color w:val="000000"/>
          <w:sz w:val="24"/>
          <w:szCs w:val="24"/>
        </w:rPr>
        <w:t>Pengalaman Agama Dalam Mistik</w:t>
      </w:r>
      <w:bookmarkEnd w:id="40"/>
    </w:p>
    <w:p w:rsidR="000857F3" w:rsidRPr="000857F3" w:rsidRDefault="000857F3" w:rsidP="000857F3">
      <w:pPr>
        <w:spacing w:after="0" w:line="360" w:lineRule="auto"/>
        <w:ind w:firstLine="567"/>
        <w:jc w:val="both"/>
        <w:rPr>
          <w:rFonts w:asciiTheme="majorBidi" w:hAnsiTheme="majorBidi" w:cstheme="majorBidi"/>
          <w:sz w:val="24"/>
          <w:szCs w:val="24"/>
        </w:rPr>
      </w:pPr>
      <w:r w:rsidRPr="000857F3">
        <w:rPr>
          <w:rFonts w:asciiTheme="majorBidi" w:hAnsiTheme="majorBidi" w:cstheme="majorBidi"/>
          <w:sz w:val="24"/>
          <w:szCs w:val="24"/>
        </w:rPr>
        <w:t>Sebagai salah satu bentuk pengalaman keagamaan, pengalaman mistik sering disebut sebagai yang paling khas dan essensial diantara pengalaman-pengalaman keagamaan yang lain. Pernak-pernik dalam kehidupan mistik yang digambarkan orang sebagai yang “</w:t>
      </w:r>
      <w:r w:rsidRPr="000857F3">
        <w:rPr>
          <w:rFonts w:asciiTheme="majorBidi" w:hAnsiTheme="majorBidi" w:cstheme="majorBidi"/>
          <w:i/>
          <w:sz w:val="24"/>
          <w:szCs w:val="24"/>
        </w:rPr>
        <w:t xml:space="preserve">Intuitive, immediate </w:t>
      </w:r>
      <w:r w:rsidRPr="000857F3">
        <w:rPr>
          <w:rFonts w:asciiTheme="majorBidi" w:hAnsiTheme="majorBidi" w:cstheme="majorBidi"/>
          <w:sz w:val="24"/>
          <w:szCs w:val="24"/>
        </w:rPr>
        <w:t xml:space="preserve">dan </w:t>
      </w:r>
      <w:r w:rsidRPr="000857F3">
        <w:rPr>
          <w:rFonts w:asciiTheme="majorBidi" w:hAnsiTheme="majorBidi" w:cstheme="majorBidi"/>
          <w:i/>
          <w:sz w:val="24"/>
          <w:szCs w:val="24"/>
        </w:rPr>
        <w:t>inward</w:t>
      </w:r>
      <w:r w:rsidRPr="000857F3">
        <w:rPr>
          <w:rFonts w:asciiTheme="majorBidi" w:hAnsiTheme="majorBidi" w:cstheme="majorBidi"/>
          <w:sz w:val="24"/>
          <w:szCs w:val="24"/>
        </w:rPr>
        <w:t>” dalam memperoleh pemahaman yang langsung tentang Tuhan seakan menambah ciri khas dari pengalaman mistik sebagai pengalaman yang subyektif.</w:t>
      </w:r>
    </w:p>
    <w:p w:rsidR="000857F3" w:rsidRPr="000857F3" w:rsidRDefault="000857F3" w:rsidP="000857F3">
      <w:pPr>
        <w:spacing w:after="0" w:line="360" w:lineRule="auto"/>
        <w:ind w:firstLine="567"/>
        <w:jc w:val="both"/>
        <w:rPr>
          <w:rFonts w:asciiTheme="majorBidi" w:hAnsiTheme="majorBidi" w:cstheme="majorBidi"/>
          <w:sz w:val="24"/>
          <w:szCs w:val="24"/>
        </w:rPr>
      </w:pPr>
      <w:r w:rsidRPr="000857F3">
        <w:rPr>
          <w:rFonts w:asciiTheme="majorBidi" w:hAnsiTheme="majorBidi" w:cstheme="majorBidi"/>
          <w:sz w:val="24"/>
          <w:szCs w:val="24"/>
        </w:rPr>
        <w:tab/>
        <w:t>Oleh karena itu adalah wajar apabila dikatakan bahwa salah satu masalah yang diakui secara universal dalam hal misticisme adalah kesulitan dalam menjabarkan misticisme itu sendiri (WH. Clark, 1973, hal. 29). Persoalannya adalah apakah pengalaman mistik dapat diteliti secara psikologis? Menurut Clark</w:t>
      </w:r>
      <w:r w:rsidRPr="000857F3">
        <w:rPr>
          <w:rStyle w:val="FootnoteReference"/>
          <w:rFonts w:asciiTheme="majorBidi" w:hAnsiTheme="majorBidi" w:cstheme="majorBidi"/>
          <w:sz w:val="24"/>
          <w:szCs w:val="24"/>
        </w:rPr>
        <w:footnoteReference w:id="233"/>
      </w:r>
      <w:r w:rsidRPr="000857F3">
        <w:rPr>
          <w:rFonts w:asciiTheme="majorBidi" w:hAnsiTheme="majorBidi" w:cstheme="majorBidi"/>
          <w:sz w:val="24"/>
          <w:szCs w:val="24"/>
        </w:rPr>
        <w:t xml:space="preserve"> kesulitan dalam studi ini bukan hanya dikarenakan seseorang lebih banyak harus percaya pada apa yang dikatakan oleh subyek tentang pengalamannya (mistik), tetapi bahkan subyek sendiri kesulitan dalam mengungungkapkan pengalamannya dengan kata-kata.</w:t>
      </w:r>
    </w:p>
    <w:p w:rsidR="000857F3" w:rsidRPr="000857F3" w:rsidRDefault="000857F3" w:rsidP="000857F3">
      <w:pPr>
        <w:spacing w:after="0" w:line="360" w:lineRule="auto"/>
        <w:ind w:firstLine="567"/>
        <w:jc w:val="both"/>
        <w:rPr>
          <w:rFonts w:asciiTheme="majorBidi" w:hAnsiTheme="majorBidi" w:cstheme="majorBidi"/>
          <w:sz w:val="24"/>
          <w:szCs w:val="24"/>
        </w:rPr>
      </w:pPr>
      <w:r w:rsidRPr="000857F3">
        <w:rPr>
          <w:rFonts w:asciiTheme="majorBidi" w:hAnsiTheme="majorBidi" w:cstheme="majorBidi"/>
          <w:sz w:val="24"/>
          <w:szCs w:val="24"/>
        </w:rPr>
        <w:tab/>
        <w:t>Oleh karena itu menurut Strickland</w:t>
      </w:r>
      <w:r w:rsidRPr="000857F3">
        <w:rPr>
          <w:rStyle w:val="FootnoteReference"/>
          <w:rFonts w:asciiTheme="majorBidi" w:hAnsiTheme="majorBidi" w:cstheme="majorBidi"/>
          <w:sz w:val="24"/>
          <w:szCs w:val="24"/>
        </w:rPr>
        <w:footnoteReference w:id="234"/>
      </w:r>
      <w:r w:rsidRPr="000857F3">
        <w:rPr>
          <w:rFonts w:asciiTheme="majorBidi" w:hAnsiTheme="majorBidi" w:cstheme="majorBidi"/>
          <w:sz w:val="24"/>
          <w:szCs w:val="24"/>
        </w:rPr>
        <w:t xml:space="preserve"> analisa dan interpretasi tentang misticisme yang paling memadai diperoleh dari orang-orang yang disamping mereka memiliki skill analisis yang cukup memadai, mereka juga memiliki pengetahuan sesuatu tentang penglaman mistik.</w:t>
      </w:r>
    </w:p>
    <w:p w:rsidR="000857F3" w:rsidRPr="000857F3" w:rsidRDefault="000857F3" w:rsidP="000857F3">
      <w:pPr>
        <w:spacing w:after="0" w:line="360" w:lineRule="auto"/>
        <w:ind w:firstLine="567"/>
        <w:jc w:val="both"/>
        <w:rPr>
          <w:rFonts w:asciiTheme="majorBidi" w:hAnsiTheme="majorBidi" w:cstheme="majorBidi"/>
          <w:sz w:val="24"/>
          <w:szCs w:val="24"/>
        </w:rPr>
      </w:pPr>
      <w:r w:rsidRPr="000857F3">
        <w:rPr>
          <w:rFonts w:asciiTheme="majorBidi" w:hAnsiTheme="majorBidi" w:cstheme="majorBidi"/>
          <w:sz w:val="24"/>
          <w:szCs w:val="24"/>
        </w:rPr>
        <w:tab/>
        <w:t>Lalu seperti apa gambaran orang tentang misticisme? Sebagian orang menggambarkan mistik sebagai pengalaman dimana seseorang dapat menyentuh Tuhan secara langsung, atau sebagai sebuah upaya pelarian diri dari hingar bingar kehidupan dunia. Sementara yang lain menggambarkan misticisme sebagai sebuah pengalaman esoterik.</w:t>
      </w:r>
    </w:p>
    <w:p w:rsidR="000857F3" w:rsidRPr="000857F3" w:rsidRDefault="000857F3" w:rsidP="00B1739F">
      <w:pPr>
        <w:pStyle w:val="ListParagraph"/>
        <w:spacing w:line="360" w:lineRule="auto"/>
        <w:ind w:left="567"/>
        <w:jc w:val="both"/>
        <w:rPr>
          <w:rFonts w:asciiTheme="majorBidi" w:hAnsiTheme="majorBidi" w:cstheme="majorBidi"/>
          <w:color w:val="000000"/>
          <w:sz w:val="24"/>
          <w:szCs w:val="24"/>
        </w:rPr>
      </w:pPr>
    </w:p>
    <w:p w:rsidR="00F64C32" w:rsidRPr="00000778" w:rsidRDefault="00F64C32" w:rsidP="00000778">
      <w:pPr>
        <w:pStyle w:val="ListParagraph"/>
        <w:numPr>
          <w:ilvl w:val="0"/>
          <w:numId w:val="39"/>
        </w:numPr>
        <w:spacing w:after="0" w:line="360" w:lineRule="auto"/>
        <w:ind w:left="567" w:hanging="567"/>
        <w:jc w:val="both"/>
        <w:outlineLvl w:val="2"/>
        <w:rPr>
          <w:rFonts w:asciiTheme="majorBidi" w:hAnsiTheme="majorBidi" w:cstheme="majorBidi"/>
          <w:b/>
          <w:bCs/>
          <w:color w:val="000000"/>
          <w:sz w:val="24"/>
          <w:szCs w:val="24"/>
        </w:rPr>
      </w:pPr>
      <w:bookmarkStart w:id="41" w:name="_Toc46389602"/>
      <w:r w:rsidRPr="00000778">
        <w:rPr>
          <w:rFonts w:asciiTheme="majorBidi" w:hAnsiTheme="majorBidi" w:cstheme="majorBidi"/>
          <w:b/>
          <w:bCs/>
          <w:color w:val="000000"/>
          <w:sz w:val="24"/>
          <w:szCs w:val="24"/>
        </w:rPr>
        <w:lastRenderedPageBreak/>
        <w:t>Mistik dan Daya Tariknya Bagi Studi Psikologi</w:t>
      </w:r>
      <w:bookmarkEnd w:id="41"/>
    </w:p>
    <w:p w:rsidR="00854623" w:rsidRPr="00854623" w:rsidRDefault="00854623" w:rsidP="00854623">
      <w:pPr>
        <w:spacing w:after="0" w:line="360" w:lineRule="auto"/>
        <w:ind w:firstLine="567"/>
        <w:jc w:val="both"/>
        <w:rPr>
          <w:rFonts w:asciiTheme="majorBidi" w:hAnsiTheme="majorBidi" w:cstheme="majorBidi"/>
          <w:sz w:val="24"/>
          <w:szCs w:val="24"/>
        </w:rPr>
      </w:pPr>
      <w:r w:rsidRPr="00854623">
        <w:rPr>
          <w:rFonts w:asciiTheme="majorBidi" w:hAnsiTheme="majorBidi" w:cstheme="majorBidi"/>
          <w:sz w:val="24"/>
          <w:szCs w:val="24"/>
        </w:rPr>
        <w:t>Misticisme adalah ajaran dan kepercayaan bahwa pengetahuan tentang Tuhan dan kebenaran yang sejati dapat dicapai melalui meditasi atau kesadaran spiritual, bebas dari pikiran dan panca indra.</w:t>
      </w:r>
      <w:r w:rsidRPr="00854623">
        <w:rPr>
          <w:rStyle w:val="FootnoteReference"/>
          <w:rFonts w:asciiTheme="majorBidi" w:hAnsiTheme="majorBidi" w:cstheme="majorBidi"/>
          <w:sz w:val="24"/>
          <w:szCs w:val="24"/>
        </w:rPr>
        <w:footnoteReference w:id="235"/>
      </w:r>
      <w:r w:rsidRPr="00854623">
        <w:rPr>
          <w:rFonts w:asciiTheme="majorBidi" w:hAnsiTheme="majorBidi" w:cstheme="majorBidi"/>
          <w:sz w:val="24"/>
          <w:szCs w:val="24"/>
        </w:rPr>
        <w:t xml:space="preserve"> Evelyn Underhill dalam bukunya “</w:t>
      </w:r>
      <w:r w:rsidRPr="00854623">
        <w:rPr>
          <w:rFonts w:asciiTheme="majorBidi" w:hAnsiTheme="majorBidi" w:cstheme="majorBidi"/>
          <w:i/>
          <w:sz w:val="24"/>
          <w:szCs w:val="24"/>
        </w:rPr>
        <w:t>Mysticisme</w:t>
      </w:r>
      <w:r w:rsidRPr="00854623">
        <w:rPr>
          <w:rFonts w:asciiTheme="majorBidi" w:hAnsiTheme="majorBidi" w:cstheme="majorBidi"/>
          <w:sz w:val="24"/>
          <w:szCs w:val="24"/>
        </w:rPr>
        <w:t>” menyebutkan bahwa misticisme dalam bentuk yang murni adalah “pengetahuan tentang yang asasi, pengetahuan tentang kesatuan dengan yang maha mutlak, dan tidak ada yang lain bahwa seseorang mistic adalah orang yang telah mencapai kesatuan ini.</w:t>
      </w:r>
      <w:r w:rsidRPr="00854623">
        <w:rPr>
          <w:rStyle w:val="FootnoteReference"/>
          <w:rFonts w:asciiTheme="majorBidi" w:hAnsiTheme="majorBidi" w:cstheme="majorBidi"/>
          <w:sz w:val="24"/>
          <w:szCs w:val="24"/>
        </w:rPr>
        <w:footnoteReference w:id="236"/>
      </w:r>
      <w:r w:rsidRPr="00854623">
        <w:rPr>
          <w:rFonts w:asciiTheme="majorBidi" w:hAnsiTheme="majorBidi" w:cstheme="majorBidi"/>
          <w:sz w:val="24"/>
          <w:szCs w:val="24"/>
        </w:rPr>
        <w:t xml:space="preserve"> Sementara menurut Clark</w:t>
      </w:r>
      <w:r w:rsidRPr="00854623">
        <w:rPr>
          <w:rStyle w:val="FootnoteReference"/>
          <w:rFonts w:asciiTheme="majorBidi" w:hAnsiTheme="majorBidi" w:cstheme="majorBidi"/>
          <w:sz w:val="24"/>
          <w:szCs w:val="24"/>
        </w:rPr>
        <w:footnoteReference w:id="237"/>
      </w:r>
      <w:r w:rsidRPr="00854623">
        <w:rPr>
          <w:rFonts w:asciiTheme="majorBidi" w:hAnsiTheme="majorBidi" w:cstheme="majorBidi"/>
          <w:sz w:val="24"/>
          <w:szCs w:val="24"/>
        </w:rPr>
        <w:t xml:space="preserve"> apa yang dibicarakan dalam misticisme adalah pengalaman subyektif dari seseorang yang dia ceritakan pada orang lain sebagai suatu pemahaman yang langsung terhadap suatu kekuatan kosmis atau kekuatan yang lebih besar dari dirinya.</w:t>
      </w:r>
    </w:p>
    <w:p w:rsidR="00854623" w:rsidRPr="00854623" w:rsidRDefault="00854623" w:rsidP="00854623">
      <w:pPr>
        <w:spacing w:after="0" w:line="360" w:lineRule="auto"/>
        <w:ind w:firstLine="567"/>
        <w:jc w:val="both"/>
        <w:rPr>
          <w:rFonts w:asciiTheme="majorBidi" w:hAnsiTheme="majorBidi" w:cstheme="majorBidi"/>
          <w:sz w:val="24"/>
          <w:szCs w:val="24"/>
        </w:rPr>
      </w:pPr>
      <w:r w:rsidRPr="00854623">
        <w:rPr>
          <w:rFonts w:asciiTheme="majorBidi" w:hAnsiTheme="majorBidi" w:cstheme="majorBidi"/>
          <w:sz w:val="24"/>
          <w:szCs w:val="24"/>
        </w:rPr>
        <w:tab/>
        <w:t>Dari beberapa uraian diatas, secara ringkas dapat disimpulkan bahwa misticisme adalah pengalaman tentang hadirnya suatu realitas mutlak yang dirasakan menyatu dalam jiwa seseorang dan dicapai melalui cara-cara tertentu, oleh karena itu obyek dalam pengalaman mistik ini tidak lain kecuali “hubungan yang langsung dengan realitas transendental”</w:t>
      </w:r>
      <w:r w:rsidRPr="00854623">
        <w:rPr>
          <w:rStyle w:val="FootnoteReference"/>
          <w:rFonts w:asciiTheme="majorBidi" w:hAnsiTheme="majorBidi" w:cstheme="majorBidi"/>
          <w:sz w:val="24"/>
          <w:szCs w:val="24"/>
        </w:rPr>
        <w:footnoteReference w:id="238"/>
      </w:r>
      <w:r w:rsidRPr="00854623">
        <w:rPr>
          <w:rFonts w:asciiTheme="majorBidi" w:hAnsiTheme="majorBidi" w:cstheme="majorBidi"/>
          <w:sz w:val="24"/>
          <w:szCs w:val="24"/>
        </w:rPr>
        <w:t>.</w:t>
      </w:r>
    </w:p>
    <w:p w:rsidR="00854623" w:rsidRPr="00854623" w:rsidRDefault="00854623" w:rsidP="00854623">
      <w:pPr>
        <w:spacing w:after="0" w:line="360" w:lineRule="auto"/>
        <w:ind w:firstLine="567"/>
        <w:jc w:val="both"/>
        <w:rPr>
          <w:rFonts w:asciiTheme="majorBidi" w:hAnsiTheme="majorBidi" w:cstheme="majorBidi"/>
          <w:sz w:val="24"/>
          <w:szCs w:val="24"/>
        </w:rPr>
      </w:pPr>
      <w:r w:rsidRPr="00854623">
        <w:rPr>
          <w:rFonts w:asciiTheme="majorBidi" w:hAnsiTheme="majorBidi" w:cstheme="majorBidi"/>
          <w:sz w:val="24"/>
          <w:szCs w:val="24"/>
        </w:rPr>
        <w:tab/>
        <w:t xml:space="preserve"> Sebagai pemahaman yang langsung tentang Tuhan, misticisme merupakan pengalaman keagamaan yang fundamental. Sekalipun sulit bagi ahli psikologi untuk melakukan studi namun pengetahuan atau data tentang kondisi mental dalam kehidupan mistik haruslah berasal sebagian besar dari laporan subyektif seorang mistik yang menggambarkan karakteristik pengalaman mereka.</w:t>
      </w:r>
    </w:p>
    <w:p w:rsidR="00854623" w:rsidRPr="00854623" w:rsidRDefault="00854623" w:rsidP="00854623">
      <w:pPr>
        <w:spacing w:after="0" w:line="360" w:lineRule="auto"/>
        <w:ind w:firstLine="567"/>
        <w:jc w:val="both"/>
        <w:rPr>
          <w:rFonts w:asciiTheme="majorBidi" w:hAnsiTheme="majorBidi" w:cstheme="majorBidi"/>
          <w:sz w:val="24"/>
          <w:szCs w:val="24"/>
        </w:rPr>
      </w:pPr>
      <w:r w:rsidRPr="00854623">
        <w:rPr>
          <w:rFonts w:asciiTheme="majorBidi" w:hAnsiTheme="majorBidi" w:cstheme="majorBidi"/>
          <w:sz w:val="24"/>
          <w:szCs w:val="24"/>
        </w:rPr>
        <w:tab/>
        <w:t xml:space="preserve">Terdapat dua manivestasi obyektif dari misticisme bagi studi psikologi, </w:t>
      </w:r>
      <w:r w:rsidRPr="00854623">
        <w:rPr>
          <w:rFonts w:asciiTheme="majorBidi" w:hAnsiTheme="majorBidi" w:cstheme="majorBidi"/>
          <w:i/>
          <w:sz w:val="24"/>
          <w:szCs w:val="24"/>
        </w:rPr>
        <w:t>pertama</w:t>
      </w:r>
      <w:r w:rsidRPr="00854623">
        <w:rPr>
          <w:rFonts w:asciiTheme="majorBidi" w:hAnsiTheme="majorBidi" w:cstheme="majorBidi"/>
          <w:sz w:val="24"/>
          <w:szCs w:val="24"/>
        </w:rPr>
        <w:t xml:space="preserve">, pembicaraan dan tulisan tentang pengalaman mereka yang ditulis oleh orang – orang (mistik) itu sendiri, </w:t>
      </w:r>
      <w:r w:rsidRPr="00854623">
        <w:rPr>
          <w:rFonts w:asciiTheme="majorBidi" w:hAnsiTheme="majorBidi" w:cstheme="majorBidi"/>
          <w:i/>
          <w:sz w:val="24"/>
          <w:szCs w:val="24"/>
        </w:rPr>
        <w:t>kedua</w:t>
      </w:r>
      <w:r w:rsidRPr="00854623">
        <w:rPr>
          <w:rFonts w:asciiTheme="majorBidi" w:hAnsiTheme="majorBidi" w:cstheme="majorBidi"/>
          <w:sz w:val="24"/>
          <w:szCs w:val="24"/>
        </w:rPr>
        <w:t>, fakta tentang kehidupan dan perilaku mereka yang dapat diobservasi. Lalu apa daya tarik misticisme bagi studi psikologi?</w:t>
      </w:r>
    </w:p>
    <w:p w:rsidR="00854623" w:rsidRPr="00854623" w:rsidRDefault="00854623" w:rsidP="00854623">
      <w:pPr>
        <w:spacing w:after="0" w:line="360" w:lineRule="auto"/>
        <w:ind w:firstLine="567"/>
        <w:jc w:val="both"/>
        <w:rPr>
          <w:rFonts w:asciiTheme="majorBidi" w:hAnsiTheme="majorBidi" w:cstheme="majorBidi"/>
          <w:sz w:val="24"/>
          <w:szCs w:val="24"/>
        </w:rPr>
      </w:pPr>
      <w:r w:rsidRPr="00854623">
        <w:rPr>
          <w:rFonts w:asciiTheme="majorBidi" w:hAnsiTheme="majorBidi" w:cstheme="majorBidi"/>
          <w:sz w:val="24"/>
          <w:szCs w:val="24"/>
        </w:rPr>
        <w:lastRenderedPageBreak/>
        <w:tab/>
        <w:t>Menurut Clark</w:t>
      </w:r>
      <w:r w:rsidRPr="00854623">
        <w:rPr>
          <w:rStyle w:val="FootnoteReference"/>
          <w:rFonts w:asciiTheme="majorBidi" w:hAnsiTheme="majorBidi" w:cstheme="majorBidi"/>
          <w:sz w:val="24"/>
          <w:szCs w:val="24"/>
        </w:rPr>
        <w:footnoteReference w:id="239"/>
      </w:r>
      <w:r w:rsidRPr="00854623">
        <w:rPr>
          <w:rFonts w:asciiTheme="majorBidi" w:hAnsiTheme="majorBidi" w:cstheme="majorBidi"/>
          <w:sz w:val="24"/>
          <w:szCs w:val="24"/>
        </w:rPr>
        <w:t xml:space="preserve"> “tidak ada pengalaman yang akan membawa pada seseorang ke keberagamaan yang penuh semangat sepadan dengan apa yang dinikmati oleh mistik”. Meskipun ini tidak berarti bahwa hanya melalui pengalaman mistik keyakinan tentang realitas Tuhan dapat dicapai. Para theology rasional misalnya, melalui proses pemikiran dapat meyakinkan diri mereka bahwa Tuhan eksis. Tapi pengalaman semacam ini masih menurut Clark bukanlah berasal dari satu pengalaman yang langsung. Sebagaimana seorang mistik merasa “</w:t>
      </w:r>
      <w:r w:rsidRPr="00854623">
        <w:rPr>
          <w:rFonts w:asciiTheme="majorBidi" w:hAnsiTheme="majorBidi" w:cstheme="majorBidi"/>
          <w:i/>
          <w:sz w:val="24"/>
          <w:szCs w:val="24"/>
        </w:rPr>
        <w:t>that he has met God face to face</w:t>
      </w:r>
      <w:r w:rsidRPr="00854623">
        <w:rPr>
          <w:rFonts w:asciiTheme="majorBidi" w:hAnsiTheme="majorBidi" w:cstheme="majorBidi"/>
          <w:sz w:val="24"/>
          <w:szCs w:val="24"/>
        </w:rPr>
        <w:t>”. Inilah bedanya antara “</w:t>
      </w:r>
      <w:r w:rsidRPr="00854623">
        <w:rPr>
          <w:rFonts w:asciiTheme="majorBidi" w:hAnsiTheme="majorBidi" w:cstheme="majorBidi"/>
          <w:i/>
          <w:sz w:val="24"/>
          <w:szCs w:val="24"/>
        </w:rPr>
        <w:t>reading about a person in the newspaper and actually spending an evening in conversation with him</w:t>
      </w:r>
      <w:r w:rsidRPr="00854623">
        <w:rPr>
          <w:rFonts w:asciiTheme="majorBidi" w:hAnsiTheme="majorBidi" w:cstheme="majorBidi"/>
          <w:sz w:val="24"/>
          <w:szCs w:val="24"/>
        </w:rPr>
        <w:t xml:space="preserve">. </w:t>
      </w:r>
      <w:r w:rsidRPr="00854623">
        <w:rPr>
          <w:rFonts w:asciiTheme="majorBidi" w:hAnsiTheme="majorBidi" w:cstheme="majorBidi"/>
          <w:i/>
          <w:sz w:val="24"/>
          <w:szCs w:val="24"/>
        </w:rPr>
        <w:t>The latter is so much more likely generate conviction and loyalty</w:t>
      </w:r>
      <w:r w:rsidRPr="00854623">
        <w:rPr>
          <w:rFonts w:asciiTheme="majorBidi" w:hAnsiTheme="majorBidi" w:cstheme="majorBidi"/>
          <w:sz w:val="24"/>
          <w:szCs w:val="24"/>
        </w:rPr>
        <w:t>”. Dari sinilah dapat dirasakan pentingnya misticisme dalam pemeliharaan agama agar tetap hidup dan teguh. Inilah pula alasan bahwa misticisme cukup menarik perhatian para ahli psikologi.</w:t>
      </w:r>
    </w:p>
    <w:p w:rsidR="00854623" w:rsidRPr="00854623" w:rsidRDefault="00854623" w:rsidP="00854623">
      <w:pPr>
        <w:spacing w:after="0" w:line="360" w:lineRule="auto"/>
        <w:ind w:firstLine="567"/>
        <w:jc w:val="both"/>
        <w:rPr>
          <w:rFonts w:asciiTheme="majorBidi" w:hAnsiTheme="majorBidi" w:cstheme="majorBidi"/>
          <w:sz w:val="24"/>
          <w:szCs w:val="24"/>
        </w:rPr>
      </w:pPr>
      <w:r w:rsidRPr="00854623">
        <w:rPr>
          <w:rFonts w:asciiTheme="majorBidi" w:hAnsiTheme="majorBidi" w:cstheme="majorBidi"/>
          <w:sz w:val="24"/>
          <w:szCs w:val="24"/>
        </w:rPr>
        <w:tab/>
        <w:t>Menurut RH. Thouless</w:t>
      </w:r>
      <w:r w:rsidRPr="00854623">
        <w:rPr>
          <w:rStyle w:val="FootnoteReference"/>
          <w:rFonts w:asciiTheme="majorBidi" w:hAnsiTheme="majorBidi" w:cstheme="majorBidi"/>
          <w:sz w:val="24"/>
          <w:szCs w:val="24"/>
        </w:rPr>
        <w:footnoteReference w:id="240"/>
      </w:r>
      <w:r w:rsidRPr="00854623">
        <w:rPr>
          <w:rFonts w:asciiTheme="majorBidi" w:hAnsiTheme="majorBidi" w:cstheme="majorBidi"/>
          <w:sz w:val="24"/>
          <w:szCs w:val="24"/>
        </w:rPr>
        <w:t xml:space="preserve"> pentingnya misticisme bagi studi psikologi agama adalah bahwa misticisme memberi dorongan kreatif dalam pemikiran keagamaan. Seorang mistik menerima pangalamannya sebagai bentuk pengetahuan yang langsung tentang realitas ketuhanan yang cenderung membuat dirinya sebagai seorang innovator dalam agama. ST Paul George Fox dan Muhammad semuanya telah membuat perubahan secara drastis dalam tradisi agama yang telah mereka wariskan.</w:t>
      </w:r>
    </w:p>
    <w:p w:rsidR="00854623" w:rsidRPr="00854623" w:rsidRDefault="00854623" w:rsidP="00854623">
      <w:pPr>
        <w:spacing w:after="0" w:line="360" w:lineRule="auto"/>
        <w:ind w:firstLine="567"/>
        <w:jc w:val="both"/>
        <w:rPr>
          <w:rFonts w:asciiTheme="majorBidi" w:hAnsiTheme="majorBidi" w:cstheme="majorBidi"/>
          <w:sz w:val="24"/>
          <w:szCs w:val="24"/>
        </w:rPr>
      </w:pPr>
      <w:r w:rsidRPr="00854623">
        <w:rPr>
          <w:rFonts w:asciiTheme="majorBidi" w:hAnsiTheme="majorBidi" w:cstheme="majorBidi"/>
          <w:sz w:val="24"/>
          <w:szCs w:val="24"/>
        </w:rPr>
        <w:tab/>
        <w:t>Karekteristik yang sangat kuat dari orang-orang mistik adalah orang yang memiliki pengalaman tentang Tuhan, dan sering sebelum pengalaman itu dia telah mengembangkan sebuah keinginan yang intens. Bukan hanya untuk pengalaman itu, tetapi untuk menghidupkan kehidupan yang harmonis dengan intuisi Tuhan. Dalam bentuk kesadaran diri yang sangat tinggi dari misticisme, orang-orang yang melakukan sembahyang memperoleh apa yang disebut sebagai “</w:t>
      </w:r>
      <w:r w:rsidRPr="00854623">
        <w:rPr>
          <w:rFonts w:asciiTheme="majorBidi" w:hAnsiTheme="majorBidi" w:cstheme="majorBidi"/>
          <w:i/>
          <w:sz w:val="24"/>
          <w:szCs w:val="24"/>
        </w:rPr>
        <w:t>union with God</w:t>
      </w:r>
      <w:r w:rsidRPr="00854623">
        <w:rPr>
          <w:rFonts w:asciiTheme="majorBidi" w:hAnsiTheme="majorBidi" w:cstheme="majorBidi"/>
          <w:sz w:val="24"/>
          <w:szCs w:val="24"/>
        </w:rPr>
        <w:t>”, menggambarkan dari puncak harmoni ini, atau pengindentikan diri dengan Tuhan dalam hal perbuatan dan keinginan</w:t>
      </w:r>
      <w:r w:rsidRPr="00854623">
        <w:rPr>
          <w:rStyle w:val="FootnoteReference"/>
          <w:rFonts w:asciiTheme="majorBidi" w:hAnsiTheme="majorBidi" w:cstheme="majorBidi"/>
          <w:sz w:val="24"/>
          <w:szCs w:val="24"/>
        </w:rPr>
        <w:footnoteReference w:id="241"/>
      </w:r>
      <w:r w:rsidRPr="00854623">
        <w:rPr>
          <w:rFonts w:asciiTheme="majorBidi" w:hAnsiTheme="majorBidi" w:cstheme="majorBidi"/>
          <w:sz w:val="24"/>
          <w:szCs w:val="24"/>
        </w:rPr>
        <w:t xml:space="preserve">. Hal ini senada dengan apa yang di </w:t>
      </w:r>
      <w:r w:rsidRPr="00854623">
        <w:rPr>
          <w:rFonts w:asciiTheme="majorBidi" w:hAnsiTheme="majorBidi" w:cstheme="majorBidi"/>
          <w:sz w:val="24"/>
          <w:szCs w:val="24"/>
        </w:rPr>
        <w:lastRenderedPageBreak/>
        <w:t>katakana oleh Thouless bahwa karekteristik misticisme yang pertama menarik perhatian psikologi adalah “</w:t>
      </w:r>
      <w:r w:rsidRPr="00854623">
        <w:rPr>
          <w:rFonts w:asciiTheme="majorBidi" w:hAnsiTheme="majorBidi" w:cstheme="majorBidi"/>
          <w:i/>
          <w:sz w:val="24"/>
          <w:szCs w:val="24"/>
        </w:rPr>
        <w:t>the fact that the mystic experiences alterations in conciusness which culminate an a state wich he describes as that of union</w:t>
      </w:r>
      <w:r w:rsidRPr="00854623">
        <w:rPr>
          <w:rFonts w:asciiTheme="majorBidi" w:hAnsiTheme="majorBidi" w:cstheme="majorBidi"/>
          <w:sz w:val="24"/>
          <w:szCs w:val="24"/>
        </w:rPr>
        <w:t>”</w:t>
      </w:r>
      <w:r w:rsidRPr="00854623">
        <w:rPr>
          <w:rStyle w:val="FootnoteReference"/>
          <w:rFonts w:asciiTheme="majorBidi" w:hAnsiTheme="majorBidi" w:cstheme="majorBidi"/>
          <w:sz w:val="24"/>
          <w:szCs w:val="24"/>
        </w:rPr>
        <w:footnoteReference w:id="242"/>
      </w:r>
      <w:r w:rsidRPr="00854623">
        <w:rPr>
          <w:rFonts w:asciiTheme="majorBidi" w:hAnsiTheme="majorBidi" w:cstheme="majorBidi"/>
          <w:sz w:val="24"/>
          <w:szCs w:val="24"/>
        </w:rPr>
        <w:t xml:space="preserve">.  </w:t>
      </w:r>
    </w:p>
    <w:p w:rsidR="00854623" w:rsidRPr="00854623" w:rsidRDefault="00854623" w:rsidP="00854623">
      <w:pPr>
        <w:spacing w:after="0" w:line="360" w:lineRule="auto"/>
        <w:ind w:firstLine="567"/>
        <w:jc w:val="both"/>
        <w:rPr>
          <w:rFonts w:asciiTheme="majorBidi" w:hAnsiTheme="majorBidi" w:cstheme="majorBidi"/>
          <w:sz w:val="24"/>
          <w:szCs w:val="24"/>
        </w:rPr>
      </w:pPr>
      <w:r w:rsidRPr="00854623">
        <w:rPr>
          <w:rFonts w:asciiTheme="majorBidi" w:hAnsiTheme="majorBidi" w:cstheme="majorBidi"/>
          <w:sz w:val="24"/>
          <w:szCs w:val="24"/>
        </w:rPr>
        <w:tab/>
        <w:t>Disamping itu misticisme dianggap penting untuk menghidupkan kehidupan agama dan dalam beberapa bentuknya tidak bisa dipisahkan dari misticisme. Inilah alasan penting bahwa ahli psikologi memasukkan kajian tentang misticisme dalam studi mereka tentang kesadaran agama</w:t>
      </w:r>
      <w:r w:rsidRPr="00854623">
        <w:rPr>
          <w:rStyle w:val="FootnoteReference"/>
          <w:rFonts w:asciiTheme="majorBidi" w:hAnsiTheme="majorBidi" w:cstheme="majorBidi"/>
          <w:sz w:val="24"/>
          <w:szCs w:val="24"/>
        </w:rPr>
        <w:footnoteReference w:id="243"/>
      </w:r>
      <w:r w:rsidRPr="00854623">
        <w:rPr>
          <w:rFonts w:asciiTheme="majorBidi" w:hAnsiTheme="majorBidi" w:cstheme="majorBidi"/>
          <w:sz w:val="24"/>
          <w:szCs w:val="24"/>
        </w:rPr>
        <w:t>. Pada halaman lain Clark juga mengatakan “</w:t>
      </w:r>
      <w:r w:rsidRPr="00854623">
        <w:rPr>
          <w:rFonts w:asciiTheme="majorBidi" w:hAnsiTheme="majorBidi" w:cstheme="majorBidi"/>
          <w:i/>
          <w:sz w:val="24"/>
          <w:szCs w:val="24"/>
        </w:rPr>
        <w:t>it is quite that the mystical consciousness is the monopoli of no one time or religious tradition. Hence we are on firm ground in recognizing in mistycism a universal religious experience deserving the attention of the psychologist”</w:t>
      </w:r>
      <w:r w:rsidRPr="00854623">
        <w:rPr>
          <w:rStyle w:val="FootnoteReference"/>
          <w:rFonts w:asciiTheme="majorBidi" w:hAnsiTheme="majorBidi" w:cstheme="majorBidi"/>
          <w:i/>
          <w:sz w:val="24"/>
          <w:szCs w:val="24"/>
        </w:rPr>
        <w:footnoteReference w:id="244"/>
      </w:r>
      <w:r w:rsidRPr="00854623">
        <w:rPr>
          <w:rFonts w:asciiTheme="majorBidi" w:hAnsiTheme="majorBidi" w:cstheme="majorBidi"/>
          <w:sz w:val="24"/>
          <w:szCs w:val="24"/>
        </w:rPr>
        <w:t xml:space="preserve"> artinya, adalah jelas bahwa kesadaran mistik bukanlah monopoli satu masa atau satu tradisi agama tertentu, dan ini menjadi alasan yang kuat bahwa pengalaman keagamaan yang universal sifatnya dalam misticisme menarik perhatian para ahli psikologi.</w:t>
      </w:r>
    </w:p>
    <w:p w:rsidR="00854623" w:rsidRPr="00854623" w:rsidRDefault="00854623" w:rsidP="00854623">
      <w:pPr>
        <w:spacing w:after="0" w:line="360" w:lineRule="auto"/>
        <w:ind w:firstLine="567"/>
        <w:jc w:val="both"/>
        <w:rPr>
          <w:rFonts w:asciiTheme="majorBidi" w:hAnsiTheme="majorBidi" w:cstheme="majorBidi"/>
          <w:sz w:val="24"/>
          <w:szCs w:val="24"/>
        </w:rPr>
      </w:pPr>
      <w:r w:rsidRPr="00854623">
        <w:rPr>
          <w:rFonts w:asciiTheme="majorBidi" w:hAnsiTheme="majorBidi" w:cstheme="majorBidi"/>
          <w:sz w:val="24"/>
          <w:szCs w:val="24"/>
        </w:rPr>
        <w:tab/>
        <w:t xml:space="preserve">Dalam 20 tahun belakangan ini arus mempelajari dan mencangkokkan psikologi timur pada </w:t>
      </w:r>
      <w:r w:rsidRPr="00854623">
        <w:rPr>
          <w:rFonts w:asciiTheme="majorBidi" w:hAnsiTheme="majorBidi" w:cstheme="majorBidi"/>
          <w:i/>
          <w:sz w:val="24"/>
          <w:szCs w:val="24"/>
        </w:rPr>
        <w:t xml:space="preserve">body of knowledge </w:t>
      </w:r>
      <w:r w:rsidRPr="00854623">
        <w:rPr>
          <w:rFonts w:asciiTheme="majorBidi" w:hAnsiTheme="majorBidi" w:cstheme="majorBidi"/>
          <w:sz w:val="24"/>
          <w:szCs w:val="24"/>
        </w:rPr>
        <w:t xml:space="preserve">psikologi barat sangat kuat. Bahkan mereka menyebutkan sebagai </w:t>
      </w:r>
      <w:r w:rsidRPr="00854623">
        <w:rPr>
          <w:rFonts w:asciiTheme="majorBidi" w:hAnsiTheme="majorBidi" w:cstheme="majorBidi"/>
          <w:i/>
          <w:sz w:val="24"/>
          <w:szCs w:val="24"/>
        </w:rPr>
        <w:t>the new psychologies</w:t>
      </w:r>
      <w:r w:rsidRPr="00854623">
        <w:rPr>
          <w:rFonts w:asciiTheme="majorBidi" w:hAnsiTheme="majorBidi" w:cstheme="majorBidi"/>
          <w:sz w:val="24"/>
          <w:szCs w:val="24"/>
        </w:rPr>
        <w:t xml:space="preserve">. Yang menarik adalah bahwa sekarang ini “arah baru” tersebut telah di masukkan dalam buku standar materi dasar psikologi. Stuart B. Litvak dalam bukunya </w:t>
      </w:r>
      <w:r w:rsidRPr="00854623">
        <w:rPr>
          <w:rFonts w:asciiTheme="majorBidi" w:hAnsiTheme="majorBidi" w:cstheme="majorBidi"/>
          <w:i/>
          <w:sz w:val="24"/>
          <w:szCs w:val="24"/>
        </w:rPr>
        <w:t>How to Study Psychology</w:t>
      </w:r>
      <w:r w:rsidRPr="00854623">
        <w:rPr>
          <w:rFonts w:asciiTheme="majorBidi" w:hAnsiTheme="majorBidi" w:cstheme="majorBidi"/>
          <w:sz w:val="24"/>
          <w:szCs w:val="24"/>
        </w:rPr>
        <w:t xml:space="preserve"> mengatakan sekarang ini psikologi timur secara lebih baik telah diapresiasi oleh banyak psikolog. Ia juga menyebut bahwa sufisme sudah seharusnya lebih diperhatikan, karena sufisme mempunyai banyak dimensi psikologis yang penting untuk mengembangkan kesadaran manusia yang justru sekarang menjadi tema besar paling penting dalam psikologi kontemporer</w:t>
      </w:r>
      <w:r w:rsidRPr="00854623">
        <w:rPr>
          <w:rStyle w:val="FootnoteReference"/>
          <w:rFonts w:asciiTheme="majorBidi" w:hAnsiTheme="majorBidi" w:cstheme="majorBidi"/>
          <w:sz w:val="24"/>
          <w:szCs w:val="24"/>
        </w:rPr>
        <w:footnoteReference w:id="245"/>
      </w:r>
      <w:r w:rsidRPr="00854623">
        <w:rPr>
          <w:rFonts w:asciiTheme="majorBidi" w:hAnsiTheme="majorBidi" w:cstheme="majorBidi"/>
          <w:sz w:val="24"/>
          <w:szCs w:val="24"/>
        </w:rPr>
        <w:t>. Agaknya ini pula yang dimaksud oleh Clark</w:t>
      </w:r>
      <w:r w:rsidRPr="00854623">
        <w:rPr>
          <w:rStyle w:val="FootnoteReference"/>
          <w:rFonts w:asciiTheme="majorBidi" w:hAnsiTheme="majorBidi" w:cstheme="majorBidi"/>
          <w:sz w:val="24"/>
          <w:szCs w:val="24"/>
        </w:rPr>
        <w:footnoteReference w:id="246"/>
      </w:r>
      <w:r w:rsidRPr="00854623">
        <w:rPr>
          <w:rFonts w:asciiTheme="majorBidi" w:hAnsiTheme="majorBidi" w:cstheme="majorBidi"/>
          <w:sz w:val="24"/>
          <w:szCs w:val="24"/>
        </w:rPr>
        <w:t xml:space="preserve"> “</w:t>
      </w:r>
      <w:r w:rsidRPr="00854623">
        <w:rPr>
          <w:rFonts w:asciiTheme="majorBidi" w:hAnsiTheme="majorBidi" w:cstheme="majorBidi"/>
          <w:i/>
          <w:sz w:val="24"/>
          <w:szCs w:val="24"/>
        </w:rPr>
        <w:t>that trough mystical experience many mystics have integrated their own lives and invigorated religion”</w:t>
      </w:r>
      <w:r w:rsidRPr="00854623">
        <w:rPr>
          <w:rFonts w:asciiTheme="majorBidi" w:hAnsiTheme="majorBidi" w:cstheme="majorBidi"/>
          <w:sz w:val="24"/>
          <w:szCs w:val="24"/>
        </w:rPr>
        <w:t xml:space="preserve">. Artinya bahwa melalui </w:t>
      </w:r>
      <w:r w:rsidRPr="00854623">
        <w:rPr>
          <w:rFonts w:asciiTheme="majorBidi" w:hAnsiTheme="majorBidi" w:cstheme="majorBidi"/>
          <w:sz w:val="24"/>
          <w:szCs w:val="24"/>
        </w:rPr>
        <w:lastRenderedPageBreak/>
        <w:t>pengalaman mistik banyak orang, mistic mengintegrasikan kehidupan mereka dan menguatkannya.</w:t>
      </w:r>
    </w:p>
    <w:p w:rsidR="00F64C32" w:rsidRDefault="00F64C32" w:rsidP="00000778">
      <w:pPr>
        <w:pStyle w:val="ListParagraph"/>
        <w:numPr>
          <w:ilvl w:val="0"/>
          <w:numId w:val="39"/>
        </w:numPr>
        <w:spacing w:after="0" w:line="360" w:lineRule="auto"/>
        <w:ind w:left="567" w:hanging="567"/>
        <w:jc w:val="both"/>
        <w:outlineLvl w:val="2"/>
        <w:rPr>
          <w:rFonts w:asciiTheme="majorBidi" w:hAnsiTheme="majorBidi" w:cstheme="majorBidi"/>
          <w:b/>
          <w:bCs/>
          <w:color w:val="000000"/>
          <w:sz w:val="24"/>
          <w:szCs w:val="24"/>
        </w:rPr>
      </w:pPr>
      <w:bookmarkStart w:id="42" w:name="_Toc46389603"/>
      <w:r w:rsidRPr="00F64C32">
        <w:rPr>
          <w:rFonts w:asciiTheme="majorBidi" w:hAnsiTheme="majorBidi" w:cstheme="majorBidi"/>
          <w:b/>
          <w:bCs/>
          <w:color w:val="000000"/>
          <w:sz w:val="24"/>
          <w:szCs w:val="24"/>
        </w:rPr>
        <w:t>Karakteristik Pengalaman Mistik</w:t>
      </w:r>
      <w:bookmarkEnd w:id="42"/>
    </w:p>
    <w:p w:rsidR="0096186A" w:rsidRPr="0096186A" w:rsidRDefault="0096186A" w:rsidP="0096186A">
      <w:pPr>
        <w:tabs>
          <w:tab w:val="left" w:pos="0"/>
        </w:tabs>
        <w:spacing w:after="0" w:line="360" w:lineRule="auto"/>
        <w:ind w:firstLine="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 xml:space="preserve">Misticisme atau </w:t>
      </w:r>
      <w:proofErr w:type="gramStart"/>
      <w:r w:rsidRPr="0096186A">
        <w:rPr>
          <w:rFonts w:ascii="Times New Roman" w:eastAsia="Calibri" w:hAnsi="Times New Roman" w:cs="Times New Roman"/>
          <w:sz w:val="24"/>
          <w:szCs w:val="24"/>
          <w:lang w:val="en-US"/>
        </w:rPr>
        <w:t>apa</w:t>
      </w:r>
      <w:proofErr w:type="gramEnd"/>
      <w:r w:rsidRPr="0096186A">
        <w:rPr>
          <w:rFonts w:ascii="Times New Roman" w:eastAsia="Calibri" w:hAnsi="Times New Roman" w:cs="Times New Roman"/>
          <w:sz w:val="24"/>
          <w:szCs w:val="24"/>
          <w:lang w:val="en-US"/>
        </w:rPr>
        <w:t xml:space="preserve"> yang disebut sebagai pemahaman yang langsung tentang Tuhan memiliki cirri-ciri khas tertentu.</w:t>
      </w:r>
    </w:p>
    <w:p w:rsidR="0096186A" w:rsidRPr="0096186A" w:rsidRDefault="0096186A" w:rsidP="0096186A">
      <w:pPr>
        <w:pStyle w:val="ListParagraph"/>
        <w:numPr>
          <w:ilvl w:val="0"/>
          <w:numId w:val="34"/>
        </w:numPr>
        <w:tabs>
          <w:tab w:val="left" w:pos="360"/>
          <w:tab w:val="left" w:pos="1843"/>
          <w:tab w:val="left" w:pos="2340"/>
        </w:tabs>
        <w:spacing w:after="0" w:line="360" w:lineRule="auto"/>
        <w:ind w:left="1985" w:hanging="1985"/>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t>Ineffability</w:t>
      </w:r>
      <w:r>
        <w:rPr>
          <w:rFonts w:ascii="Times New Roman" w:eastAsia="Calibri" w:hAnsi="Times New Roman" w:cs="Times New Roman"/>
          <w:sz w:val="24"/>
          <w:szCs w:val="24"/>
        </w:rPr>
        <w:tab/>
      </w:r>
      <w:r w:rsidRPr="0096186A">
        <w:rPr>
          <w:rFonts w:ascii="Times New Roman" w:eastAsia="Calibri" w:hAnsi="Times New Roman" w:cs="Times New Roman"/>
          <w:sz w:val="24"/>
          <w:szCs w:val="24"/>
          <w:lang w:val="en-US"/>
        </w:rPr>
        <w:t>:</w:t>
      </w:r>
      <w:r w:rsidRPr="0096186A">
        <w:rPr>
          <w:rFonts w:ascii="Times New Roman" w:eastAsia="Calibri" w:hAnsi="Times New Roman" w:cs="Times New Roman"/>
          <w:sz w:val="24"/>
          <w:szCs w:val="24"/>
          <w:lang w:val="en-US"/>
        </w:rPr>
        <w:tab/>
        <w:t>Pengalaman yang bersifat mistis ekspresinya tidak dapat diungkapkan dalam bentuk kata - kata juga tidak dapat dipindahkan pada orang lain. “</w:t>
      </w:r>
      <w:r w:rsidRPr="0096186A">
        <w:rPr>
          <w:rFonts w:ascii="Times New Roman" w:eastAsia="Calibri" w:hAnsi="Times New Roman" w:cs="Times New Roman"/>
          <w:i/>
          <w:sz w:val="24"/>
          <w:szCs w:val="24"/>
          <w:lang w:val="en-US"/>
        </w:rPr>
        <w:t>That no adequate report if its contents can be given in words . . . . . its can not be imported or transferred to others.”</w:t>
      </w:r>
    </w:p>
    <w:p w:rsidR="0096186A" w:rsidRPr="0096186A" w:rsidRDefault="0096186A" w:rsidP="0096186A">
      <w:pPr>
        <w:pStyle w:val="ListParagraph"/>
        <w:numPr>
          <w:ilvl w:val="0"/>
          <w:numId w:val="34"/>
        </w:numPr>
        <w:tabs>
          <w:tab w:val="left" w:pos="360"/>
          <w:tab w:val="left" w:pos="1843"/>
          <w:tab w:val="left" w:pos="2340"/>
        </w:tabs>
        <w:spacing w:after="0" w:line="360" w:lineRule="auto"/>
        <w:ind w:left="1985" w:hanging="1985"/>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t>Noetic Quality</w:t>
      </w:r>
      <w:r w:rsidRPr="0096186A">
        <w:rPr>
          <w:rFonts w:ascii="Times New Roman" w:eastAsia="Calibri" w:hAnsi="Times New Roman" w:cs="Times New Roman"/>
          <w:i/>
          <w:sz w:val="24"/>
          <w:szCs w:val="24"/>
          <w:lang w:val="en-US"/>
        </w:rPr>
        <w:tab/>
      </w:r>
      <w:r w:rsidRPr="0096186A">
        <w:rPr>
          <w:rFonts w:ascii="Times New Roman" w:eastAsia="Calibri" w:hAnsi="Times New Roman" w:cs="Times New Roman"/>
          <w:sz w:val="24"/>
          <w:szCs w:val="24"/>
          <w:lang w:val="en-US"/>
        </w:rPr>
        <w:t>:</w:t>
      </w:r>
      <w:r w:rsidRPr="0096186A">
        <w:rPr>
          <w:rFonts w:ascii="Times New Roman" w:eastAsia="Calibri" w:hAnsi="Times New Roman" w:cs="Times New Roman"/>
          <w:sz w:val="24"/>
          <w:szCs w:val="24"/>
          <w:lang w:val="en-US"/>
        </w:rPr>
        <w:tab/>
        <w:t>Subyek merasa bahwa melalui pengalaman mistis dia memperoleh pengetahuan yang belum diterima sebelumnya.</w:t>
      </w:r>
    </w:p>
    <w:p w:rsidR="0096186A" w:rsidRPr="0096186A" w:rsidRDefault="0096186A" w:rsidP="0096186A">
      <w:pPr>
        <w:pStyle w:val="ListParagraph"/>
        <w:numPr>
          <w:ilvl w:val="0"/>
          <w:numId w:val="34"/>
        </w:numPr>
        <w:tabs>
          <w:tab w:val="left" w:pos="360"/>
          <w:tab w:val="left" w:pos="1843"/>
          <w:tab w:val="left" w:pos="2340"/>
        </w:tabs>
        <w:spacing w:after="0" w:line="360" w:lineRule="auto"/>
        <w:ind w:left="1985" w:hanging="1985"/>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t>Transiency</w:t>
      </w:r>
      <w:r w:rsidRPr="0096186A">
        <w:rPr>
          <w:rFonts w:ascii="Times New Roman" w:eastAsia="Calibri" w:hAnsi="Times New Roman" w:cs="Times New Roman"/>
          <w:sz w:val="24"/>
          <w:szCs w:val="24"/>
          <w:lang w:val="en-US"/>
        </w:rPr>
        <w:tab/>
        <w:t>:</w:t>
      </w:r>
      <w:r w:rsidRPr="0096186A">
        <w:rPr>
          <w:rFonts w:ascii="Times New Roman" w:eastAsia="Calibri" w:hAnsi="Times New Roman" w:cs="Times New Roman"/>
          <w:sz w:val="24"/>
          <w:szCs w:val="24"/>
          <w:lang w:val="en-US"/>
        </w:rPr>
        <w:tab/>
        <w:t>Kondisi mistis (</w:t>
      </w:r>
      <w:r w:rsidRPr="0096186A">
        <w:rPr>
          <w:rFonts w:ascii="Times New Roman" w:eastAsia="Calibri" w:hAnsi="Times New Roman" w:cs="Times New Roman"/>
          <w:i/>
          <w:sz w:val="24"/>
          <w:szCs w:val="24"/>
          <w:lang w:val="en-US"/>
        </w:rPr>
        <w:t>Mystical Union</w:t>
      </w:r>
      <w:r w:rsidRPr="0096186A">
        <w:rPr>
          <w:rFonts w:ascii="Times New Roman" w:eastAsia="Calibri" w:hAnsi="Times New Roman" w:cs="Times New Roman"/>
          <w:sz w:val="24"/>
          <w:szCs w:val="24"/>
          <w:lang w:val="en-US"/>
        </w:rPr>
        <w:t>) tidak dapat dipertahankan dalam waktu yang lama.</w:t>
      </w:r>
    </w:p>
    <w:p w:rsidR="0096186A" w:rsidRPr="0096186A" w:rsidRDefault="0096186A" w:rsidP="0096186A">
      <w:pPr>
        <w:pStyle w:val="ListParagraph"/>
        <w:numPr>
          <w:ilvl w:val="0"/>
          <w:numId w:val="34"/>
        </w:numPr>
        <w:tabs>
          <w:tab w:val="left" w:pos="360"/>
          <w:tab w:val="left" w:pos="1843"/>
          <w:tab w:val="left" w:pos="2340"/>
        </w:tabs>
        <w:spacing w:after="0" w:line="360" w:lineRule="auto"/>
        <w:ind w:left="1985" w:hanging="1985"/>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t>Passivity</w:t>
      </w:r>
      <w:r w:rsidRPr="0096186A">
        <w:rPr>
          <w:rFonts w:ascii="Times New Roman" w:eastAsia="Calibri" w:hAnsi="Times New Roman" w:cs="Times New Roman"/>
          <w:sz w:val="24"/>
          <w:szCs w:val="24"/>
          <w:lang w:val="en-US"/>
        </w:rPr>
        <w:tab/>
        <w:t>:</w:t>
      </w:r>
      <w:r w:rsidRPr="0096186A">
        <w:rPr>
          <w:rFonts w:ascii="Times New Roman" w:eastAsia="Calibri" w:hAnsi="Times New Roman" w:cs="Times New Roman"/>
          <w:sz w:val="24"/>
          <w:szCs w:val="24"/>
          <w:lang w:val="en-US"/>
        </w:rPr>
        <w:tab/>
        <w:t xml:space="preserve">Seorang mistik merasa tidak memiliki kekuatan </w:t>
      </w:r>
      <w:proofErr w:type="gramStart"/>
      <w:r w:rsidRPr="0096186A">
        <w:rPr>
          <w:rFonts w:ascii="Times New Roman" w:eastAsia="Calibri" w:hAnsi="Times New Roman" w:cs="Times New Roman"/>
          <w:sz w:val="24"/>
          <w:szCs w:val="24"/>
          <w:lang w:val="en-US"/>
        </w:rPr>
        <w:t>apa</w:t>
      </w:r>
      <w:proofErr w:type="gramEnd"/>
      <w:r w:rsidRPr="0096186A">
        <w:rPr>
          <w:rFonts w:ascii="Times New Roman" w:eastAsia="Calibri" w:hAnsi="Times New Roman" w:cs="Times New Roman"/>
          <w:sz w:val="24"/>
          <w:szCs w:val="24"/>
          <w:lang w:val="en-US"/>
        </w:rPr>
        <w:t xml:space="preserve"> – apa, </w:t>
      </w:r>
      <w:r w:rsidRPr="0096186A">
        <w:rPr>
          <w:rFonts w:ascii="Times New Roman" w:eastAsia="Calibri" w:hAnsi="Times New Roman" w:cs="Times New Roman"/>
          <w:i/>
          <w:sz w:val="24"/>
          <w:szCs w:val="24"/>
          <w:lang w:val="en-US"/>
        </w:rPr>
        <w:t>he were grasped and held by a superior power</w:t>
      </w:r>
      <w:r w:rsidRPr="0096186A">
        <w:rPr>
          <w:rFonts w:ascii="Times New Roman" w:eastAsia="Calibri" w:hAnsi="Times New Roman" w:cs="Times New Roman"/>
          <w:sz w:val="24"/>
          <w:szCs w:val="24"/>
          <w:vertAlign w:val="superscript"/>
          <w:lang w:val="en-US"/>
        </w:rPr>
        <w:footnoteReference w:id="247"/>
      </w:r>
      <w:r w:rsidRPr="0096186A">
        <w:rPr>
          <w:rFonts w:ascii="Times New Roman" w:eastAsia="Calibri" w:hAnsi="Times New Roman" w:cs="Times New Roman"/>
          <w:sz w:val="24"/>
          <w:szCs w:val="24"/>
          <w:lang w:val="en-US"/>
        </w:rPr>
        <w:t>.</w:t>
      </w:r>
    </w:p>
    <w:p w:rsidR="0096186A" w:rsidRPr="0096186A" w:rsidRDefault="0096186A" w:rsidP="0096186A">
      <w:pPr>
        <w:tabs>
          <w:tab w:val="left" w:pos="0"/>
        </w:tabs>
        <w:spacing w:after="0" w:line="360" w:lineRule="auto"/>
        <w:ind w:firstLine="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Terkait dengan pendapat James ini Evelyn Under</w:t>
      </w:r>
      <w:r w:rsidRPr="0096186A">
        <w:rPr>
          <w:rFonts w:ascii="Times New Roman" w:eastAsia="Calibri" w:hAnsi="Times New Roman" w:cs="Times New Roman"/>
          <w:sz w:val="24"/>
          <w:szCs w:val="24"/>
          <w:vertAlign w:val="superscript"/>
          <w:lang w:val="en-US"/>
        </w:rPr>
        <w:footnoteReference w:id="248"/>
      </w:r>
      <w:r w:rsidRPr="0096186A">
        <w:rPr>
          <w:rFonts w:ascii="Times New Roman" w:eastAsia="Calibri" w:hAnsi="Times New Roman" w:cs="Times New Roman"/>
          <w:sz w:val="24"/>
          <w:szCs w:val="24"/>
          <w:lang w:val="en-US"/>
        </w:rPr>
        <w:t xml:space="preserve"> memberikan komentarnya bahwa </w:t>
      </w:r>
      <w:proofErr w:type="gramStart"/>
      <w:r w:rsidRPr="0096186A">
        <w:rPr>
          <w:rFonts w:ascii="Times New Roman" w:eastAsia="Calibri" w:hAnsi="Times New Roman" w:cs="Times New Roman"/>
          <w:sz w:val="24"/>
          <w:szCs w:val="24"/>
          <w:lang w:val="en-US"/>
        </w:rPr>
        <w:t>apa</w:t>
      </w:r>
      <w:proofErr w:type="gramEnd"/>
      <w:r w:rsidRPr="0096186A">
        <w:rPr>
          <w:rFonts w:ascii="Times New Roman" w:eastAsia="Calibri" w:hAnsi="Times New Roman" w:cs="Times New Roman"/>
          <w:sz w:val="24"/>
          <w:szCs w:val="24"/>
          <w:lang w:val="en-US"/>
        </w:rPr>
        <w:t xml:space="preserve"> yang telah disampaikan oleh William James terkait 4 karakteristik mistik tersebut diatas dipandang kurang memuaskan. </w:t>
      </w:r>
      <w:proofErr w:type="gramStart"/>
      <w:r w:rsidRPr="0096186A">
        <w:rPr>
          <w:rFonts w:ascii="Times New Roman" w:eastAsia="Calibri" w:hAnsi="Times New Roman" w:cs="Times New Roman"/>
          <w:sz w:val="24"/>
          <w:szCs w:val="24"/>
          <w:lang w:val="en-US"/>
        </w:rPr>
        <w:t>Oleh karena itu dia memberikan beberapa karakteristik yang berbeda dari William James.</w:t>
      </w:r>
      <w:proofErr w:type="gramEnd"/>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Misticisme yang benar bersifat aktif dan pro aktif bukan pasif dan teoristik, misticisme adalah suatu proses kehidupan organis yang melibatkan seluruh diri.</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Tujuan dari misticisme secara keseluruhan bersifat transcendental dan spiritual, Underhill menggambarkan “</w:t>
      </w:r>
      <w:r w:rsidRPr="0096186A">
        <w:rPr>
          <w:rFonts w:ascii="Times New Roman" w:eastAsia="Calibri" w:hAnsi="Times New Roman" w:cs="Times New Roman"/>
          <w:i/>
          <w:sz w:val="24"/>
          <w:szCs w:val="24"/>
          <w:lang w:val="en-US"/>
        </w:rPr>
        <w:t>his heart is always set upon the changeless one.</w:t>
      </w:r>
      <w:r w:rsidRPr="0096186A">
        <w:rPr>
          <w:rFonts w:ascii="Times New Roman" w:eastAsia="Calibri" w:hAnsi="Times New Roman" w:cs="Times New Roman"/>
          <w:sz w:val="24"/>
          <w:szCs w:val="24"/>
          <w:lang w:val="en-US"/>
        </w:rPr>
        <w:t>”</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Yang transenden bukan hanya realitas dari semua yang ada, tapi juga suatu kehidupan dan obyek cinta yang personal.</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lastRenderedPageBreak/>
        <w:t>Kesatuan hidup dengan yang maha transendet adalah suatu kondisi tertentu dari satu bentuk kehidupan yang tinggi.</w:t>
      </w:r>
    </w:p>
    <w:p w:rsidR="0096186A" w:rsidRPr="0096186A" w:rsidRDefault="0096186A" w:rsidP="0096186A">
      <w:pPr>
        <w:tabs>
          <w:tab w:val="left" w:pos="0"/>
        </w:tabs>
        <w:spacing w:after="0" w:line="360" w:lineRule="auto"/>
        <w:ind w:firstLine="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G. Stephen Spinks</w:t>
      </w:r>
      <w:r w:rsidRPr="0096186A">
        <w:rPr>
          <w:rFonts w:ascii="Times New Roman" w:eastAsia="Calibri" w:hAnsi="Times New Roman" w:cs="Times New Roman"/>
          <w:sz w:val="24"/>
          <w:szCs w:val="24"/>
          <w:vertAlign w:val="superscript"/>
          <w:lang w:val="en-US"/>
        </w:rPr>
        <w:footnoteReference w:id="249"/>
      </w:r>
      <w:r w:rsidRPr="0096186A">
        <w:rPr>
          <w:rFonts w:ascii="Times New Roman" w:eastAsia="Calibri" w:hAnsi="Times New Roman" w:cs="Times New Roman"/>
          <w:sz w:val="24"/>
          <w:szCs w:val="24"/>
          <w:lang w:val="en-US"/>
        </w:rPr>
        <w:t xml:space="preserve"> dalam sub bahasanya, “</w:t>
      </w:r>
      <w:r w:rsidRPr="0096186A">
        <w:rPr>
          <w:rFonts w:ascii="Times New Roman" w:eastAsia="Calibri" w:hAnsi="Times New Roman" w:cs="Times New Roman"/>
          <w:i/>
          <w:sz w:val="24"/>
          <w:szCs w:val="24"/>
          <w:lang w:val="en-US"/>
        </w:rPr>
        <w:t>mystical criteria”</w:t>
      </w:r>
      <w:r w:rsidRPr="0096186A">
        <w:rPr>
          <w:rFonts w:ascii="Times New Roman" w:eastAsia="Calibri" w:hAnsi="Times New Roman" w:cs="Times New Roman"/>
          <w:sz w:val="24"/>
          <w:szCs w:val="24"/>
          <w:lang w:val="en-US"/>
        </w:rPr>
        <w:t xml:space="preserve"> menjelaskan bahwa orang yang memiliki pengalaman agama (termasuk didalamnya pengalaman mistik) nampaknya </w:t>
      </w:r>
      <w:proofErr w:type="gramStart"/>
      <w:r w:rsidRPr="0096186A">
        <w:rPr>
          <w:rFonts w:ascii="Times New Roman" w:eastAsia="Calibri" w:hAnsi="Times New Roman" w:cs="Times New Roman"/>
          <w:sz w:val="24"/>
          <w:szCs w:val="24"/>
          <w:lang w:val="en-US"/>
        </w:rPr>
        <w:t>akan</w:t>
      </w:r>
      <w:proofErr w:type="gramEnd"/>
      <w:r w:rsidRPr="0096186A">
        <w:rPr>
          <w:rFonts w:ascii="Times New Roman" w:eastAsia="Calibri" w:hAnsi="Times New Roman" w:cs="Times New Roman"/>
          <w:sz w:val="24"/>
          <w:szCs w:val="24"/>
          <w:lang w:val="en-US"/>
        </w:rPr>
        <w:t xml:space="preserve"> sepakat bahwa criteria pengalaman tersebut adalah: </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t>The visible world is not all there is</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 xml:space="preserve">Tujuan yang benar dari seseorang adalah bersatu dengan sesuatu dzat yang </w:t>
      </w:r>
      <w:proofErr w:type="gramStart"/>
      <w:r w:rsidRPr="0096186A">
        <w:rPr>
          <w:rFonts w:ascii="Times New Roman" w:eastAsia="Calibri" w:hAnsi="Times New Roman" w:cs="Times New Roman"/>
          <w:sz w:val="24"/>
          <w:szCs w:val="24"/>
          <w:lang w:val="en-US"/>
        </w:rPr>
        <w:t>lain</w:t>
      </w:r>
      <w:proofErr w:type="gramEnd"/>
      <w:r w:rsidRPr="0096186A">
        <w:rPr>
          <w:rFonts w:ascii="Times New Roman" w:eastAsia="Calibri" w:hAnsi="Times New Roman" w:cs="Times New Roman"/>
          <w:sz w:val="24"/>
          <w:szCs w:val="24"/>
          <w:lang w:val="en-US"/>
        </w:rPr>
        <w:t xml:space="preserve"> yang melebihi dirinya sendiri.</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Pengalaman yang demikian itu memberikan kehidupan keseharian dengan kualitas tertentu dan satu perasaan kebermaknaan dan keberanian yang tidak dimiliki sebelumnya.</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 xml:space="preserve">Orang yang memiliki pengalaman agama yang demikian itu </w:t>
      </w:r>
      <w:proofErr w:type="gramStart"/>
      <w:r w:rsidRPr="0096186A">
        <w:rPr>
          <w:rFonts w:ascii="Times New Roman" w:eastAsia="Calibri" w:hAnsi="Times New Roman" w:cs="Times New Roman"/>
          <w:sz w:val="24"/>
          <w:szCs w:val="24"/>
          <w:lang w:val="en-US"/>
        </w:rPr>
        <w:t>akan</w:t>
      </w:r>
      <w:proofErr w:type="gramEnd"/>
      <w:r w:rsidRPr="0096186A">
        <w:rPr>
          <w:rFonts w:ascii="Times New Roman" w:eastAsia="Calibri" w:hAnsi="Times New Roman" w:cs="Times New Roman"/>
          <w:sz w:val="24"/>
          <w:szCs w:val="24"/>
          <w:lang w:val="en-US"/>
        </w:rPr>
        <w:t xml:space="preserve"> merasakan jaminan rasa aman yang tinggi di tengah-tengah bahaya yang mengancam.</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 xml:space="preserve">Kriteria yang terakhir terdapat pada efek-efek yang terjadi sesudah pengalaman itu. Artinya satu elemen transcendental nampak hadir ketika sebuah pengalaman di ikuti oleh kualitas kehidupan yang tinggi yang mempengaruhi orang </w:t>
      </w:r>
      <w:proofErr w:type="gramStart"/>
      <w:r w:rsidRPr="0096186A">
        <w:rPr>
          <w:rFonts w:ascii="Times New Roman" w:eastAsia="Calibri" w:hAnsi="Times New Roman" w:cs="Times New Roman"/>
          <w:sz w:val="24"/>
          <w:szCs w:val="24"/>
          <w:lang w:val="en-US"/>
        </w:rPr>
        <w:t>lain</w:t>
      </w:r>
      <w:proofErr w:type="gramEnd"/>
      <w:r w:rsidRPr="0096186A">
        <w:rPr>
          <w:rFonts w:ascii="Times New Roman" w:eastAsia="Calibri" w:hAnsi="Times New Roman" w:cs="Times New Roman"/>
          <w:sz w:val="24"/>
          <w:szCs w:val="24"/>
          <w:lang w:val="en-US"/>
        </w:rPr>
        <w:t xml:space="preserve"> untuk kebaikan spiritual mereka.</w:t>
      </w:r>
    </w:p>
    <w:p w:rsidR="0096186A" w:rsidRPr="0096186A" w:rsidRDefault="0096186A" w:rsidP="0096186A">
      <w:pPr>
        <w:tabs>
          <w:tab w:val="left" w:pos="0"/>
        </w:tabs>
        <w:spacing w:after="0" w:line="360" w:lineRule="auto"/>
        <w:ind w:firstLine="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WH. Clark</w:t>
      </w:r>
      <w:r w:rsidRPr="0096186A">
        <w:rPr>
          <w:rFonts w:ascii="Times New Roman" w:eastAsia="Calibri" w:hAnsi="Times New Roman" w:cs="Times New Roman"/>
          <w:sz w:val="24"/>
          <w:szCs w:val="24"/>
          <w:vertAlign w:val="superscript"/>
          <w:lang w:val="en-US"/>
        </w:rPr>
        <w:footnoteReference w:id="250"/>
      </w:r>
      <w:r w:rsidRPr="0096186A">
        <w:rPr>
          <w:rFonts w:ascii="Times New Roman" w:eastAsia="Calibri" w:hAnsi="Times New Roman" w:cs="Times New Roman"/>
          <w:sz w:val="24"/>
          <w:szCs w:val="24"/>
          <w:lang w:val="en-US"/>
        </w:rPr>
        <w:t xml:space="preserve"> dalam satu tulisannya “</w:t>
      </w:r>
      <w:r w:rsidRPr="0096186A">
        <w:rPr>
          <w:rFonts w:ascii="Times New Roman" w:eastAsia="Calibri" w:hAnsi="Times New Roman" w:cs="Times New Roman"/>
          <w:i/>
          <w:sz w:val="24"/>
          <w:szCs w:val="24"/>
          <w:lang w:val="en-US"/>
        </w:rPr>
        <w:t>the phenomena of religious experience</w:t>
      </w:r>
      <w:r w:rsidRPr="0096186A">
        <w:rPr>
          <w:rFonts w:ascii="Times New Roman" w:eastAsia="Calibri" w:hAnsi="Times New Roman" w:cs="Times New Roman"/>
          <w:sz w:val="24"/>
          <w:szCs w:val="24"/>
          <w:lang w:val="en-US"/>
        </w:rPr>
        <w:t xml:space="preserve">” mengemukakan beberapa karakteristik misticisme, antara lain: </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t>The experience of unity</w:t>
      </w:r>
      <w:r w:rsidRPr="0096186A">
        <w:rPr>
          <w:rFonts w:ascii="Times New Roman" w:eastAsia="Calibri" w:hAnsi="Times New Roman" w:cs="Times New Roman"/>
          <w:sz w:val="24"/>
          <w:szCs w:val="24"/>
          <w:lang w:val="en-US"/>
        </w:rPr>
        <w:t>: seorang mistik merasa dirinya selalu bertemu dengan “</w:t>
      </w:r>
      <w:r w:rsidRPr="0096186A">
        <w:rPr>
          <w:rFonts w:ascii="Times New Roman" w:eastAsia="Calibri" w:hAnsi="Times New Roman" w:cs="Times New Roman"/>
          <w:i/>
          <w:sz w:val="24"/>
          <w:szCs w:val="24"/>
          <w:lang w:val="en-US"/>
        </w:rPr>
        <w:t>Infinity</w:t>
      </w:r>
      <w:r w:rsidRPr="0096186A">
        <w:rPr>
          <w:rFonts w:ascii="Times New Roman" w:eastAsia="Calibri" w:hAnsi="Times New Roman" w:cs="Times New Roman"/>
          <w:sz w:val="24"/>
          <w:szCs w:val="24"/>
          <w:lang w:val="en-US"/>
        </w:rPr>
        <w:t>” atau dzat yang tak terbatas.</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 xml:space="preserve">Dari pengalaman yang demikian itu </w:t>
      </w:r>
      <w:proofErr w:type="gramStart"/>
      <w:r w:rsidRPr="0096186A">
        <w:rPr>
          <w:rFonts w:ascii="Times New Roman" w:eastAsia="Calibri" w:hAnsi="Times New Roman" w:cs="Times New Roman"/>
          <w:sz w:val="24"/>
          <w:szCs w:val="24"/>
          <w:lang w:val="en-US"/>
        </w:rPr>
        <w:t>akan</w:t>
      </w:r>
      <w:proofErr w:type="gramEnd"/>
      <w:r w:rsidRPr="0096186A">
        <w:rPr>
          <w:rFonts w:ascii="Times New Roman" w:eastAsia="Calibri" w:hAnsi="Times New Roman" w:cs="Times New Roman"/>
          <w:sz w:val="24"/>
          <w:szCs w:val="24"/>
          <w:lang w:val="en-US"/>
        </w:rPr>
        <w:t xml:space="preserve"> muncul pengalaman </w:t>
      </w:r>
      <w:r w:rsidRPr="0096186A">
        <w:rPr>
          <w:rFonts w:ascii="Times New Roman" w:eastAsia="Calibri" w:hAnsi="Times New Roman" w:cs="Times New Roman"/>
          <w:i/>
          <w:sz w:val="24"/>
          <w:szCs w:val="24"/>
          <w:lang w:val="en-US"/>
        </w:rPr>
        <w:t xml:space="preserve">the timelessness </w:t>
      </w:r>
      <w:r w:rsidRPr="0096186A">
        <w:rPr>
          <w:rFonts w:ascii="Times New Roman" w:eastAsia="Calibri" w:hAnsi="Times New Roman" w:cs="Times New Roman"/>
          <w:sz w:val="24"/>
          <w:szCs w:val="24"/>
          <w:lang w:val="en-US"/>
        </w:rPr>
        <w:t>dan</w:t>
      </w:r>
      <w:r w:rsidRPr="0096186A">
        <w:rPr>
          <w:rFonts w:ascii="Times New Roman" w:eastAsia="Calibri" w:hAnsi="Times New Roman" w:cs="Times New Roman"/>
          <w:i/>
          <w:sz w:val="24"/>
          <w:szCs w:val="24"/>
          <w:lang w:val="en-US"/>
        </w:rPr>
        <w:t xml:space="preserve"> spacelessness</w:t>
      </w:r>
      <w:r w:rsidRPr="0096186A">
        <w:rPr>
          <w:rFonts w:ascii="Times New Roman" w:eastAsia="Calibri" w:hAnsi="Times New Roman" w:cs="Times New Roman"/>
          <w:sz w:val="24"/>
          <w:szCs w:val="24"/>
          <w:lang w:val="en-US"/>
        </w:rPr>
        <w:t xml:space="preserve">, dalam arti bahwa </w:t>
      </w:r>
      <w:r w:rsidRPr="0096186A">
        <w:rPr>
          <w:rFonts w:ascii="Times New Roman" w:eastAsia="Calibri" w:hAnsi="Times New Roman" w:cs="Times New Roman"/>
          <w:i/>
          <w:sz w:val="24"/>
          <w:szCs w:val="24"/>
          <w:lang w:val="en-US"/>
        </w:rPr>
        <w:t>the immediate experience of them will melt away</w:t>
      </w:r>
      <w:r w:rsidRPr="0096186A">
        <w:rPr>
          <w:rFonts w:ascii="Times New Roman" w:eastAsia="Calibri" w:hAnsi="Times New Roman" w:cs="Times New Roman"/>
          <w:sz w:val="24"/>
          <w:szCs w:val="24"/>
          <w:lang w:val="en-US"/>
        </w:rPr>
        <w:t>.</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 xml:space="preserve">Pengaruh adanya perjumpaan dengan realitas mutlak tersebut </w:t>
      </w:r>
      <w:proofErr w:type="gramStart"/>
      <w:r w:rsidRPr="0096186A">
        <w:rPr>
          <w:rFonts w:ascii="Times New Roman" w:eastAsia="Calibri" w:hAnsi="Times New Roman" w:cs="Times New Roman"/>
          <w:sz w:val="24"/>
          <w:szCs w:val="24"/>
          <w:lang w:val="en-US"/>
        </w:rPr>
        <w:t>akan</w:t>
      </w:r>
      <w:proofErr w:type="gramEnd"/>
      <w:r w:rsidRPr="0096186A">
        <w:rPr>
          <w:rFonts w:ascii="Times New Roman" w:eastAsia="Calibri" w:hAnsi="Times New Roman" w:cs="Times New Roman"/>
          <w:sz w:val="24"/>
          <w:szCs w:val="24"/>
          <w:lang w:val="en-US"/>
        </w:rPr>
        <w:t xml:space="preserve"> memberikan pada seorang mistik perasaan mendapatkan karunia kebahagiaan dan kedamaian.</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lastRenderedPageBreak/>
        <w:t xml:space="preserve">Pengalaman mereka bersifat </w:t>
      </w:r>
      <w:r w:rsidRPr="0096186A">
        <w:rPr>
          <w:rFonts w:ascii="Times New Roman" w:eastAsia="Calibri" w:hAnsi="Times New Roman" w:cs="Times New Roman"/>
          <w:i/>
          <w:sz w:val="24"/>
          <w:szCs w:val="24"/>
          <w:lang w:val="en-US"/>
        </w:rPr>
        <w:t>unutterable</w:t>
      </w:r>
      <w:r w:rsidRPr="0096186A">
        <w:rPr>
          <w:rFonts w:ascii="Times New Roman" w:eastAsia="Calibri" w:hAnsi="Times New Roman" w:cs="Times New Roman"/>
          <w:sz w:val="24"/>
          <w:szCs w:val="24"/>
          <w:lang w:val="en-US"/>
        </w:rPr>
        <w:t xml:space="preserve"> </w:t>
      </w:r>
      <w:r w:rsidRPr="0096186A">
        <w:rPr>
          <w:rFonts w:ascii="Times New Roman" w:eastAsia="Calibri" w:hAnsi="Times New Roman" w:cs="Times New Roman"/>
          <w:i/>
          <w:sz w:val="24"/>
          <w:szCs w:val="24"/>
          <w:lang w:val="en-US"/>
        </w:rPr>
        <w:t>or</w:t>
      </w:r>
      <w:r w:rsidRPr="0096186A">
        <w:rPr>
          <w:rFonts w:ascii="Times New Roman" w:eastAsia="Calibri" w:hAnsi="Times New Roman" w:cs="Times New Roman"/>
          <w:sz w:val="24"/>
          <w:szCs w:val="24"/>
          <w:lang w:val="en-US"/>
        </w:rPr>
        <w:t xml:space="preserve"> </w:t>
      </w:r>
      <w:r w:rsidRPr="0096186A">
        <w:rPr>
          <w:rFonts w:ascii="Times New Roman" w:eastAsia="Calibri" w:hAnsi="Times New Roman" w:cs="Times New Roman"/>
          <w:i/>
          <w:sz w:val="24"/>
          <w:szCs w:val="24"/>
          <w:lang w:val="en-US"/>
        </w:rPr>
        <w:t>ineffable</w:t>
      </w:r>
      <w:r w:rsidRPr="0096186A">
        <w:rPr>
          <w:rFonts w:ascii="Times New Roman" w:eastAsia="Calibri" w:hAnsi="Times New Roman" w:cs="Times New Roman"/>
          <w:sz w:val="24"/>
          <w:szCs w:val="24"/>
          <w:lang w:val="en-US"/>
        </w:rPr>
        <w:t>, tidak dapat di ucapkan.</w:t>
      </w:r>
    </w:p>
    <w:p w:rsidR="00854623" w:rsidRPr="0096186A" w:rsidRDefault="0096186A" w:rsidP="0096186A">
      <w:pPr>
        <w:tabs>
          <w:tab w:val="left" w:pos="0"/>
        </w:tabs>
        <w:spacing w:after="0" w:line="360" w:lineRule="auto"/>
        <w:ind w:firstLine="567"/>
        <w:jc w:val="both"/>
        <w:rPr>
          <w:rFonts w:ascii="Times New Roman" w:eastAsia="Calibri" w:hAnsi="Times New Roman" w:cs="Times New Roman"/>
          <w:sz w:val="24"/>
          <w:szCs w:val="24"/>
        </w:rPr>
      </w:pPr>
      <w:r w:rsidRPr="0096186A">
        <w:rPr>
          <w:rFonts w:ascii="Times New Roman" w:eastAsia="Calibri" w:hAnsi="Times New Roman" w:cs="Times New Roman"/>
          <w:sz w:val="24"/>
          <w:szCs w:val="24"/>
          <w:lang w:val="en-US"/>
        </w:rPr>
        <w:t xml:space="preserve">Dari beberapa kriteria yang telah disebutkan baik oleh James, Evelyn Underhill, Clark dan Spinks dapat disimpulkan bahwa secara umum apa yang disebut dengan pengalaman mistik memiliki karakteristik-karakteristik pokok, seperti </w:t>
      </w:r>
      <w:r w:rsidRPr="0096186A">
        <w:rPr>
          <w:rFonts w:ascii="Times New Roman" w:eastAsia="Calibri" w:hAnsi="Times New Roman" w:cs="Times New Roman"/>
          <w:i/>
          <w:sz w:val="24"/>
          <w:szCs w:val="24"/>
          <w:lang w:val="en-US"/>
        </w:rPr>
        <w:t>union with God</w:t>
      </w:r>
      <w:r w:rsidRPr="0096186A">
        <w:rPr>
          <w:rFonts w:ascii="Times New Roman" w:eastAsia="Calibri" w:hAnsi="Times New Roman" w:cs="Times New Roman"/>
          <w:sz w:val="24"/>
          <w:szCs w:val="24"/>
          <w:lang w:val="en-US"/>
        </w:rPr>
        <w:t xml:space="preserve"> atau </w:t>
      </w:r>
      <w:r w:rsidRPr="0096186A">
        <w:rPr>
          <w:rFonts w:ascii="Times New Roman" w:eastAsia="Calibri" w:hAnsi="Times New Roman" w:cs="Times New Roman"/>
          <w:i/>
          <w:sz w:val="24"/>
          <w:szCs w:val="24"/>
          <w:lang w:val="en-US"/>
        </w:rPr>
        <w:t>unitive state</w:t>
      </w:r>
      <w:r w:rsidRPr="0096186A">
        <w:rPr>
          <w:rFonts w:ascii="Times New Roman" w:eastAsia="Calibri" w:hAnsi="Times New Roman" w:cs="Times New Roman"/>
          <w:sz w:val="24"/>
          <w:szCs w:val="24"/>
          <w:lang w:val="en-US"/>
        </w:rPr>
        <w:t xml:space="preserve"> (Evelyn Underhill), </w:t>
      </w:r>
      <w:r w:rsidRPr="0096186A">
        <w:rPr>
          <w:rFonts w:ascii="Times New Roman" w:eastAsia="Calibri" w:hAnsi="Times New Roman" w:cs="Times New Roman"/>
          <w:i/>
          <w:sz w:val="24"/>
          <w:szCs w:val="24"/>
          <w:lang w:val="en-US"/>
        </w:rPr>
        <w:t>face to face reality</w:t>
      </w:r>
      <w:r w:rsidRPr="0096186A">
        <w:rPr>
          <w:rFonts w:ascii="Times New Roman" w:eastAsia="Calibri" w:hAnsi="Times New Roman" w:cs="Times New Roman"/>
          <w:sz w:val="24"/>
          <w:szCs w:val="24"/>
          <w:lang w:val="en-US"/>
        </w:rPr>
        <w:t xml:space="preserve"> (Strickland), bersifat </w:t>
      </w:r>
      <w:r w:rsidRPr="0096186A">
        <w:rPr>
          <w:rFonts w:ascii="Times New Roman" w:eastAsia="Calibri" w:hAnsi="Times New Roman" w:cs="Times New Roman"/>
          <w:i/>
          <w:sz w:val="24"/>
          <w:szCs w:val="24"/>
          <w:lang w:val="en-US"/>
        </w:rPr>
        <w:t>unity</w:t>
      </w:r>
      <w:r w:rsidRPr="0096186A">
        <w:rPr>
          <w:rFonts w:ascii="Times New Roman" w:eastAsia="Calibri" w:hAnsi="Times New Roman" w:cs="Times New Roman"/>
          <w:sz w:val="24"/>
          <w:szCs w:val="24"/>
          <w:lang w:val="en-US"/>
        </w:rPr>
        <w:t xml:space="preserve"> (Clark) sering disebut sebagai pengalaman yang </w:t>
      </w:r>
      <w:r w:rsidRPr="0096186A">
        <w:rPr>
          <w:rFonts w:ascii="Times New Roman" w:eastAsia="Calibri" w:hAnsi="Times New Roman" w:cs="Times New Roman"/>
          <w:i/>
          <w:sz w:val="24"/>
          <w:szCs w:val="24"/>
          <w:lang w:val="en-US"/>
        </w:rPr>
        <w:t>ineffability</w:t>
      </w:r>
      <w:r w:rsidRPr="0096186A">
        <w:rPr>
          <w:rFonts w:ascii="Times New Roman" w:eastAsia="Calibri" w:hAnsi="Times New Roman" w:cs="Times New Roman"/>
          <w:sz w:val="24"/>
          <w:szCs w:val="24"/>
          <w:lang w:val="en-US"/>
        </w:rPr>
        <w:t xml:space="preserve"> (James), </w:t>
      </w:r>
      <w:r w:rsidRPr="0096186A">
        <w:rPr>
          <w:rFonts w:ascii="Times New Roman" w:eastAsia="Calibri" w:hAnsi="Times New Roman" w:cs="Times New Roman"/>
          <w:i/>
          <w:sz w:val="24"/>
          <w:szCs w:val="24"/>
          <w:lang w:val="en-US"/>
        </w:rPr>
        <w:t>unutterable</w:t>
      </w:r>
      <w:r w:rsidRPr="0096186A">
        <w:rPr>
          <w:rFonts w:ascii="Times New Roman" w:eastAsia="Calibri" w:hAnsi="Times New Roman" w:cs="Times New Roman"/>
          <w:sz w:val="24"/>
          <w:szCs w:val="24"/>
          <w:lang w:val="en-US"/>
        </w:rPr>
        <w:t xml:space="preserve"> (WH Clark) dan bersifat unik atau sering disebut sebagai </w:t>
      </w:r>
      <w:r w:rsidRPr="0096186A">
        <w:rPr>
          <w:rFonts w:ascii="Times New Roman" w:eastAsia="Calibri" w:hAnsi="Times New Roman" w:cs="Times New Roman"/>
          <w:i/>
          <w:sz w:val="24"/>
          <w:szCs w:val="24"/>
          <w:lang w:val="en-US"/>
        </w:rPr>
        <w:t>noetic quality</w:t>
      </w:r>
      <w:r w:rsidRPr="0096186A">
        <w:rPr>
          <w:rFonts w:ascii="Times New Roman" w:eastAsia="Calibri" w:hAnsi="Times New Roman" w:cs="Times New Roman"/>
          <w:sz w:val="24"/>
          <w:szCs w:val="24"/>
          <w:lang w:val="en-US"/>
        </w:rPr>
        <w:t xml:space="preserve"> (W. James)</w:t>
      </w:r>
    </w:p>
    <w:p w:rsidR="0096186A" w:rsidRDefault="0096186A" w:rsidP="00000778">
      <w:pPr>
        <w:pStyle w:val="ListParagraph"/>
        <w:numPr>
          <w:ilvl w:val="0"/>
          <w:numId w:val="39"/>
        </w:numPr>
        <w:spacing w:after="0" w:line="360" w:lineRule="auto"/>
        <w:ind w:left="567" w:hanging="567"/>
        <w:jc w:val="both"/>
        <w:outlineLvl w:val="2"/>
        <w:rPr>
          <w:rFonts w:asciiTheme="majorBidi" w:hAnsiTheme="majorBidi" w:cstheme="majorBidi"/>
          <w:b/>
          <w:bCs/>
          <w:color w:val="000000"/>
          <w:sz w:val="24"/>
          <w:szCs w:val="24"/>
        </w:rPr>
      </w:pPr>
      <w:bookmarkStart w:id="43" w:name="_Toc46389604"/>
      <w:r>
        <w:rPr>
          <w:rFonts w:asciiTheme="majorBidi" w:hAnsiTheme="majorBidi" w:cstheme="majorBidi"/>
          <w:b/>
          <w:bCs/>
          <w:color w:val="000000"/>
          <w:sz w:val="24"/>
          <w:szCs w:val="24"/>
        </w:rPr>
        <w:t>Tingkatan-Tigkatan Dalam Pengalaman Mistik</w:t>
      </w:r>
      <w:bookmarkEnd w:id="43"/>
    </w:p>
    <w:p w:rsidR="0096186A" w:rsidRPr="0096186A" w:rsidRDefault="0096186A" w:rsidP="0096186A">
      <w:pPr>
        <w:tabs>
          <w:tab w:val="left" w:pos="0"/>
        </w:tabs>
        <w:spacing w:after="0" w:line="360" w:lineRule="auto"/>
        <w:ind w:firstLine="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 xml:space="preserve">Studi psikologis tentang pengalaman mistik buakan hanya mencakup satu tradisi agama tertentu, tetapi meliputi berbagai tradisi agama seperti Islam, Budha, Hindu, Kristen dan </w:t>
      </w:r>
      <w:proofErr w:type="gramStart"/>
      <w:r w:rsidRPr="0096186A">
        <w:rPr>
          <w:rFonts w:ascii="Times New Roman" w:eastAsia="Calibri" w:hAnsi="Times New Roman" w:cs="Times New Roman"/>
          <w:sz w:val="24"/>
          <w:szCs w:val="24"/>
          <w:lang w:val="en-US"/>
        </w:rPr>
        <w:t>lain</w:t>
      </w:r>
      <w:proofErr w:type="gramEnd"/>
      <w:r w:rsidRPr="0096186A">
        <w:rPr>
          <w:rFonts w:ascii="Times New Roman" w:eastAsia="Calibri" w:hAnsi="Times New Roman" w:cs="Times New Roman"/>
          <w:sz w:val="24"/>
          <w:szCs w:val="24"/>
          <w:lang w:val="en-US"/>
        </w:rPr>
        <w:t xml:space="preserve"> – lain, seperti dikatakan oleh Clark</w:t>
      </w:r>
      <w:r w:rsidRPr="0096186A">
        <w:rPr>
          <w:rFonts w:ascii="Times New Roman" w:eastAsia="Calibri" w:hAnsi="Times New Roman" w:cs="Times New Roman"/>
          <w:sz w:val="24"/>
          <w:szCs w:val="24"/>
          <w:vertAlign w:val="superscript"/>
          <w:lang w:val="en-US"/>
        </w:rPr>
        <w:footnoteReference w:id="251"/>
      </w:r>
      <w:r w:rsidRPr="0096186A">
        <w:rPr>
          <w:rFonts w:ascii="Times New Roman" w:eastAsia="Calibri" w:hAnsi="Times New Roman" w:cs="Times New Roman"/>
          <w:sz w:val="24"/>
          <w:szCs w:val="24"/>
          <w:lang w:val="en-US"/>
        </w:rPr>
        <w:t xml:space="preserve"> “</w:t>
      </w:r>
      <w:r w:rsidRPr="0096186A">
        <w:rPr>
          <w:rFonts w:ascii="Times New Roman" w:eastAsia="Calibri" w:hAnsi="Times New Roman" w:cs="Times New Roman"/>
          <w:i/>
          <w:sz w:val="24"/>
          <w:szCs w:val="24"/>
          <w:lang w:val="en-US"/>
        </w:rPr>
        <w:t>It is obvious that the mystical consciousness is the monopoly of no one time or Religious tradition.”</w:t>
      </w:r>
    </w:p>
    <w:p w:rsidR="0096186A" w:rsidRPr="0096186A" w:rsidRDefault="0096186A" w:rsidP="0096186A">
      <w:pPr>
        <w:tabs>
          <w:tab w:val="left" w:pos="0"/>
        </w:tabs>
        <w:spacing w:after="0" w:line="360" w:lineRule="auto"/>
        <w:ind w:firstLine="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 xml:space="preserve">Dalam meneliti perjalanan (proses) yang membawa kepada kehidupan yang kontemplatif dalam mistik, terdapat 2 tipe aktivitas yang menggambarkan adanya suatu tingkatan yang parallel dalam tradisi agama yang berbeda – </w:t>
      </w:r>
      <w:proofErr w:type="gramStart"/>
      <w:r w:rsidRPr="0096186A">
        <w:rPr>
          <w:rFonts w:ascii="Times New Roman" w:eastAsia="Calibri" w:hAnsi="Times New Roman" w:cs="Times New Roman"/>
          <w:sz w:val="24"/>
          <w:szCs w:val="24"/>
          <w:lang w:val="en-US"/>
        </w:rPr>
        <w:t>beda</w:t>
      </w:r>
      <w:proofErr w:type="gramEnd"/>
      <w:r w:rsidRPr="0096186A">
        <w:rPr>
          <w:rFonts w:ascii="Times New Roman" w:eastAsia="Calibri" w:hAnsi="Times New Roman" w:cs="Times New Roman"/>
          <w:sz w:val="24"/>
          <w:szCs w:val="24"/>
          <w:lang w:val="en-US"/>
        </w:rPr>
        <w:t xml:space="preserve">. </w:t>
      </w:r>
      <w:proofErr w:type="gramStart"/>
      <w:r w:rsidRPr="0096186A">
        <w:rPr>
          <w:rFonts w:ascii="Times New Roman" w:eastAsia="Calibri" w:hAnsi="Times New Roman" w:cs="Times New Roman"/>
          <w:i/>
          <w:sz w:val="24"/>
          <w:szCs w:val="24"/>
          <w:lang w:val="en-US"/>
        </w:rPr>
        <w:t>Pertama,</w:t>
      </w:r>
      <w:r w:rsidRPr="0096186A">
        <w:rPr>
          <w:rFonts w:ascii="Times New Roman" w:eastAsia="Calibri" w:hAnsi="Times New Roman" w:cs="Times New Roman"/>
          <w:sz w:val="24"/>
          <w:szCs w:val="24"/>
          <w:lang w:val="en-US"/>
        </w:rPr>
        <w:t xml:space="preserve"> sistem latihan-latihan mental seperti meditasi.</w:t>
      </w:r>
      <w:proofErr w:type="gramEnd"/>
      <w:r w:rsidRPr="0096186A">
        <w:rPr>
          <w:rFonts w:ascii="Times New Roman" w:eastAsia="Calibri" w:hAnsi="Times New Roman" w:cs="Times New Roman"/>
          <w:sz w:val="24"/>
          <w:szCs w:val="24"/>
          <w:lang w:val="en-US"/>
        </w:rPr>
        <w:t xml:space="preserve"> </w:t>
      </w:r>
      <w:proofErr w:type="gramStart"/>
      <w:r w:rsidRPr="0096186A">
        <w:rPr>
          <w:rFonts w:ascii="Times New Roman" w:eastAsia="Calibri" w:hAnsi="Times New Roman" w:cs="Times New Roman"/>
          <w:i/>
          <w:sz w:val="24"/>
          <w:szCs w:val="24"/>
          <w:lang w:val="en-US"/>
        </w:rPr>
        <w:t>Kedua,</w:t>
      </w:r>
      <w:r w:rsidRPr="0096186A">
        <w:rPr>
          <w:rFonts w:ascii="Times New Roman" w:eastAsia="Calibri" w:hAnsi="Times New Roman" w:cs="Times New Roman"/>
          <w:sz w:val="24"/>
          <w:szCs w:val="24"/>
          <w:lang w:val="en-US"/>
        </w:rPr>
        <w:t xml:space="preserve"> satu sistem aturan perilaku yang dapat disebut sebagai </w:t>
      </w:r>
      <w:r w:rsidRPr="0096186A">
        <w:rPr>
          <w:rFonts w:ascii="Times New Roman" w:eastAsia="Calibri" w:hAnsi="Times New Roman" w:cs="Times New Roman"/>
          <w:i/>
          <w:sz w:val="24"/>
          <w:szCs w:val="24"/>
          <w:lang w:val="en-US"/>
        </w:rPr>
        <w:t>the ascesis</w:t>
      </w:r>
      <w:r w:rsidRPr="0096186A">
        <w:rPr>
          <w:rFonts w:ascii="Times New Roman" w:eastAsia="Calibri" w:hAnsi="Times New Roman" w:cs="Times New Roman"/>
          <w:i/>
          <w:sz w:val="24"/>
          <w:szCs w:val="24"/>
          <w:vertAlign w:val="superscript"/>
          <w:lang w:val="en-US"/>
        </w:rPr>
        <w:footnoteReference w:id="252"/>
      </w:r>
      <w:r w:rsidRPr="0096186A">
        <w:rPr>
          <w:rFonts w:ascii="Times New Roman" w:eastAsia="Calibri" w:hAnsi="Times New Roman" w:cs="Times New Roman"/>
          <w:i/>
          <w:sz w:val="24"/>
          <w:szCs w:val="24"/>
          <w:lang w:val="en-US"/>
        </w:rPr>
        <w:t>.</w:t>
      </w:r>
      <w:proofErr w:type="gramEnd"/>
    </w:p>
    <w:p w:rsidR="0096186A" w:rsidRPr="0096186A" w:rsidRDefault="0096186A" w:rsidP="0096186A">
      <w:pPr>
        <w:tabs>
          <w:tab w:val="left" w:pos="0"/>
        </w:tabs>
        <w:spacing w:after="0" w:line="360" w:lineRule="auto"/>
        <w:ind w:firstLine="567"/>
        <w:jc w:val="both"/>
        <w:rPr>
          <w:rFonts w:ascii="Times New Roman" w:eastAsia="Calibri" w:hAnsi="Times New Roman" w:cs="Times New Roman"/>
          <w:i/>
          <w:sz w:val="24"/>
          <w:szCs w:val="24"/>
          <w:lang w:val="en-US"/>
        </w:rPr>
      </w:pPr>
      <w:r w:rsidRPr="0096186A">
        <w:rPr>
          <w:rFonts w:ascii="Times New Roman" w:eastAsia="Calibri" w:hAnsi="Times New Roman" w:cs="Times New Roman"/>
          <w:sz w:val="24"/>
          <w:szCs w:val="24"/>
          <w:lang w:val="en-US"/>
        </w:rPr>
        <w:t xml:space="preserve">Dalam tradisi sufisme (misticisme dalam Islam) dikenal dua tema yang saling berhubungan yaitu </w:t>
      </w:r>
      <w:r w:rsidRPr="0096186A">
        <w:rPr>
          <w:rFonts w:ascii="Times New Roman" w:eastAsia="Calibri" w:hAnsi="Times New Roman" w:cs="Times New Roman"/>
          <w:i/>
          <w:sz w:val="24"/>
          <w:szCs w:val="24"/>
          <w:lang w:val="en-US"/>
        </w:rPr>
        <w:t xml:space="preserve">Almaqomat </w:t>
      </w:r>
      <w:r w:rsidRPr="0096186A">
        <w:rPr>
          <w:rFonts w:ascii="Times New Roman" w:eastAsia="Calibri" w:hAnsi="Times New Roman" w:cs="Times New Roman"/>
          <w:sz w:val="24"/>
          <w:szCs w:val="24"/>
          <w:lang w:val="en-US"/>
        </w:rPr>
        <w:t xml:space="preserve">dan </w:t>
      </w:r>
      <w:r w:rsidRPr="0096186A">
        <w:rPr>
          <w:rFonts w:ascii="Times New Roman" w:eastAsia="Calibri" w:hAnsi="Times New Roman" w:cs="Times New Roman"/>
          <w:i/>
          <w:sz w:val="24"/>
          <w:szCs w:val="24"/>
          <w:lang w:val="en-US"/>
        </w:rPr>
        <w:t>Al-Hal</w:t>
      </w:r>
      <w:r w:rsidRPr="0096186A">
        <w:rPr>
          <w:rFonts w:ascii="Times New Roman" w:eastAsia="Calibri" w:hAnsi="Times New Roman" w:cs="Times New Roman"/>
          <w:i/>
          <w:sz w:val="24"/>
          <w:szCs w:val="24"/>
          <w:vertAlign w:val="superscript"/>
          <w:lang w:val="en-US"/>
        </w:rPr>
        <w:footnoteReference w:id="253"/>
      </w:r>
      <w:r w:rsidRPr="0096186A">
        <w:rPr>
          <w:rFonts w:ascii="Times New Roman" w:eastAsia="Calibri" w:hAnsi="Times New Roman" w:cs="Times New Roman"/>
          <w:i/>
          <w:sz w:val="24"/>
          <w:szCs w:val="24"/>
          <w:lang w:val="en-US"/>
        </w:rPr>
        <w:t xml:space="preserve"> </w:t>
      </w:r>
      <w:r w:rsidRPr="0096186A">
        <w:rPr>
          <w:rFonts w:ascii="Times New Roman" w:eastAsia="Calibri" w:hAnsi="Times New Roman" w:cs="Times New Roman"/>
          <w:sz w:val="24"/>
          <w:szCs w:val="24"/>
          <w:lang w:val="en-US"/>
        </w:rPr>
        <w:t xml:space="preserve">barangkali ini senada dengan </w:t>
      </w:r>
      <w:proofErr w:type="gramStart"/>
      <w:r w:rsidRPr="0096186A">
        <w:rPr>
          <w:rFonts w:ascii="Times New Roman" w:eastAsia="Calibri" w:hAnsi="Times New Roman" w:cs="Times New Roman"/>
          <w:sz w:val="24"/>
          <w:szCs w:val="24"/>
          <w:lang w:val="en-US"/>
        </w:rPr>
        <w:t>apa</w:t>
      </w:r>
      <w:proofErr w:type="gramEnd"/>
      <w:r w:rsidRPr="0096186A">
        <w:rPr>
          <w:rFonts w:ascii="Times New Roman" w:eastAsia="Calibri" w:hAnsi="Times New Roman" w:cs="Times New Roman"/>
          <w:sz w:val="24"/>
          <w:szCs w:val="24"/>
          <w:lang w:val="en-US"/>
        </w:rPr>
        <w:t xml:space="preserve"> yang disebut Evelyn Underhill</w:t>
      </w:r>
      <w:r w:rsidRPr="0096186A">
        <w:rPr>
          <w:rFonts w:ascii="Times New Roman" w:eastAsia="Calibri" w:hAnsi="Times New Roman" w:cs="Times New Roman"/>
          <w:sz w:val="24"/>
          <w:szCs w:val="24"/>
          <w:vertAlign w:val="superscript"/>
          <w:lang w:val="en-US"/>
        </w:rPr>
        <w:footnoteReference w:id="254"/>
      </w:r>
      <w:r w:rsidRPr="0096186A">
        <w:rPr>
          <w:rFonts w:ascii="Times New Roman" w:eastAsia="Calibri" w:hAnsi="Times New Roman" w:cs="Times New Roman"/>
          <w:sz w:val="24"/>
          <w:szCs w:val="24"/>
          <w:lang w:val="en-US"/>
        </w:rPr>
        <w:t xml:space="preserve"> sebagai “</w:t>
      </w:r>
      <w:r w:rsidRPr="0096186A">
        <w:rPr>
          <w:rFonts w:ascii="Times New Roman" w:eastAsia="Calibri" w:hAnsi="Times New Roman" w:cs="Times New Roman"/>
          <w:i/>
          <w:sz w:val="24"/>
          <w:szCs w:val="24"/>
          <w:lang w:val="en-US"/>
        </w:rPr>
        <w:t xml:space="preserve">mysticway </w:t>
      </w:r>
      <w:r w:rsidRPr="0096186A">
        <w:rPr>
          <w:rFonts w:ascii="Times New Roman" w:eastAsia="Calibri" w:hAnsi="Times New Roman" w:cs="Times New Roman"/>
          <w:sz w:val="24"/>
          <w:szCs w:val="24"/>
          <w:lang w:val="en-US"/>
        </w:rPr>
        <w:t xml:space="preserve">dan </w:t>
      </w:r>
      <w:r w:rsidRPr="0096186A">
        <w:rPr>
          <w:rFonts w:ascii="Times New Roman" w:eastAsia="Calibri" w:hAnsi="Times New Roman" w:cs="Times New Roman"/>
          <w:i/>
          <w:sz w:val="24"/>
          <w:szCs w:val="24"/>
          <w:lang w:val="en-US"/>
        </w:rPr>
        <w:t xml:space="preserve">the doctrin of mysticsm”. </w:t>
      </w:r>
    </w:p>
    <w:p w:rsidR="0096186A" w:rsidRPr="0096186A" w:rsidRDefault="0096186A" w:rsidP="0096186A">
      <w:pPr>
        <w:tabs>
          <w:tab w:val="left" w:pos="0"/>
        </w:tabs>
        <w:spacing w:after="0" w:line="360" w:lineRule="auto"/>
        <w:ind w:firstLine="567"/>
        <w:jc w:val="both"/>
        <w:rPr>
          <w:rFonts w:ascii="Times New Roman" w:eastAsia="Calibri" w:hAnsi="Times New Roman" w:cs="Times New Roman"/>
          <w:sz w:val="24"/>
          <w:szCs w:val="24"/>
          <w:lang w:val="en-US"/>
        </w:rPr>
      </w:pPr>
      <w:proofErr w:type="gramStart"/>
      <w:r w:rsidRPr="0096186A">
        <w:rPr>
          <w:rFonts w:ascii="Times New Roman" w:eastAsia="Calibri" w:hAnsi="Times New Roman" w:cs="Times New Roman"/>
          <w:sz w:val="24"/>
          <w:szCs w:val="24"/>
          <w:lang w:val="en-US"/>
        </w:rPr>
        <w:t xml:space="preserve">Menurut Evelyn Underhill ada beberapa tingkatan yang dilewati oleh seorang mistik sebelum mencapai </w:t>
      </w:r>
      <w:r w:rsidRPr="0096186A">
        <w:rPr>
          <w:rFonts w:ascii="Times New Roman" w:eastAsia="Calibri" w:hAnsi="Times New Roman" w:cs="Times New Roman"/>
          <w:i/>
          <w:sz w:val="24"/>
          <w:szCs w:val="24"/>
          <w:lang w:val="en-US"/>
        </w:rPr>
        <w:t>mystical union</w:t>
      </w:r>
      <w:r w:rsidRPr="0096186A">
        <w:rPr>
          <w:rFonts w:ascii="Times New Roman" w:eastAsia="Calibri" w:hAnsi="Times New Roman" w:cs="Times New Roman"/>
          <w:sz w:val="24"/>
          <w:szCs w:val="24"/>
          <w:lang w:val="en-US"/>
        </w:rPr>
        <w:t>.</w:t>
      </w:r>
      <w:proofErr w:type="gramEnd"/>
      <w:r w:rsidRPr="0096186A">
        <w:rPr>
          <w:rFonts w:ascii="Times New Roman" w:eastAsia="Calibri" w:hAnsi="Times New Roman" w:cs="Times New Roman"/>
          <w:sz w:val="24"/>
          <w:szCs w:val="24"/>
          <w:lang w:val="en-US"/>
        </w:rPr>
        <w:t xml:space="preserve"> </w:t>
      </w:r>
      <w:r w:rsidRPr="0096186A">
        <w:rPr>
          <w:rFonts w:ascii="Times New Roman" w:eastAsia="Calibri" w:hAnsi="Times New Roman" w:cs="Times New Roman"/>
          <w:i/>
          <w:sz w:val="24"/>
          <w:szCs w:val="24"/>
          <w:lang w:val="en-US"/>
        </w:rPr>
        <w:t>Pertama</w:t>
      </w:r>
      <w:r w:rsidRPr="0096186A">
        <w:rPr>
          <w:rFonts w:ascii="Times New Roman" w:eastAsia="Calibri" w:hAnsi="Times New Roman" w:cs="Times New Roman"/>
          <w:sz w:val="24"/>
          <w:szCs w:val="24"/>
          <w:lang w:val="en-US"/>
        </w:rPr>
        <w:t xml:space="preserve">, apa yang dia sebut sebagai </w:t>
      </w:r>
      <w:r w:rsidRPr="0096186A">
        <w:rPr>
          <w:rFonts w:ascii="Times New Roman" w:eastAsia="Calibri" w:hAnsi="Times New Roman" w:cs="Times New Roman"/>
          <w:i/>
          <w:sz w:val="24"/>
          <w:szCs w:val="24"/>
          <w:lang w:val="en-US"/>
        </w:rPr>
        <w:t xml:space="preserve">negation </w:t>
      </w:r>
      <w:r w:rsidRPr="0096186A">
        <w:rPr>
          <w:rFonts w:ascii="Times New Roman" w:eastAsia="Calibri" w:hAnsi="Times New Roman" w:cs="Times New Roman"/>
          <w:sz w:val="24"/>
          <w:szCs w:val="24"/>
          <w:lang w:val="en-US"/>
        </w:rPr>
        <w:t xml:space="preserve">and </w:t>
      </w:r>
      <w:r w:rsidRPr="0096186A">
        <w:rPr>
          <w:rFonts w:ascii="Times New Roman" w:eastAsia="Calibri" w:hAnsi="Times New Roman" w:cs="Times New Roman"/>
          <w:i/>
          <w:sz w:val="24"/>
          <w:szCs w:val="24"/>
          <w:lang w:val="en-US"/>
        </w:rPr>
        <w:t xml:space="preserve">affirmation, emanation </w:t>
      </w:r>
      <w:r w:rsidRPr="0096186A">
        <w:rPr>
          <w:rFonts w:ascii="Times New Roman" w:eastAsia="Calibri" w:hAnsi="Times New Roman" w:cs="Times New Roman"/>
          <w:sz w:val="24"/>
          <w:szCs w:val="24"/>
          <w:lang w:val="en-US"/>
        </w:rPr>
        <w:t xml:space="preserve">and </w:t>
      </w:r>
      <w:r w:rsidRPr="0096186A">
        <w:rPr>
          <w:rFonts w:ascii="Times New Roman" w:eastAsia="Calibri" w:hAnsi="Times New Roman" w:cs="Times New Roman"/>
          <w:i/>
          <w:sz w:val="24"/>
          <w:szCs w:val="24"/>
          <w:lang w:val="en-US"/>
        </w:rPr>
        <w:t xml:space="preserve">immanence, surrender </w:t>
      </w:r>
      <w:r w:rsidRPr="0096186A">
        <w:rPr>
          <w:rFonts w:ascii="Times New Roman" w:eastAsia="Calibri" w:hAnsi="Times New Roman" w:cs="Times New Roman"/>
          <w:sz w:val="24"/>
          <w:szCs w:val="24"/>
          <w:lang w:val="en-US"/>
        </w:rPr>
        <w:t xml:space="preserve">and </w:t>
      </w:r>
      <w:r w:rsidRPr="0096186A">
        <w:rPr>
          <w:rFonts w:ascii="Times New Roman" w:eastAsia="Calibri" w:hAnsi="Times New Roman" w:cs="Times New Roman"/>
          <w:i/>
          <w:sz w:val="24"/>
          <w:szCs w:val="24"/>
          <w:lang w:val="en-US"/>
        </w:rPr>
        <w:t xml:space="preserve">deification, Divine Dark and Inward Light, Unitive State </w:t>
      </w:r>
      <w:r w:rsidRPr="0096186A">
        <w:rPr>
          <w:rFonts w:ascii="Times New Roman" w:eastAsia="Calibri" w:hAnsi="Times New Roman" w:cs="Times New Roman"/>
          <w:sz w:val="24"/>
          <w:szCs w:val="24"/>
          <w:lang w:val="en-US"/>
        </w:rPr>
        <w:t xml:space="preserve">atau yang sering disebut sebagai </w:t>
      </w:r>
      <w:r w:rsidRPr="0096186A">
        <w:rPr>
          <w:rFonts w:ascii="Times New Roman" w:eastAsia="Calibri" w:hAnsi="Times New Roman" w:cs="Times New Roman"/>
          <w:i/>
          <w:sz w:val="24"/>
          <w:szCs w:val="24"/>
          <w:lang w:val="en-US"/>
        </w:rPr>
        <w:t>spiritual marriage</w:t>
      </w:r>
      <w:r w:rsidRPr="0096186A">
        <w:rPr>
          <w:rFonts w:ascii="Times New Roman" w:eastAsia="Calibri" w:hAnsi="Times New Roman" w:cs="Times New Roman"/>
          <w:sz w:val="24"/>
          <w:szCs w:val="24"/>
          <w:lang w:val="en-US"/>
        </w:rPr>
        <w:t>.</w:t>
      </w:r>
    </w:p>
    <w:p w:rsidR="0096186A" w:rsidRPr="0096186A" w:rsidRDefault="0096186A" w:rsidP="0096186A">
      <w:pPr>
        <w:tabs>
          <w:tab w:val="left" w:pos="0"/>
        </w:tabs>
        <w:spacing w:after="0" w:line="360" w:lineRule="auto"/>
        <w:ind w:firstLine="567"/>
        <w:jc w:val="both"/>
        <w:rPr>
          <w:rFonts w:ascii="Times New Roman" w:eastAsia="Calibri" w:hAnsi="Times New Roman" w:cs="Times New Roman"/>
          <w:sz w:val="24"/>
          <w:szCs w:val="24"/>
          <w:lang w:val="en-US"/>
        </w:rPr>
      </w:pPr>
      <w:proofErr w:type="gramStart"/>
      <w:r w:rsidRPr="0096186A">
        <w:rPr>
          <w:rFonts w:ascii="Times New Roman" w:eastAsia="Calibri" w:hAnsi="Times New Roman" w:cs="Times New Roman"/>
          <w:sz w:val="24"/>
          <w:szCs w:val="24"/>
          <w:lang w:val="en-US"/>
        </w:rPr>
        <w:lastRenderedPageBreak/>
        <w:t>RH.</w:t>
      </w:r>
      <w:proofErr w:type="gramEnd"/>
      <w:r w:rsidRPr="0096186A">
        <w:rPr>
          <w:rFonts w:ascii="Times New Roman" w:eastAsia="Calibri" w:hAnsi="Times New Roman" w:cs="Times New Roman"/>
          <w:sz w:val="24"/>
          <w:szCs w:val="24"/>
          <w:lang w:val="en-US"/>
        </w:rPr>
        <w:t xml:space="preserve"> Thouless dalam bukunya menyebut beberapa klasifikasi yang beragam dalam menggambarkan </w:t>
      </w:r>
      <w:r w:rsidRPr="0096186A">
        <w:rPr>
          <w:rFonts w:ascii="Times New Roman" w:eastAsia="Calibri" w:hAnsi="Times New Roman" w:cs="Times New Roman"/>
          <w:i/>
          <w:sz w:val="24"/>
          <w:szCs w:val="24"/>
          <w:lang w:val="en-US"/>
        </w:rPr>
        <w:t>mystical states,</w:t>
      </w:r>
      <w:r w:rsidRPr="0096186A">
        <w:rPr>
          <w:rFonts w:ascii="Times New Roman" w:eastAsia="Calibri" w:hAnsi="Times New Roman" w:cs="Times New Roman"/>
          <w:sz w:val="24"/>
          <w:szCs w:val="24"/>
          <w:lang w:val="en-US"/>
        </w:rPr>
        <w:t xml:space="preserve"> (tingkatan dalam pengalaman mistik) ada yang menggambarkan tingkatan – tingkatan dalam misticisme meliputi 3 tingkatan yang pertama, </w:t>
      </w:r>
      <w:r w:rsidRPr="0096186A">
        <w:rPr>
          <w:rFonts w:ascii="Times New Roman" w:eastAsia="Calibri" w:hAnsi="Times New Roman" w:cs="Times New Roman"/>
          <w:i/>
          <w:sz w:val="24"/>
          <w:szCs w:val="24"/>
          <w:lang w:val="en-US"/>
        </w:rPr>
        <w:t>Purgation</w:t>
      </w:r>
      <w:r w:rsidRPr="0096186A">
        <w:rPr>
          <w:rFonts w:ascii="Times New Roman" w:eastAsia="Calibri" w:hAnsi="Times New Roman" w:cs="Times New Roman"/>
          <w:sz w:val="24"/>
          <w:szCs w:val="24"/>
          <w:lang w:val="en-US"/>
        </w:rPr>
        <w:t xml:space="preserve"> (penyucian diri), </w:t>
      </w:r>
      <w:r w:rsidRPr="0096186A">
        <w:rPr>
          <w:rFonts w:ascii="Times New Roman" w:eastAsia="Calibri" w:hAnsi="Times New Roman" w:cs="Times New Roman"/>
          <w:i/>
          <w:sz w:val="24"/>
          <w:szCs w:val="24"/>
          <w:lang w:val="en-US"/>
        </w:rPr>
        <w:t>Illumination</w:t>
      </w:r>
      <w:r w:rsidRPr="0096186A">
        <w:rPr>
          <w:rFonts w:ascii="Times New Roman" w:eastAsia="Calibri" w:hAnsi="Times New Roman" w:cs="Times New Roman"/>
          <w:sz w:val="24"/>
          <w:szCs w:val="24"/>
          <w:lang w:val="en-US"/>
        </w:rPr>
        <w:t xml:space="preserve"> (pencerahan diri) dan </w:t>
      </w:r>
      <w:r w:rsidRPr="0096186A">
        <w:rPr>
          <w:rFonts w:ascii="Times New Roman" w:eastAsia="Calibri" w:hAnsi="Times New Roman" w:cs="Times New Roman"/>
          <w:i/>
          <w:sz w:val="24"/>
          <w:szCs w:val="24"/>
          <w:lang w:val="en-US"/>
        </w:rPr>
        <w:t>Union</w:t>
      </w:r>
      <w:r w:rsidRPr="0096186A">
        <w:rPr>
          <w:rFonts w:ascii="Times New Roman" w:eastAsia="Calibri" w:hAnsi="Times New Roman" w:cs="Times New Roman"/>
          <w:sz w:val="24"/>
          <w:szCs w:val="24"/>
          <w:lang w:val="en-US"/>
        </w:rPr>
        <w:t xml:space="preserve"> (penyatuan diri) sementara yang lain menggambarkan tingakatan tersebut sebagai </w:t>
      </w:r>
      <w:r w:rsidRPr="0096186A">
        <w:rPr>
          <w:rFonts w:ascii="Times New Roman" w:eastAsia="Calibri" w:hAnsi="Times New Roman" w:cs="Times New Roman"/>
          <w:i/>
          <w:sz w:val="24"/>
          <w:szCs w:val="24"/>
          <w:lang w:val="en-US"/>
        </w:rPr>
        <w:t xml:space="preserve">the prayer of quiet, the prayer of union, ecstacy </w:t>
      </w:r>
      <w:r w:rsidRPr="0096186A">
        <w:rPr>
          <w:rFonts w:ascii="Times New Roman" w:eastAsia="Calibri" w:hAnsi="Times New Roman" w:cs="Times New Roman"/>
          <w:sz w:val="24"/>
          <w:szCs w:val="24"/>
          <w:lang w:val="en-US"/>
        </w:rPr>
        <w:t xml:space="preserve">dan </w:t>
      </w:r>
      <w:r w:rsidRPr="0096186A">
        <w:rPr>
          <w:rFonts w:ascii="Times New Roman" w:eastAsia="Calibri" w:hAnsi="Times New Roman" w:cs="Times New Roman"/>
          <w:i/>
          <w:sz w:val="24"/>
          <w:szCs w:val="24"/>
          <w:lang w:val="en-US"/>
        </w:rPr>
        <w:t>spiritual marriage</w:t>
      </w:r>
      <w:r w:rsidRPr="0096186A">
        <w:rPr>
          <w:rFonts w:ascii="Times New Roman" w:eastAsia="Calibri" w:hAnsi="Times New Roman" w:cs="Times New Roman"/>
          <w:i/>
          <w:sz w:val="24"/>
          <w:szCs w:val="24"/>
          <w:vertAlign w:val="superscript"/>
          <w:lang w:val="en-US"/>
        </w:rPr>
        <w:footnoteReference w:id="255"/>
      </w:r>
      <w:r w:rsidRPr="0096186A">
        <w:rPr>
          <w:rFonts w:ascii="Times New Roman" w:eastAsia="Calibri" w:hAnsi="Times New Roman" w:cs="Times New Roman"/>
          <w:i/>
          <w:sz w:val="24"/>
          <w:szCs w:val="24"/>
          <w:lang w:val="en-US"/>
        </w:rPr>
        <w:t>.</w:t>
      </w:r>
    </w:p>
    <w:p w:rsidR="0096186A" w:rsidRPr="0096186A" w:rsidRDefault="0096186A" w:rsidP="0096186A">
      <w:pPr>
        <w:tabs>
          <w:tab w:val="left" w:pos="0"/>
        </w:tabs>
        <w:spacing w:after="0" w:line="360" w:lineRule="auto"/>
        <w:ind w:firstLine="567"/>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 xml:space="preserve">Hampir </w:t>
      </w:r>
      <w:proofErr w:type="gramStart"/>
      <w:r w:rsidRPr="0096186A">
        <w:rPr>
          <w:rFonts w:ascii="Times New Roman" w:eastAsia="Calibri" w:hAnsi="Times New Roman" w:cs="Times New Roman"/>
          <w:sz w:val="24"/>
          <w:szCs w:val="24"/>
          <w:lang w:val="en-US"/>
        </w:rPr>
        <w:t>sama</w:t>
      </w:r>
      <w:proofErr w:type="gramEnd"/>
      <w:r w:rsidRPr="0096186A">
        <w:rPr>
          <w:rFonts w:ascii="Times New Roman" w:eastAsia="Calibri" w:hAnsi="Times New Roman" w:cs="Times New Roman"/>
          <w:sz w:val="24"/>
          <w:szCs w:val="24"/>
          <w:lang w:val="en-US"/>
        </w:rPr>
        <w:t xml:space="preserve"> dengan Thouless, Johnson</w:t>
      </w:r>
      <w:r w:rsidRPr="0096186A">
        <w:rPr>
          <w:rFonts w:ascii="Times New Roman" w:eastAsia="Calibri" w:hAnsi="Times New Roman" w:cs="Times New Roman"/>
          <w:sz w:val="24"/>
          <w:szCs w:val="24"/>
          <w:vertAlign w:val="superscript"/>
          <w:lang w:val="en-US"/>
        </w:rPr>
        <w:footnoteReference w:id="256"/>
      </w:r>
      <w:r w:rsidRPr="0096186A">
        <w:rPr>
          <w:rFonts w:ascii="Times New Roman" w:eastAsia="Calibri" w:hAnsi="Times New Roman" w:cs="Times New Roman"/>
          <w:sz w:val="24"/>
          <w:szCs w:val="24"/>
          <w:lang w:val="en-US"/>
        </w:rPr>
        <w:t xml:space="preserve"> mengemukakan beberapa tingkatan – tingkatan dalam proses menuju </w:t>
      </w:r>
      <w:r w:rsidRPr="0096186A">
        <w:rPr>
          <w:rFonts w:ascii="Times New Roman" w:eastAsia="Calibri" w:hAnsi="Times New Roman" w:cs="Times New Roman"/>
          <w:i/>
          <w:sz w:val="24"/>
          <w:szCs w:val="24"/>
          <w:lang w:val="en-US"/>
        </w:rPr>
        <w:t>mystical union</w:t>
      </w:r>
      <w:r w:rsidRPr="0096186A">
        <w:rPr>
          <w:rFonts w:ascii="Times New Roman" w:eastAsia="Calibri" w:hAnsi="Times New Roman" w:cs="Times New Roman"/>
          <w:sz w:val="24"/>
          <w:szCs w:val="24"/>
          <w:lang w:val="en-US"/>
        </w:rPr>
        <w:t>. Tingkatan – tingkatan tersebut adalah:</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t xml:space="preserve">Awakening </w:t>
      </w:r>
      <w:r w:rsidRPr="0096186A">
        <w:rPr>
          <w:rFonts w:ascii="Times New Roman" w:eastAsia="Calibri" w:hAnsi="Times New Roman" w:cs="Times New Roman"/>
          <w:sz w:val="24"/>
          <w:szCs w:val="24"/>
          <w:lang w:val="en-US"/>
        </w:rPr>
        <w:t>atau Kesadaran</w:t>
      </w:r>
      <w:r>
        <w:rPr>
          <w:rFonts w:ascii="Times New Roman" w:eastAsia="Calibri" w:hAnsi="Times New Roman" w:cs="Times New Roman"/>
          <w:sz w:val="24"/>
          <w:szCs w:val="24"/>
        </w:rPr>
        <w:t>, p</w:t>
      </w:r>
      <w:r w:rsidRPr="0096186A">
        <w:rPr>
          <w:rFonts w:ascii="Times New Roman" w:eastAsia="Calibri" w:hAnsi="Times New Roman" w:cs="Times New Roman"/>
          <w:sz w:val="24"/>
          <w:szCs w:val="24"/>
          <w:lang w:val="en-US"/>
        </w:rPr>
        <w:t>engalaman yang mendorong pada kehidupan mistik dapat berupa keadaan – keadaan yang tidak memuaskan, kegelisahan juga konflik – konflik batin yang menimbulkan kesadaran.</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t xml:space="preserve">Purgation </w:t>
      </w:r>
      <w:r w:rsidRPr="0096186A">
        <w:rPr>
          <w:rFonts w:ascii="Times New Roman" w:eastAsia="Calibri" w:hAnsi="Times New Roman" w:cs="Times New Roman"/>
          <w:sz w:val="24"/>
          <w:szCs w:val="24"/>
          <w:lang w:val="en-US"/>
        </w:rPr>
        <w:t>atau Pembersihan diri</w:t>
      </w:r>
      <w:r>
        <w:rPr>
          <w:rFonts w:ascii="Times New Roman" w:eastAsia="Calibri" w:hAnsi="Times New Roman" w:cs="Times New Roman"/>
          <w:sz w:val="24"/>
          <w:szCs w:val="24"/>
        </w:rPr>
        <w:t>, l</w:t>
      </w:r>
      <w:r w:rsidRPr="0096186A">
        <w:rPr>
          <w:rFonts w:ascii="Times New Roman" w:eastAsia="Calibri" w:hAnsi="Times New Roman" w:cs="Times New Roman"/>
          <w:sz w:val="24"/>
          <w:szCs w:val="24"/>
          <w:lang w:val="en-US"/>
        </w:rPr>
        <w:t>ogika dari pembersihan diri adalah pengabdian pada tujuan mistis memerlukan pembersihan diri.</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Meditation</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m</w:t>
      </w:r>
      <w:r w:rsidRPr="0096186A">
        <w:rPr>
          <w:rFonts w:ascii="Times New Roman" w:eastAsia="Calibri" w:hAnsi="Times New Roman" w:cs="Times New Roman"/>
          <w:sz w:val="24"/>
          <w:szCs w:val="24"/>
          <w:lang w:val="en-US"/>
        </w:rPr>
        <w:t>editasi ini merupakan konsentrasi diri secara sungguh-sungguh terhadap obyek pengabdian atau Tuhan.</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Union</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k</w:t>
      </w:r>
      <w:r w:rsidRPr="0096186A">
        <w:rPr>
          <w:rFonts w:ascii="Times New Roman" w:eastAsia="Calibri" w:hAnsi="Times New Roman" w:cs="Times New Roman"/>
          <w:sz w:val="24"/>
          <w:szCs w:val="24"/>
          <w:lang w:val="en-US"/>
        </w:rPr>
        <w:t>esatuan dengan Tuhan yang merupakan tujuan dari mistik. Kesatuan jiwa merupakan hubungan secara personal yang sangat dekat dengan Tuhan, inilah tujuan dari mistik.</w:t>
      </w:r>
    </w:p>
    <w:p w:rsidR="0096186A" w:rsidRPr="0096186A" w:rsidRDefault="0096186A" w:rsidP="0096186A">
      <w:pPr>
        <w:tabs>
          <w:tab w:val="left" w:pos="0"/>
        </w:tabs>
        <w:spacing w:after="0" w:line="360" w:lineRule="auto"/>
        <w:ind w:firstLine="567"/>
        <w:contextualSpacing/>
        <w:jc w:val="both"/>
        <w:rPr>
          <w:rFonts w:ascii="Times New Roman" w:eastAsia="Calibri" w:hAnsi="Times New Roman" w:cs="Times New Roman"/>
          <w:sz w:val="24"/>
          <w:szCs w:val="24"/>
          <w:lang w:val="en-US"/>
        </w:rPr>
      </w:pPr>
      <w:r w:rsidRPr="0096186A">
        <w:rPr>
          <w:rFonts w:ascii="Times New Roman" w:eastAsia="Calibri" w:hAnsi="Times New Roman" w:cs="Times New Roman"/>
          <w:sz w:val="24"/>
          <w:szCs w:val="24"/>
          <w:lang w:val="en-US"/>
        </w:rPr>
        <w:t xml:space="preserve">Dalam Islam Misticisme dikenal dengan </w:t>
      </w:r>
      <w:proofErr w:type="gramStart"/>
      <w:r w:rsidRPr="0096186A">
        <w:rPr>
          <w:rFonts w:ascii="Times New Roman" w:eastAsia="Calibri" w:hAnsi="Times New Roman" w:cs="Times New Roman"/>
          <w:sz w:val="24"/>
          <w:szCs w:val="24"/>
          <w:lang w:val="en-US"/>
        </w:rPr>
        <w:t>nama</w:t>
      </w:r>
      <w:proofErr w:type="gramEnd"/>
      <w:r w:rsidRPr="0096186A">
        <w:rPr>
          <w:rFonts w:ascii="Times New Roman" w:eastAsia="Calibri" w:hAnsi="Times New Roman" w:cs="Times New Roman"/>
          <w:sz w:val="24"/>
          <w:szCs w:val="24"/>
          <w:lang w:val="en-US"/>
        </w:rPr>
        <w:t xml:space="preserve"> tasawuf dan para orientalis menyebut “sufisme” yang khusus dipakai dalam Agama Islam</w:t>
      </w:r>
      <w:r w:rsidRPr="0096186A">
        <w:rPr>
          <w:rFonts w:ascii="Times New Roman" w:eastAsia="Calibri" w:hAnsi="Times New Roman" w:cs="Times New Roman"/>
          <w:sz w:val="24"/>
          <w:szCs w:val="24"/>
          <w:vertAlign w:val="superscript"/>
          <w:lang w:val="en-US"/>
        </w:rPr>
        <w:footnoteReference w:id="257"/>
      </w:r>
      <w:r w:rsidRPr="0096186A">
        <w:rPr>
          <w:rFonts w:ascii="Times New Roman" w:eastAsia="Calibri" w:hAnsi="Times New Roman" w:cs="Times New Roman"/>
          <w:sz w:val="24"/>
          <w:szCs w:val="24"/>
          <w:lang w:val="en-US"/>
        </w:rPr>
        <w:t>, hal ini seperti juga dikatakan oleh Clark “</w:t>
      </w:r>
      <w:r w:rsidRPr="0096186A">
        <w:rPr>
          <w:rFonts w:ascii="Times New Roman" w:eastAsia="Calibri" w:hAnsi="Times New Roman" w:cs="Times New Roman"/>
          <w:i/>
          <w:sz w:val="24"/>
          <w:szCs w:val="24"/>
          <w:lang w:val="en-US"/>
        </w:rPr>
        <w:t>while about the twelveth century Mohammedan mysticsm reached its height in sufism”</w:t>
      </w:r>
      <w:r w:rsidRPr="0096186A">
        <w:rPr>
          <w:rFonts w:ascii="Times New Roman" w:eastAsia="Calibri" w:hAnsi="Times New Roman" w:cs="Times New Roman"/>
          <w:i/>
          <w:sz w:val="24"/>
          <w:szCs w:val="24"/>
          <w:vertAlign w:val="superscript"/>
          <w:lang w:val="en-US"/>
        </w:rPr>
        <w:footnoteReference w:id="258"/>
      </w:r>
      <w:r w:rsidRPr="0096186A">
        <w:rPr>
          <w:rFonts w:ascii="Times New Roman" w:eastAsia="Calibri" w:hAnsi="Times New Roman" w:cs="Times New Roman"/>
          <w:i/>
          <w:sz w:val="24"/>
          <w:szCs w:val="24"/>
          <w:lang w:val="en-US"/>
        </w:rPr>
        <w:t>.</w:t>
      </w:r>
      <w:r w:rsidRPr="0096186A">
        <w:rPr>
          <w:rFonts w:ascii="Times New Roman" w:eastAsia="Calibri" w:hAnsi="Times New Roman" w:cs="Times New Roman"/>
          <w:sz w:val="24"/>
          <w:szCs w:val="24"/>
          <w:lang w:val="en-US"/>
        </w:rPr>
        <w:t xml:space="preserve"> Sama dengan misticisme dalam agama-agama </w:t>
      </w:r>
      <w:proofErr w:type="gramStart"/>
      <w:r w:rsidRPr="0096186A">
        <w:rPr>
          <w:rFonts w:ascii="Times New Roman" w:eastAsia="Calibri" w:hAnsi="Times New Roman" w:cs="Times New Roman"/>
          <w:sz w:val="24"/>
          <w:szCs w:val="24"/>
          <w:lang w:val="en-US"/>
        </w:rPr>
        <w:t>lain</w:t>
      </w:r>
      <w:proofErr w:type="gramEnd"/>
      <w:r w:rsidRPr="0096186A">
        <w:rPr>
          <w:rFonts w:ascii="Times New Roman" w:eastAsia="Calibri" w:hAnsi="Times New Roman" w:cs="Times New Roman"/>
          <w:sz w:val="24"/>
          <w:szCs w:val="24"/>
          <w:lang w:val="en-US"/>
        </w:rPr>
        <w:t>, sufisme dalam Islam juga memiliki tujuan mencari kesatuan jiwa atau yang sering disebut “</w:t>
      </w:r>
      <w:r w:rsidRPr="0096186A">
        <w:rPr>
          <w:rFonts w:ascii="Times New Roman" w:eastAsia="Calibri" w:hAnsi="Times New Roman" w:cs="Times New Roman"/>
          <w:i/>
          <w:sz w:val="24"/>
          <w:szCs w:val="24"/>
          <w:lang w:val="en-US"/>
        </w:rPr>
        <w:t>Ittihad</w:t>
      </w:r>
      <w:r w:rsidRPr="0096186A">
        <w:rPr>
          <w:rFonts w:ascii="Times New Roman" w:eastAsia="Calibri" w:hAnsi="Times New Roman" w:cs="Times New Roman"/>
          <w:sz w:val="24"/>
          <w:szCs w:val="24"/>
          <w:lang w:val="en-US"/>
        </w:rPr>
        <w:t xml:space="preserve">”. Sementara </w:t>
      </w:r>
      <w:r w:rsidRPr="0096186A">
        <w:rPr>
          <w:rFonts w:ascii="Times New Roman" w:eastAsia="Calibri" w:hAnsi="Times New Roman" w:cs="Times New Roman"/>
          <w:i/>
          <w:sz w:val="24"/>
          <w:szCs w:val="24"/>
          <w:lang w:val="en-US"/>
        </w:rPr>
        <w:t>maqom-maqom</w:t>
      </w:r>
      <w:r w:rsidRPr="0096186A">
        <w:rPr>
          <w:rFonts w:ascii="Times New Roman" w:eastAsia="Calibri" w:hAnsi="Times New Roman" w:cs="Times New Roman"/>
          <w:sz w:val="24"/>
          <w:szCs w:val="24"/>
          <w:lang w:val="en-US"/>
        </w:rPr>
        <w:t xml:space="preserve"> (tingkatan-tingkatan) untuk mencapai kepada </w:t>
      </w:r>
      <w:r w:rsidRPr="0096186A">
        <w:rPr>
          <w:rFonts w:ascii="Times New Roman" w:eastAsia="Calibri" w:hAnsi="Times New Roman" w:cs="Times New Roman"/>
          <w:i/>
          <w:sz w:val="24"/>
          <w:szCs w:val="24"/>
          <w:lang w:val="en-US"/>
        </w:rPr>
        <w:t>ittihad</w:t>
      </w:r>
      <w:r w:rsidRPr="0096186A">
        <w:rPr>
          <w:rFonts w:ascii="Times New Roman" w:eastAsia="Calibri" w:hAnsi="Times New Roman" w:cs="Times New Roman"/>
          <w:sz w:val="24"/>
          <w:szCs w:val="24"/>
          <w:lang w:val="en-US"/>
        </w:rPr>
        <w:t xml:space="preserve"> tersebut antara lain:</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lastRenderedPageBreak/>
        <w:t>Mahabbah</w:t>
      </w:r>
      <w:r w:rsidRPr="0096186A">
        <w:rPr>
          <w:rFonts w:ascii="Times New Roman" w:eastAsia="Calibri" w:hAnsi="Times New Roman" w:cs="Times New Roman"/>
          <w:sz w:val="24"/>
          <w:szCs w:val="24"/>
          <w:lang w:val="en-US"/>
        </w:rPr>
        <w:t>, cinta kepada Tuhan, dalam arti patuh dan menyerahkan diri sepenuhnya kepada Tuhan.</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t>Ma’rifah</w:t>
      </w:r>
      <w:r w:rsidRPr="0096186A">
        <w:rPr>
          <w:rFonts w:ascii="Times New Roman" w:eastAsia="Calibri" w:hAnsi="Times New Roman" w:cs="Times New Roman"/>
          <w:sz w:val="24"/>
          <w:szCs w:val="24"/>
          <w:lang w:val="en-US"/>
        </w:rPr>
        <w:t>, mengetahui Tuhan secara dekat, sehingga hati sanubari dapat melihan Tuhan.</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t>Alfana</w:t>
      </w:r>
      <w:r w:rsidRPr="0096186A">
        <w:rPr>
          <w:rFonts w:ascii="Times New Roman" w:eastAsia="Calibri" w:hAnsi="Times New Roman" w:cs="Times New Roman"/>
          <w:sz w:val="24"/>
          <w:szCs w:val="24"/>
          <w:lang w:val="en-US"/>
        </w:rPr>
        <w:t xml:space="preserve"> dan </w:t>
      </w:r>
      <w:r w:rsidRPr="0096186A">
        <w:rPr>
          <w:rFonts w:ascii="Times New Roman" w:eastAsia="Calibri" w:hAnsi="Times New Roman" w:cs="Times New Roman"/>
          <w:i/>
          <w:sz w:val="24"/>
          <w:szCs w:val="24"/>
          <w:lang w:val="en-US"/>
        </w:rPr>
        <w:t>Al-Baqo</w:t>
      </w:r>
      <w:r w:rsidRPr="0096186A">
        <w:rPr>
          <w:rFonts w:ascii="Times New Roman" w:eastAsia="Calibri" w:hAnsi="Times New Roman" w:cs="Times New Roman"/>
          <w:sz w:val="24"/>
          <w:szCs w:val="24"/>
          <w:lang w:val="en-US"/>
        </w:rPr>
        <w:t>, penghancuran diri dan yang tinggal adalah</w:t>
      </w:r>
    </w:p>
    <w:p w:rsidR="0096186A" w:rsidRPr="0096186A" w:rsidRDefault="0096186A" w:rsidP="0096186A">
      <w:pPr>
        <w:pStyle w:val="ListParagraph"/>
        <w:numPr>
          <w:ilvl w:val="0"/>
          <w:numId w:val="35"/>
        </w:numPr>
        <w:tabs>
          <w:tab w:val="left" w:pos="0"/>
        </w:tabs>
        <w:spacing w:after="0" w:line="360" w:lineRule="auto"/>
        <w:ind w:left="567" w:hanging="567"/>
        <w:jc w:val="both"/>
        <w:rPr>
          <w:rFonts w:ascii="Times New Roman" w:eastAsia="Calibri" w:hAnsi="Times New Roman" w:cs="Times New Roman"/>
          <w:sz w:val="24"/>
          <w:szCs w:val="24"/>
          <w:lang w:val="en-US"/>
        </w:rPr>
      </w:pPr>
      <w:r w:rsidRPr="0096186A">
        <w:rPr>
          <w:rFonts w:ascii="Times New Roman" w:eastAsia="Calibri" w:hAnsi="Times New Roman" w:cs="Times New Roman"/>
          <w:i/>
          <w:sz w:val="24"/>
          <w:szCs w:val="24"/>
          <w:lang w:val="en-US"/>
        </w:rPr>
        <w:t>Ittihad</w:t>
      </w:r>
      <w:r w:rsidRPr="0096186A">
        <w:rPr>
          <w:rFonts w:ascii="Times New Roman" w:eastAsia="Calibri" w:hAnsi="Times New Roman" w:cs="Times New Roman"/>
          <w:sz w:val="24"/>
          <w:szCs w:val="24"/>
          <w:lang w:val="en-US"/>
        </w:rPr>
        <w:t>, kesatuan jiwa, manusia merasa bersatu jiwanya dengan Tuhan</w:t>
      </w:r>
      <w:r w:rsidRPr="0096186A">
        <w:rPr>
          <w:rFonts w:ascii="Times New Roman" w:eastAsia="Calibri" w:hAnsi="Times New Roman" w:cs="Times New Roman"/>
          <w:sz w:val="24"/>
          <w:szCs w:val="24"/>
          <w:vertAlign w:val="superscript"/>
          <w:lang w:val="en-US"/>
        </w:rPr>
        <w:footnoteReference w:id="259"/>
      </w:r>
      <w:r w:rsidRPr="0096186A">
        <w:rPr>
          <w:rFonts w:ascii="Times New Roman" w:eastAsia="Calibri" w:hAnsi="Times New Roman" w:cs="Times New Roman"/>
          <w:sz w:val="24"/>
          <w:szCs w:val="24"/>
          <w:lang w:val="en-US"/>
        </w:rPr>
        <w:t>.</w:t>
      </w:r>
    </w:p>
    <w:p w:rsidR="0096186A" w:rsidRPr="0096186A" w:rsidRDefault="0096186A" w:rsidP="0096186A">
      <w:pPr>
        <w:spacing w:after="0" w:line="360" w:lineRule="auto"/>
        <w:ind w:firstLine="567"/>
        <w:jc w:val="both"/>
        <w:rPr>
          <w:rFonts w:ascii="Times New Roman" w:eastAsia="Calibri" w:hAnsi="Times New Roman" w:cs="Times New Roman"/>
          <w:sz w:val="24"/>
          <w:szCs w:val="24"/>
          <w:lang w:eastAsia="id-ID"/>
        </w:rPr>
      </w:pPr>
      <w:r w:rsidRPr="0096186A">
        <w:rPr>
          <w:rFonts w:ascii="Times New Roman" w:eastAsia="Calibri" w:hAnsi="Times New Roman" w:cs="Times New Roman"/>
          <w:sz w:val="24"/>
          <w:szCs w:val="24"/>
          <w:lang w:val="en-US"/>
        </w:rPr>
        <w:t xml:space="preserve">Dalam kehidupan mistik atau </w:t>
      </w:r>
      <w:proofErr w:type="gramStart"/>
      <w:r w:rsidRPr="0096186A">
        <w:rPr>
          <w:rFonts w:ascii="Times New Roman" w:eastAsia="Calibri" w:hAnsi="Times New Roman" w:cs="Times New Roman"/>
          <w:sz w:val="24"/>
          <w:szCs w:val="24"/>
          <w:lang w:val="en-US"/>
        </w:rPr>
        <w:t>sufi</w:t>
      </w:r>
      <w:proofErr w:type="gramEnd"/>
      <w:r w:rsidRPr="0096186A">
        <w:rPr>
          <w:rFonts w:ascii="Times New Roman" w:eastAsia="Calibri" w:hAnsi="Times New Roman" w:cs="Times New Roman"/>
          <w:sz w:val="24"/>
          <w:szCs w:val="24"/>
          <w:lang w:val="en-US"/>
        </w:rPr>
        <w:t xml:space="preserve">, karena mereka merasa bersatu dengan Tuhan, merasa mempunyai hubungan yang langsung dengan Tuhan, maka bentuk pengalaman agamanya adalah apa yang menurut Clark disebut sebagai pengalaman yang </w:t>
      </w:r>
      <w:r w:rsidRPr="0096186A">
        <w:rPr>
          <w:rFonts w:ascii="Times New Roman" w:eastAsia="Calibri" w:hAnsi="Times New Roman" w:cs="Times New Roman"/>
          <w:i/>
          <w:sz w:val="24"/>
          <w:szCs w:val="24"/>
          <w:lang w:val="en-US"/>
        </w:rPr>
        <w:t>first-hand</w:t>
      </w:r>
      <w:r w:rsidRPr="0096186A">
        <w:rPr>
          <w:rFonts w:ascii="Times New Roman" w:eastAsia="Calibri" w:hAnsi="Times New Roman" w:cs="Times New Roman"/>
          <w:sz w:val="24"/>
          <w:szCs w:val="24"/>
          <w:lang w:val="en-US"/>
        </w:rPr>
        <w:t xml:space="preserve">; artinya konsep-konsep spiritual dalam kehidupannya diperoleh secara langsung dari Tuhan. Dalam hal ini Al-Ghozali sebagai salah seorang </w:t>
      </w:r>
      <w:proofErr w:type="gramStart"/>
      <w:r w:rsidRPr="0096186A">
        <w:rPr>
          <w:rFonts w:ascii="Times New Roman" w:eastAsia="Calibri" w:hAnsi="Times New Roman" w:cs="Times New Roman"/>
          <w:sz w:val="24"/>
          <w:szCs w:val="24"/>
          <w:lang w:val="en-US"/>
        </w:rPr>
        <w:t>sufi</w:t>
      </w:r>
      <w:proofErr w:type="gramEnd"/>
      <w:r w:rsidRPr="0096186A">
        <w:rPr>
          <w:rFonts w:ascii="Times New Roman" w:eastAsia="Calibri" w:hAnsi="Times New Roman" w:cs="Times New Roman"/>
          <w:sz w:val="24"/>
          <w:szCs w:val="24"/>
          <w:lang w:val="en-US"/>
        </w:rPr>
        <w:t xml:space="preserve"> menggambarkan pengalaman mistik sebagai suatu persepsi yang langsung seolah – olah orang telah menyentuh obyeknya dengan tangannya</w:t>
      </w:r>
      <w:r w:rsidRPr="0096186A">
        <w:rPr>
          <w:rFonts w:ascii="Times New Roman" w:eastAsia="Calibri" w:hAnsi="Times New Roman" w:cs="Times New Roman"/>
          <w:sz w:val="24"/>
          <w:szCs w:val="24"/>
          <w:vertAlign w:val="superscript"/>
          <w:lang w:val="en-US"/>
        </w:rPr>
        <w:footnoteReference w:id="260"/>
      </w:r>
      <w:r w:rsidRPr="0096186A">
        <w:rPr>
          <w:rFonts w:ascii="Times New Roman" w:eastAsia="Calibri" w:hAnsi="Times New Roman" w:cs="Times New Roman"/>
          <w:sz w:val="24"/>
          <w:szCs w:val="24"/>
          <w:lang w:val="en-US"/>
        </w:rPr>
        <w:t>, hal ini seperti juga dikatakan oleh William James “</w:t>
      </w:r>
      <w:r w:rsidRPr="0096186A">
        <w:rPr>
          <w:rFonts w:ascii="Times New Roman" w:eastAsia="Calibri" w:hAnsi="Times New Roman" w:cs="Times New Roman"/>
          <w:i/>
          <w:sz w:val="24"/>
          <w:szCs w:val="24"/>
          <w:lang w:val="en-US"/>
        </w:rPr>
        <w:t>the sufis is like on immediate perception as it one touched the object with one’s hand.”</w:t>
      </w:r>
      <w:r w:rsidRPr="0096186A">
        <w:rPr>
          <w:rFonts w:ascii="Times New Roman" w:eastAsia="Calibri" w:hAnsi="Times New Roman" w:cs="Times New Roman"/>
          <w:i/>
          <w:sz w:val="24"/>
          <w:szCs w:val="24"/>
          <w:vertAlign w:val="superscript"/>
          <w:lang w:val="en-US"/>
        </w:rPr>
        <w:footnoteReference w:id="261"/>
      </w:r>
      <w:r w:rsidRPr="0096186A">
        <w:rPr>
          <w:rFonts w:ascii="Times New Roman" w:eastAsia="Calibri" w:hAnsi="Times New Roman" w:cs="Times New Roman"/>
          <w:sz w:val="24"/>
          <w:szCs w:val="24"/>
          <w:lang w:val="en-US"/>
        </w:rPr>
        <w:t xml:space="preserve"> </w:t>
      </w:r>
    </w:p>
    <w:p w:rsidR="00F64C32" w:rsidRDefault="00F64C32" w:rsidP="00000778">
      <w:pPr>
        <w:pStyle w:val="ListParagraph"/>
        <w:numPr>
          <w:ilvl w:val="0"/>
          <w:numId w:val="39"/>
        </w:numPr>
        <w:spacing w:after="0" w:line="360" w:lineRule="auto"/>
        <w:ind w:left="567" w:hanging="567"/>
        <w:jc w:val="both"/>
        <w:outlineLvl w:val="2"/>
        <w:rPr>
          <w:rFonts w:asciiTheme="majorBidi" w:hAnsiTheme="majorBidi" w:cstheme="majorBidi"/>
          <w:b/>
          <w:bCs/>
          <w:color w:val="000000"/>
          <w:sz w:val="24"/>
          <w:szCs w:val="24"/>
        </w:rPr>
      </w:pPr>
      <w:bookmarkStart w:id="44" w:name="_Toc46389605"/>
      <w:r w:rsidRPr="00F64C32">
        <w:rPr>
          <w:rFonts w:asciiTheme="majorBidi" w:hAnsiTheme="majorBidi" w:cstheme="majorBidi"/>
          <w:b/>
          <w:bCs/>
          <w:color w:val="000000"/>
          <w:sz w:val="24"/>
          <w:szCs w:val="24"/>
        </w:rPr>
        <w:t>Tipe-tipe Mistik</w:t>
      </w:r>
      <w:bookmarkEnd w:id="44"/>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Sebagaimana yang telah disebutkan sebelumnya, bahwa terdapat ragam pendapat tentang misticisme. Sebagian mengatakan bahwa pengalaman mistik pada dasarnya adalah pengingkaran terhadap diri dan kehidupan duniawi, sebagian yang lain menggambarkan bahwa pengalaman mistik justru sebagai suatu kehidupan dari aktiva positif. Akan tetapi tentu saja nilai mistik tidak bergantung pada kehebatan dari ekspressi cara kehidupannya.</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Spranger dalam bukunya “</w:t>
      </w:r>
      <w:r w:rsidRPr="0096186A">
        <w:rPr>
          <w:rFonts w:asciiTheme="majorBidi" w:hAnsiTheme="majorBidi" w:cstheme="majorBidi"/>
          <w:i/>
          <w:sz w:val="24"/>
          <w:szCs w:val="24"/>
        </w:rPr>
        <w:t>Type of Man”</w:t>
      </w:r>
      <w:r w:rsidRPr="0096186A">
        <w:rPr>
          <w:rFonts w:asciiTheme="majorBidi" w:hAnsiTheme="majorBidi" w:cstheme="majorBidi"/>
          <w:sz w:val="24"/>
          <w:szCs w:val="24"/>
        </w:rPr>
        <w:t xml:space="preserve"> mengklasifikasi mistik dalam dua tipe yakni, mistik immanent dan mistik transendent. Mistik immanent adalah pengalaman mistik yang menemukan realitas Tuhan dalam affirmasi yang tidak terbatas dari dunia ini. Sementara mistik transendent, yaitu pengalaman mistik yang menemukan Tuhan melalui penarikan dan pengingkaran diri dari hingar </w:t>
      </w:r>
      <w:r w:rsidRPr="0096186A">
        <w:rPr>
          <w:rFonts w:asciiTheme="majorBidi" w:hAnsiTheme="majorBidi" w:cstheme="majorBidi"/>
          <w:sz w:val="24"/>
          <w:szCs w:val="24"/>
        </w:rPr>
        <w:lastRenderedPageBreak/>
        <w:t>binger dunia, menurut Clark</w:t>
      </w:r>
      <w:r w:rsidRPr="0096186A">
        <w:rPr>
          <w:rStyle w:val="FootnoteReference"/>
          <w:rFonts w:asciiTheme="majorBidi" w:hAnsiTheme="majorBidi" w:cstheme="majorBidi"/>
          <w:sz w:val="24"/>
          <w:szCs w:val="24"/>
        </w:rPr>
        <w:footnoteReference w:id="262"/>
      </w:r>
      <w:r w:rsidRPr="0096186A">
        <w:rPr>
          <w:rFonts w:asciiTheme="majorBidi" w:hAnsiTheme="majorBidi" w:cstheme="majorBidi"/>
          <w:sz w:val="24"/>
          <w:szCs w:val="24"/>
        </w:rPr>
        <w:t xml:space="preserve"> sebagian besar dari kehidupan para mistik merupakan tipe kombinasi antara keduanya.</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Sejalan dengan pendapat Spranger tersebut, J.B. Pratt</w:t>
      </w:r>
      <w:r w:rsidRPr="0096186A">
        <w:rPr>
          <w:rStyle w:val="FootnoteReference"/>
          <w:rFonts w:asciiTheme="majorBidi" w:hAnsiTheme="majorBidi" w:cstheme="majorBidi"/>
          <w:sz w:val="24"/>
          <w:szCs w:val="24"/>
        </w:rPr>
        <w:footnoteReference w:id="263"/>
      </w:r>
      <w:r w:rsidRPr="0096186A">
        <w:rPr>
          <w:rFonts w:asciiTheme="majorBidi" w:hAnsiTheme="majorBidi" w:cstheme="majorBidi"/>
          <w:sz w:val="24"/>
          <w:szCs w:val="24"/>
        </w:rPr>
        <w:t xml:space="preserve"> mengklasifikasikan mistik dalam dua tipe juga, yaitu tipe milder dan tipe ekstrim. Tipe milder (ringan) ini menurut Pratt sering tidak dihiraukan orang dan terdapat pada pribadi-pribadi yang normal secara sempurna. Tipe ini tidak pernah menunjukkan hal-hal ekstrim (luar biasa). Sementara tipe ekstrim biasanya sangat mencolok dalam intensitasnya dan sering dipandang sebagai suatu kondisi phatologis.</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 xml:space="preserve">Berbeda dengan Spranger dan Pratt, Thouless membagi mistik dalam dua kategori yaitu theistic dan non-theistic mystic. Pengalaman mistik kedua tipe ini sama – sama ditandai dengan adanya pengalaman puncak yang digambarkan sebagai </w:t>
      </w:r>
      <w:r w:rsidRPr="0096186A">
        <w:rPr>
          <w:rFonts w:asciiTheme="majorBidi" w:hAnsiTheme="majorBidi" w:cstheme="majorBidi"/>
          <w:i/>
          <w:sz w:val="24"/>
          <w:szCs w:val="24"/>
        </w:rPr>
        <w:t>that of union</w:t>
      </w:r>
      <w:r w:rsidRPr="0096186A">
        <w:rPr>
          <w:rFonts w:asciiTheme="majorBidi" w:hAnsiTheme="majorBidi" w:cstheme="majorBidi"/>
          <w:sz w:val="24"/>
          <w:szCs w:val="24"/>
        </w:rPr>
        <w:t xml:space="preserve">. Dalam tipe theisthic mystic kondisi ini disebut sebagai </w:t>
      </w:r>
      <w:r w:rsidRPr="0096186A">
        <w:rPr>
          <w:rFonts w:asciiTheme="majorBidi" w:hAnsiTheme="majorBidi" w:cstheme="majorBidi"/>
          <w:i/>
          <w:sz w:val="24"/>
          <w:szCs w:val="24"/>
        </w:rPr>
        <w:t>the experience of union with God,</w:t>
      </w:r>
      <w:r w:rsidRPr="0096186A">
        <w:rPr>
          <w:rFonts w:asciiTheme="majorBidi" w:hAnsiTheme="majorBidi" w:cstheme="majorBidi"/>
          <w:sz w:val="24"/>
          <w:szCs w:val="24"/>
        </w:rPr>
        <w:t xml:space="preserve"> sementara dalam non-theisthic mystic (seperti dalam agama budha), dijelaskan dalam tema-tema yang lain. Kedua tipe ini menurut Thouless sama-sama mengakui tentang pentingnya pengalaman yang mereka pandang sebagai </w:t>
      </w:r>
      <w:r w:rsidRPr="0096186A">
        <w:rPr>
          <w:rFonts w:asciiTheme="majorBidi" w:hAnsiTheme="majorBidi" w:cstheme="majorBidi"/>
          <w:i/>
          <w:sz w:val="24"/>
          <w:szCs w:val="24"/>
        </w:rPr>
        <w:t>“a genuine perception of an aspect of reality”</w:t>
      </w:r>
      <w:r w:rsidRPr="0096186A">
        <w:rPr>
          <w:rStyle w:val="FootnoteReference"/>
          <w:rFonts w:asciiTheme="majorBidi" w:hAnsiTheme="majorBidi" w:cstheme="majorBidi"/>
          <w:i/>
          <w:sz w:val="24"/>
          <w:szCs w:val="24"/>
        </w:rPr>
        <w:footnoteReference w:id="264"/>
      </w:r>
      <w:r w:rsidRPr="0096186A">
        <w:rPr>
          <w:rFonts w:asciiTheme="majorBidi" w:hAnsiTheme="majorBidi" w:cstheme="majorBidi"/>
          <w:sz w:val="24"/>
          <w:szCs w:val="24"/>
        </w:rPr>
        <w:t xml:space="preserve">, sekalipun mereka mungkin berbeda secara luas tentang apa yang mereka persepsikan sebagai realitas itu. </w:t>
      </w:r>
    </w:p>
    <w:p w:rsidR="00F64C32" w:rsidRDefault="00F64C32" w:rsidP="00000778">
      <w:pPr>
        <w:pStyle w:val="ListParagraph"/>
        <w:numPr>
          <w:ilvl w:val="0"/>
          <w:numId w:val="39"/>
        </w:numPr>
        <w:spacing w:after="0" w:line="360" w:lineRule="auto"/>
        <w:ind w:left="567" w:hanging="567"/>
        <w:jc w:val="both"/>
        <w:outlineLvl w:val="2"/>
        <w:rPr>
          <w:rFonts w:asciiTheme="majorBidi" w:hAnsiTheme="majorBidi" w:cstheme="majorBidi"/>
          <w:b/>
          <w:bCs/>
          <w:color w:val="000000"/>
          <w:sz w:val="24"/>
          <w:szCs w:val="24"/>
        </w:rPr>
      </w:pPr>
      <w:bookmarkStart w:id="45" w:name="_Toc46389606"/>
      <w:r w:rsidRPr="00F64C32">
        <w:rPr>
          <w:rFonts w:asciiTheme="majorBidi" w:hAnsiTheme="majorBidi" w:cstheme="majorBidi"/>
          <w:b/>
          <w:bCs/>
          <w:color w:val="000000"/>
          <w:sz w:val="24"/>
          <w:szCs w:val="24"/>
        </w:rPr>
        <w:t>Beberapa Catatan</w:t>
      </w:r>
      <w:bookmarkEnd w:id="45"/>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 xml:space="preserve">Ada hal yang menarik dari pendapat Evelyn Underhill tentang karakteristik mistik yang pertama “misticisme bersifat praktis dan bukan teoritis”.  Menurut Evelyn adalah berbeda antara filsafat dan seorang mistik. Perbedaan tersebut seperti perbedaan antara revelasi dan theology. Misticisme bukan semata-mata sebuah diagram yang indah dan sugestif tetapi merupakan pengalaman dalam bentuknya yang sangat intens, seorang mistik yang besar tidak mengajarkan kepada kita bagaimana mereka berspekulasi, tapi bagaimana mereka bertindak. Bagi mereka transisi dari kehidupan rasa ke kehidupan spiritual adalah usaha yang luar biasa yang menuntut upaya – upaya dan kesabaran hati. Dalam hal ini Evelyn </w:t>
      </w:r>
      <w:r w:rsidRPr="0096186A">
        <w:rPr>
          <w:rFonts w:asciiTheme="majorBidi" w:hAnsiTheme="majorBidi" w:cstheme="majorBidi"/>
          <w:sz w:val="24"/>
          <w:szCs w:val="24"/>
        </w:rPr>
        <w:lastRenderedPageBreak/>
        <w:t>mengutip pernyataan Al-Ghazali “</w:t>
      </w:r>
      <w:r w:rsidRPr="0096186A">
        <w:rPr>
          <w:rFonts w:asciiTheme="majorBidi" w:hAnsiTheme="majorBidi" w:cstheme="majorBidi"/>
          <w:i/>
          <w:sz w:val="24"/>
          <w:szCs w:val="24"/>
        </w:rPr>
        <w:t>That the sufis are men of instruction and not men of words, I recognized that I had learnt of all can be learnt of Sufism”</w:t>
      </w:r>
      <w:r w:rsidRPr="0096186A">
        <w:rPr>
          <w:rStyle w:val="FootnoteReference"/>
          <w:rFonts w:asciiTheme="majorBidi" w:hAnsiTheme="majorBidi" w:cstheme="majorBidi"/>
          <w:i/>
          <w:sz w:val="24"/>
          <w:szCs w:val="24"/>
        </w:rPr>
        <w:footnoteReference w:id="265"/>
      </w:r>
      <w:r w:rsidRPr="0096186A">
        <w:rPr>
          <w:rFonts w:asciiTheme="majorBidi" w:hAnsiTheme="majorBidi" w:cstheme="majorBidi"/>
          <w:i/>
          <w:sz w:val="24"/>
          <w:szCs w:val="24"/>
        </w:rPr>
        <w:t>.</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 xml:space="preserve">Artinya bahwa menurut Ghazali dia telah mempelajari semua tentang sufisme lewat studi, dan hasilnya memang sufisme tidak dapat dipelajari melalui studi atau pembicaraan saja, inilah barangkali sebenarnya makna dari karakteristik mistik yang bersifat </w:t>
      </w:r>
      <w:r w:rsidRPr="0096186A">
        <w:rPr>
          <w:rFonts w:asciiTheme="majorBidi" w:hAnsiTheme="majorBidi" w:cstheme="majorBidi"/>
          <w:i/>
          <w:sz w:val="24"/>
          <w:szCs w:val="24"/>
        </w:rPr>
        <w:t>practical not theoretical</w:t>
      </w:r>
      <w:r w:rsidRPr="0096186A">
        <w:rPr>
          <w:rFonts w:asciiTheme="majorBidi" w:hAnsiTheme="majorBidi" w:cstheme="majorBidi"/>
          <w:sz w:val="24"/>
          <w:szCs w:val="24"/>
        </w:rPr>
        <w:t>. Hal lain yang menarik dalam kehidupan mistik adalah terma dalam satu tingkatan mistik (</w:t>
      </w:r>
      <w:r w:rsidRPr="0096186A">
        <w:rPr>
          <w:rFonts w:asciiTheme="majorBidi" w:hAnsiTheme="majorBidi" w:cstheme="majorBidi"/>
          <w:i/>
          <w:sz w:val="24"/>
          <w:szCs w:val="24"/>
        </w:rPr>
        <w:t>the mistic way</w:t>
      </w:r>
      <w:r w:rsidRPr="0096186A">
        <w:rPr>
          <w:rFonts w:asciiTheme="majorBidi" w:hAnsiTheme="majorBidi" w:cstheme="majorBidi"/>
          <w:sz w:val="24"/>
          <w:szCs w:val="24"/>
        </w:rPr>
        <w:t>) yaitu kecintaan (kepada) Tuhan atau yang sering disebut sebagai mahabbah dalam sufisme, cinta dalam kehidupan mistik merupakan dedikasi secara total dari keinginan dan kehendak serta tendensi jiwa terhadap sumbernya (Tuhan). Oleh karena itu “kecintaan kepada Tuhan atau mahabbah merupakan sesuatu yang aktif, konotatif, ekspressif dari keinginan dan kehendak untuk yang maha absolute yang merupakan kekuatan spiritual”</w:t>
      </w:r>
      <w:r w:rsidRPr="0096186A">
        <w:rPr>
          <w:rStyle w:val="FootnoteReference"/>
          <w:rFonts w:asciiTheme="majorBidi" w:hAnsiTheme="majorBidi" w:cstheme="majorBidi"/>
          <w:sz w:val="24"/>
          <w:szCs w:val="24"/>
        </w:rPr>
        <w:footnoteReference w:id="266"/>
      </w:r>
      <w:r w:rsidRPr="0096186A">
        <w:rPr>
          <w:rFonts w:asciiTheme="majorBidi" w:hAnsiTheme="majorBidi" w:cstheme="majorBidi"/>
          <w:sz w:val="24"/>
          <w:szCs w:val="24"/>
        </w:rPr>
        <w:t>.</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i/>
          <w:sz w:val="24"/>
          <w:szCs w:val="24"/>
        </w:rPr>
      </w:pPr>
      <w:r w:rsidRPr="0096186A">
        <w:rPr>
          <w:rFonts w:asciiTheme="majorBidi" w:hAnsiTheme="majorBidi" w:cstheme="majorBidi"/>
          <w:sz w:val="24"/>
          <w:szCs w:val="24"/>
        </w:rPr>
        <w:t>Harun Nasution menggambarkan mahabbah dalam sufisme sebagai perasaan cinta yang memenuhi ruang hati seorang sufi, dengan berdzikir dan memuji serta berdialog dengan Tuhan</w:t>
      </w:r>
      <w:r w:rsidRPr="0096186A">
        <w:rPr>
          <w:rStyle w:val="FootnoteReference"/>
          <w:rFonts w:asciiTheme="majorBidi" w:hAnsiTheme="majorBidi" w:cstheme="majorBidi"/>
          <w:sz w:val="24"/>
          <w:szCs w:val="24"/>
        </w:rPr>
        <w:footnoteReference w:id="267"/>
      </w:r>
      <w:r w:rsidRPr="0096186A">
        <w:rPr>
          <w:rFonts w:asciiTheme="majorBidi" w:hAnsiTheme="majorBidi" w:cstheme="majorBidi"/>
          <w:sz w:val="24"/>
          <w:szCs w:val="24"/>
        </w:rPr>
        <w:t>. Contoh dari perasaan mahabbah yang diucapkan oleh seorang sufi yang terkenal dengan mahabbahnya, yaitu Rabiah al-adawiyah “</w:t>
      </w:r>
      <w:r w:rsidRPr="0096186A">
        <w:rPr>
          <w:rFonts w:asciiTheme="majorBidi" w:hAnsiTheme="majorBidi" w:cstheme="majorBidi"/>
          <w:i/>
          <w:sz w:val="24"/>
          <w:szCs w:val="24"/>
        </w:rPr>
        <w:t>aku mengabdi kepada Tuhan bukan karena takut masuk neraka dan bukan pula karena ingin masuk surga, tetapi karena cintaku kepada-Nya.”</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Cinta kepada Tuhan begitu memenuhi jiwanya sehingga didalamnya tidak ada ruangan lagi untuk cinta kepada yang lain. Cinta yang demikian ini akan mendorong seseorang untuk menggunakan seluruh aktivitas kehidupannya untuk mengabdi dan mengingat kepada Tuhan. Secara psikologis orang – orang yang sangat dekat dengan Tuhan nya akan berimplikasi pada ketentraman hati yang luar biasa, karena mereka memiliki referensi yang kuat dalam seluruh pengabdian kehidupannya. Demikian juga secara teologis Tuhan menjanjikan ketentraman hati bagi orang – orang yang dekat dengan selalu berdzikir kepada-Nya.</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 xml:space="preserve">Dalam konteks inilah agaknya apa yang dimaksud oleh Evelyn Underhill bahwa pengalaman mistik menghasilkan pengalaman psikologis tertentu </w:t>
      </w:r>
      <w:r w:rsidRPr="0096186A">
        <w:rPr>
          <w:rFonts w:asciiTheme="majorBidi" w:hAnsiTheme="majorBidi" w:cstheme="majorBidi"/>
          <w:sz w:val="24"/>
          <w:szCs w:val="24"/>
        </w:rPr>
        <w:lastRenderedPageBreak/>
        <w:t>(</w:t>
      </w:r>
      <w:r w:rsidRPr="0096186A">
        <w:rPr>
          <w:rFonts w:asciiTheme="majorBidi" w:hAnsiTheme="majorBidi" w:cstheme="majorBidi"/>
          <w:i/>
          <w:sz w:val="24"/>
          <w:szCs w:val="24"/>
        </w:rPr>
        <w:t>Mysticism entails a definite psychological experience</w:t>
      </w:r>
      <w:r w:rsidRPr="0096186A">
        <w:rPr>
          <w:rFonts w:asciiTheme="majorBidi" w:hAnsiTheme="majorBidi" w:cstheme="majorBidi"/>
          <w:sz w:val="24"/>
          <w:szCs w:val="24"/>
        </w:rPr>
        <w:t>)</w:t>
      </w:r>
      <w:r w:rsidRPr="0096186A">
        <w:rPr>
          <w:rStyle w:val="FootnoteReference"/>
          <w:rFonts w:asciiTheme="majorBidi" w:hAnsiTheme="majorBidi" w:cstheme="majorBidi"/>
          <w:sz w:val="24"/>
          <w:szCs w:val="24"/>
        </w:rPr>
        <w:footnoteReference w:id="268"/>
      </w:r>
      <w:r w:rsidRPr="0096186A">
        <w:rPr>
          <w:rFonts w:asciiTheme="majorBidi" w:hAnsiTheme="majorBidi" w:cstheme="majorBidi"/>
          <w:sz w:val="24"/>
          <w:szCs w:val="24"/>
        </w:rPr>
        <w:t xml:space="preserve">. Maksudnya misticisme tidak semata sebagai suatu sikap dari pikiran dan hati, tetapi juga merupakan suatu bentuk kehidupan organic. Misticisme mencakup pengorganisasian dari keseluruhan diri. </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i/>
          <w:sz w:val="24"/>
          <w:szCs w:val="24"/>
        </w:rPr>
        <w:t xml:space="preserve">Mystical union </w:t>
      </w:r>
      <w:r w:rsidRPr="0096186A">
        <w:rPr>
          <w:rFonts w:asciiTheme="majorBidi" w:hAnsiTheme="majorBidi" w:cstheme="majorBidi"/>
          <w:sz w:val="24"/>
          <w:szCs w:val="24"/>
        </w:rPr>
        <w:t xml:space="preserve">atau penyatuan mistik merupakan tingkatan tertinggi dalam proses panjang perjalanan dalam misticisme. Terma lain yang setara dengan </w:t>
      </w:r>
      <w:r w:rsidRPr="0096186A">
        <w:rPr>
          <w:rFonts w:asciiTheme="majorBidi" w:hAnsiTheme="majorBidi" w:cstheme="majorBidi"/>
          <w:i/>
          <w:sz w:val="24"/>
          <w:szCs w:val="24"/>
        </w:rPr>
        <w:t>mystical union</w:t>
      </w:r>
      <w:r w:rsidRPr="0096186A">
        <w:rPr>
          <w:rFonts w:asciiTheme="majorBidi" w:hAnsiTheme="majorBidi" w:cstheme="majorBidi"/>
          <w:sz w:val="24"/>
          <w:szCs w:val="24"/>
        </w:rPr>
        <w:t xml:space="preserve"> misalnya, </w:t>
      </w:r>
      <w:r w:rsidRPr="0096186A">
        <w:rPr>
          <w:rFonts w:asciiTheme="majorBidi" w:hAnsiTheme="majorBidi" w:cstheme="majorBidi"/>
          <w:i/>
          <w:sz w:val="24"/>
          <w:szCs w:val="24"/>
        </w:rPr>
        <w:t>Ittihad</w:t>
      </w:r>
      <w:r w:rsidRPr="0096186A">
        <w:rPr>
          <w:rFonts w:asciiTheme="majorBidi" w:hAnsiTheme="majorBidi" w:cstheme="majorBidi"/>
          <w:sz w:val="24"/>
          <w:szCs w:val="24"/>
        </w:rPr>
        <w:t xml:space="preserve"> atau </w:t>
      </w:r>
      <w:r w:rsidRPr="0096186A">
        <w:rPr>
          <w:rFonts w:asciiTheme="majorBidi" w:hAnsiTheme="majorBidi" w:cstheme="majorBidi"/>
          <w:i/>
          <w:sz w:val="24"/>
          <w:szCs w:val="24"/>
        </w:rPr>
        <w:t>wahdatul wujud</w:t>
      </w:r>
      <w:r w:rsidRPr="0096186A">
        <w:rPr>
          <w:rFonts w:asciiTheme="majorBidi" w:hAnsiTheme="majorBidi" w:cstheme="majorBidi"/>
          <w:sz w:val="24"/>
          <w:szCs w:val="24"/>
        </w:rPr>
        <w:t xml:space="preserve"> (dalam sufisme) dan </w:t>
      </w:r>
      <w:r w:rsidRPr="0096186A">
        <w:rPr>
          <w:rFonts w:asciiTheme="majorBidi" w:hAnsiTheme="majorBidi" w:cstheme="majorBidi"/>
          <w:i/>
          <w:sz w:val="24"/>
          <w:szCs w:val="24"/>
        </w:rPr>
        <w:t>manunggaling kawula gusti</w:t>
      </w:r>
      <w:r w:rsidRPr="0096186A">
        <w:rPr>
          <w:rFonts w:asciiTheme="majorBidi" w:hAnsiTheme="majorBidi" w:cstheme="majorBidi"/>
          <w:sz w:val="24"/>
          <w:szCs w:val="24"/>
        </w:rPr>
        <w:t xml:space="preserve"> (mistik kejawen). Pada tingkatan ini sekalipun terdapat dua wujud, namun yang disadari hanyalah satu wujud, yakni wujud Tuhan “</w:t>
      </w:r>
      <w:r w:rsidRPr="0096186A">
        <w:rPr>
          <w:rFonts w:asciiTheme="majorBidi" w:hAnsiTheme="majorBidi" w:cstheme="majorBidi"/>
          <w:i/>
          <w:sz w:val="24"/>
          <w:szCs w:val="24"/>
        </w:rPr>
        <w:t>that true mysticism is never self seeking</w:t>
      </w:r>
      <w:r w:rsidRPr="0096186A">
        <w:rPr>
          <w:rFonts w:asciiTheme="majorBidi" w:hAnsiTheme="majorBidi" w:cstheme="majorBidi"/>
          <w:sz w:val="24"/>
          <w:szCs w:val="24"/>
        </w:rPr>
        <w:t>”</w:t>
      </w:r>
      <w:r w:rsidRPr="0096186A">
        <w:rPr>
          <w:rStyle w:val="FootnoteReference"/>
          <w:rFonts w:asciiTheme="majorBidi" w:hAnsiTheme="majorBidi" w:cstheme="majorBidi"/>
          <w:sz w:val="24"/>
          <w:szCs w:val="24"/>
        </w:rPr>
        <w:footnoteReference w:id="269"/>
      </w:r>
      <w:r w:rsidRPr="0096186A">
        <w:rPr>
          <w:rFonts w:asciiTheme="majorBidi" w:hAnsiTheme="majorBidi" w:cstheme="majorBidi"/>
          <w:sz w:val="24"/>
          <w:szCs w:val="24"/>
        </w:rPr>
        <w:t xml:space="preserve"> artinya bahwa mistik yang benar tidak pernah mencari diri sendiri. Karena yang ada adalah penyatuan diri dengan Tuhan.</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Abu Yazid adalah salah satu contoh sufi yang telah mencapai tingkatan “</w:t>
      </w:r>
      <w:r w:rsidRPr="0096186A">
        <w:rPr>
          <w:rFonts w:asciiTheme="majorBidi" w:hAnsiTheme="majorBidi" w:cstheme="majorBidi"/>
          <w:i/>
          <w:sz w:val="24"/>
          <w:szCs w:val="24"/>
        </w:rPr>
        <w:t>Ittihad”</w:t>
      </w:r>
      <w:r w:rsidRPr="0096186A">
        <w:rPr>
          <w:rFonts w:asciiTheme="majorBidi" w:hAnsiTheme="majorBidi" w:cstheme="majorBidi"/>
          <w:sz w:val="24"/>
          <w:szCs w:val="24"/>
        </w:rPr>
        <w:t xml:space="preserve">. Dalam tingkatan ini seorang sufi merasa dirinya telah bersatu dengan Tuhan. Yang mencintai dan yang dicintai telah menjadi satu. Tentu saja tidak mudah untuk sampai kepada tingkatan </w:t>
      </w:r>
      <w:r w:rsidRPr="0096186A">
        <w:rPr>
          <w:rFonts w:asciiTheme="majorBidi" w:hAnsiTheme="majorBidi" w:cstheme="majorBidi"/>
          <w:i/>
          <w:sz w:val="24"/>
          <w:szCs w:val="24"/>
        </w:rPr>
        <w:t>Ittihad</w:t>
      </w:r>
      <w:r w:rsidRPr="0096186A">
        <w:rPr>
          <w:rFonts w:asciiTheme="majorBidi" w:hAnsiTheme="majorBidi" w:cstheme="majorBidi"/>
          <w:sz w:val="24"/>
          <w:szCs w:val="24"/>
        </w:rPr>
        <w:t xml:space="preserve"> tersebut. Karena Abu Yazid pun untuk sampai pada tingkat </w:t>
      </w:r>
      <w:r w:rsidRPr="0096186A">
        <w:rPr>
          <w:rFonts w:asciiTheme="majorBidi" w:hAnsiTheme="majorBidi" w:cstheme="majorBidi"/>
          <w:i/>
          <w:sz w:val="24"/>
          <w:szCs w:val="24"/>
        </w:rPr>
        <w:t>Ittihad</w:t>
      </w:r>
      <w:r w:rsidRPr="0096186A">
        <w:rPr>
          <w:rFonts w:asciiTheme="majorBidi" w:hAnsiTheme="majorBidi" w:cstheme="majorBidi"/>
          <w:sz w:val="24"/>
          <w:szCs w:val="24"/>
        </w:rPr>
        <w:t xml:space="preserve"> harus melampaui tingkatan </w:t>
      </w:r>
      <w:r w:rsidRPr="0096186A">
        <w:rPr>
          <w:rFonts w:asciiTheme="majorBidi" w:hAnsiTheme="majorBidi" w:cstheme="majorBidi"/>
          <w:i/>
          <w:sz w:val="24"/>
          <w:szCs w:val="24"/>
        </w:rPr>
        <w:t>al fana</w:t>
      </w:r>
      <w:r w:rsidRPr="0096186A">
        <w:rPr>
          <w:rFonts w:asciiTheme="majorBidi" w:hAnsiTheme="majorBidi" w:cstheme="majorBidi"/>
          <w:sz w:val="24"/>
          <w:szCs w:val="24"/>
        </w:rPr>
        <w:t xml:space="preserve"> dan </w:t>
      </w:r>
      <w:r w:rsidRPr="0096186A">
        <w:rPr>
          <w:rFonts w:asciiTheme="majorBidi" w:hAnsiTheme="majorBidi" w:cstheme="majorBidi"/>
          <w:i/>
          <w:sz w:val="24"/>
          <w:szCs w:val="24"/>
        </w:rPr>
        <w:t>al baqa’</w:t>
      </w:r>
      <w:r w:rsidRPr="0096186A">
        <w:rPr>
          <w:rFonts w:asciiTheme="majorBidi" w:hAnsiTheme="majorBidi" w:cstheme="majorBidi"/>
          <w:sz w:val="24"/>
          <w:szCs w:val="24"/>
        </w:rPr>
        <w:t xml:space="preserve">: berikut contoh – contoh ucapan Abu Yazid ketika sampai pada tingkatan </w:t>
      </w:r>
      <w:r w:rsidRPr="0096186A">
        <w:rPr>
          <w:rFonts w:asciiTheme="majorBidi" w:hAnsiTheme="majorBidi" w:cstheme="majorBidi"/>
          <w:i/>
          <w:sz w:val="24"/>
          <w:szCs w:val="24"/>
        </w:rPr>
        <w:t>Ittihad</w:t>
      </w:r>
      <w:r w:rsidRPr="0096186A">
        <w:rPr>
          <w:rFonts w:asciiTheme="majorBidi" w:hAnsiTheme="majorBidi" w:cstheme="majorBidi"/>
          <w:sz w:val="24"/>
          <w:szCs w:val="24"/>
        </w:rPr>
        <w:t>:</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ab/>
        <w:t>“Aku tidak ingin dari Tuhan kecuali Tuhan”</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ab/>
        <w:t>“Maha suci aku, Maha suci aku, Maha besar Aku”</w:t>
      </w:r>
      <w:r w:rsidRPr="0096186A">
        <w:rPr>
          <w:rStyle w:val="FootnoteReference"/>
          <w:rFonts w:asciiTheme="majorBidi" w:hAnsiTheme="majorBidi" w:cstheme="majorBidi"/>
          <w:sz w:val="24"/>
          <w:szCs w:val="24"/>
        </w:rPr>
        <w:footnoteReference w:id="270"/>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Bila telaah ajaran secara normative (Islam misalnya) membicarakan masalah misticisme (sufisme) maka akan sangat terkait dengan “ajaran – ajaran Al-Qur’an maupun hadist yang menjelaskan faham Tuhan dekat dengan manusia, yang merupakan ajaran pokok dalam misticisme. Misalnya Al-Qur’an menjelaskan “jika hamba – hambaku bertanya padamu tentang diri Ku, Aku adalah dekat”</w:t>
      </w:r>
      <w:r w:rsidRPr="0096186A">
        <w:rPr>
          <w:rStyle w:val="FootnoteReference"/>
          <w:rFonts w:asciiTheme="majorBidi" w:hAnsiTheme="majorBidi" w:cstheme="majorBidi"/>
          <w:sz w:val="24"/>
          <w:szCs w:val="24"/>
        </w:rPr>
        <w:footnoteReference w:id="271"/>
      </w:r>
      <w:r w:rsidRPr="0096186A">
        <w:rPr>
          <w:rFonts w:asciiTheme="majorBidi" w:hAnsiTheme="majorBidi" w:cstheme="majorBidi"/>
          <w:sz w:val="24"/>
          <w:szCs w:val="24"/>
        </w:rPr>
        <w:t xml:space="preserve">. </w:t>
      </w:r>
      <w:r w:rsidRPr="0096186A">
        <w:rPr>
          <w:rFonts w:asciiTheme="majorBidi" w:hAnsiTheme="majorBidi" w:cstheme="majorBidi"/>
          <w:sz w:val="24"/>
          <w:szCs w:val="24"/>
        </w:rPr>
        <w:lastRenderedPageBreak/>
        <w:t>Atau “kami lebih dekat kepadanya (manusia) dari pada pembuluh darahnya sendiri”</w:t>
      </w:r>
      <w:r w:rsidRPr="0096186A">
        <w:rPr>
          <w:rStyle w:val="FootnoteReference"/>
          <w:rFonts w:asciiTheme="majorBidi" w:hAnsiTheme="majorBidi" w:cstheme="majorBidi"/>
          <w:sz w:val="24"/>
          <w:szCs w:val="24"/>
        </w:rPr>
        <w:footnoteReference w:id="272"/>
      </w:r>
      <w:r w:rsidRPr="0096186A">
        <w:rPr>
          <w:rFonts w:asciiTheme="majorBidi" w:hAnsiTheme="majorBidi" w:cstheme="majorBidi"/>
          <w:sz w:val="24"/>
          <w:szCs w:val="24"/>
        </w:rPr>
        <w:t>.</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Pada telaah psikologis tentang misticisme, bahasan tentang faktor – faktor psikologis yang mempengaruhi pengalaman mistik adalah juga menjadi bahasan yang penting untuk dibicarakan. Menurut W.H. Clark “Studi psikologis memang tidak bisa memberi jawaban menyeluruh tentang kehidupan mistik. Namun misticisme secara jelas dikondisikan oleh faktor-faktor, antara lain, temperamen, tradisi dan keinginan akan rasa aman</w:t>
      </w:r>
      <w:r w:rsidRPr="0096186A">
        <w:rPr>
          <w:rStyle w:val="FootnoteReference"/>
          <w:rFonts w:asciiTheme="majorBidi" w:hAnsiTheme="majorBidi" w:cstheme="majorBidi"/>
          <w:sz w:val="24"/>
          <w:szCs w:val="24"/>
        </w:rPr>
        <w:footnoteReference w:id="273"/>
      </w:r>
      <w:r w:rsidRPr="0096186A">
        <w:rPr>
          <w:rFonts w:asciiTheme="majorBidi" w:hAnsiTheme="majorBidi" w:cstheme="majorBidi"/>
          <w:sz w:val="24"/>
          <w:szCs w:val="24"/>
        </w:rPr>
        <w:t>.</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Temperamen merupakan faktor penting dari pengalaman mistik. Seseorang berbeda dalam kapasitas pengalaman mistiknya berdasarkan temperamennya. Menurut Clark</w:t>
      </w:r>
      <w:r w:rsidRPr="0096186A">
        <w:rPr>
          <w:rStyle w:val="FootnoteReference"/>
          <w:rFonts w:asciiTheme="majorBidi" w:hAnsiTheme="majorBidi" w:cstheme="majorBidi"/>
          <w:sz w:val="24"/>
          <w:szCs w:val="24"/>
        </w:rPr>
        <w:footnoteReference w:id="274"/>
      </w:r>
      <w:r w:rsidRPr="0096186A">
        <w:rPr>
          <w:rFonts w:asciiTheme="majorBidi" w:hAnsiTheme="majorBidi" w:cstheme="majorBidi"/>
          <w:sz w:val="24"/>
          <w:szCs w:val="24"/>
        </w:rPr>
        <w:t xml:space="preserve"> dari beberapa catatan kehidupan orang-orang mistik dapat disimpulkan bahwa seseorang dengan temperamen “</w:t>
      </w:r>
      <w:r w:rsidRPr="0096186A">
        <w:rPr>
          <w:rFonts w:asciiTheme="majorBidi" w:hAnsiTheme="majorBidi" w:cstheme="majorBidi"/>
          <w:i/>
          <w:sz w:val="24"/>
          <w:szCs w:val="24"/>
        </w:rPr>
        <w:t>the sick soul</w:t>
      </w:r>
      <w:r w:rsidRPr="0096186A">
        <w:rPr>
          <w:rFonts w:asciiTheme="majorBidi" w:hAnsiTheme="majorBidi" w:cstheme="majorBidi"/>
          <w:sz w:val="24"/>
          <w:szCs w:val="24"/>
        </w:rPr>
        <w:t>” (William James menyebutnya juga dengan “</w:t>
      </w:r>
      <w:r w:rsidRPr="0096186A">
        <w:rPr>
          <w:rFonts w:asciiTheme="majorBidi" w:hAnsiTheme="majorBidi" w:cstheme="majorBidi"/>
          <w:i/>
          <w:sz w:val="24"/>
          <w:szCs w:val="24"/>
        </w:rPr>
        <w:t>the suffering minded</w:t>
      </w:r>
      <w:r w:rsidRPr="0096186A">
        <w:rPr>
          <w:rFonts w:asciiTheme="majorBidi" w:hAnsiTheme="majorBidi" w:cstheme="majorBidi"/>
          <w:sz w:val="24"/>
          <w:szCs w:val="24"/>
        </w:rPr>
        <w:t>”) lebih banyak ditemukan ketimbang orang-orang dengan temperamen “</w:t>
      </w:r>
      <w:r w:rsidRPr="0096186A">
        <w:rPr>
          <w:rFonts w:asciiTheme="majorBidi" w:hAnsiTheme="majorBidi" w:cstheme="majorBidi"/>
          <w:i/>
          <w:sz w:val="24"/>
          <w:szCs w:val="24"/>
        </w:rPr>
        <w:t>the healty minded</w:t>
      </w:r>
      <w:r w:rsidRPr="0096186A">
        <w:rPr>
          <w:rFonts w:asciiTheme="majorBidi" w:hAnsiTheme="majorBidi" w:cstheme="majorBidi"/>
          <w:sz w:val="24"/>
          <w:szCs w:val="24"/>
        </w:rPr>
        <w:t>.”</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 xml:space="preserve">William James menjelaskan bahwa tipe </w:t>
      </w:r>
      <w:r w:rsidRPr="0096186A">
        <w:rPr>
          <w:rFonts w:asciiTheme="majorBidi" w:hAnsiTheme="majorBidi" w:cstheme="majorBidi"/>
          <w:i/>
          <w:sz w:val="24"/>
          <w:szCs w:val="24"/>
        </w:rPr>
        <w:t>healty minded</w:t>
      </w:r>
      <w:r w:rsidRPr="0096186A">
        <w:rPr>
          <w:rFonts w:asciiTheme="majorBidi" w:hAnsiTheme="majorBidi" w:cstheme="majorBidi"/>
          <w:sz w:val="24"/>
          <w:szCs w:val="24"/>
        </w:rPr>
        <w:t xml:space="preserve"> memiliki ciri-ciri kejiwaan optimis, ekstrovert, liberal, sementara tipe </w:t>
      </w:r>
      <w:r w:rsidRPr="0096186A">
        <w:rPr>
          <w:rFonts w:asciiTheme="majorBidi" w:hAnsiTheme="majorBidi" w:cstheme="majorBidi"/>
          <w:i/>
          <w:sz w:val="24"/>
          <w:szCs w:val="24"/>
        </w:rPr>
        <w:t>suffering minded</w:t>
      </w:r>
      <w:r w:rsidRPr="0096186A">
        <w:rPr>
          <w:rFonts w:asciiTheme="majorBidi" w:hAnsiTheme="majorBidi" w:cstheme="majorBidi"/>
          <w:sz w:val="24"/>
          <w:szCs w:val="24"/>
        </w:rPr>
        <w:t xml:space="preserve"> memiliki ciri-ciri pesimis, introvert dan radikal</w:t>
      </w:r>
      <w:r w:rsidRPr="0096186A">
        <w:rPr>
          <w:rStyle w:val="FootnoteReference"/>
          <w:rFonts w:asciiTheme="majorBidi" w:hAnsiTheme="majorBidi" w:cstheme="majorBidi"/>
          <w:sz w:val="24"/>
          <w:szCs w:val="24"/>
        </w:rPr>
        <w:footnoteReference w:id="275"/>
      </w:r>
      <w:r w:rsidRPr="0096186A">
        <w:rPr>
          <w:rFonts w:asciiTheme="majorBidi" w:hAnsiTheme="majorBidi" w:cstheme="majorBidi"/>
          <w:sz w:val="24"/>
          <w:szCs w:val="24"/>
        </w:rPr>
        <w:t xml:space="preserve">. Kaitan antara tipe </w:t>
      </w:r>
      <w:r w:rsidRPr="0096186A">
        <w:rPr>
          <w:rFonts w:asciiTheme="majorBidi" w:hAnsiTheme="majorBidi" w:cstheme="majorBidi"/>
          <w:i/>
          <w:sz w:val="24"/>
          <w:szCs w:val="24"/>
        </w:rPr>
        <w:t>suffering minded</w:t>
      </w:r>
      <w:r w:rsidRPr="0096186A">
        <w:rPr>
          <w:rFonts w:asciiTheme="majorBidi" w:hAnsiTheme="majorBidi" w:cstheme="majorBidi"/>
          <w:sz w:val="24"/>
          <w:szCs w:val="24"/>
        </w:rPr>
        <w:t xml:space="preserve"> dengan pengalaman mistik menurut Clark adalah karena tipe ini memiliki sensitifitas yang menyeluruh pada semua stimuli, meski tidak diragukan lagi bahwa lingkungan eksternal juga sering mempengaruhi. “</w:t>
      </w:r>
      <w:r w:rsidRPr="0096186A">
        <w:rPr>
          <w:rFonts w:asciiTheme="majorBidi" w:hAnsiTheme="majorBidi" w:cstheme="majorBidi"/>
          <w:i/>
          <w:sz w:val="24"/>
          <w:szCs w:val="24"/>
        </w:rPr>
        <w:t>That this suffering is at least partly due to the mystic’s superior capacity for it because of his general sensitivity to all stimuli. Yet there is no doubt but that external circumstance has often played a part</w:t>
      </w:r>
      <w:r w:rsidRPr="0096186A">
        <w:rPr>
          <w:rStyle w:val="FootnoteReference"/>
          <w:rFonts w:asciiTheme="majorBidi" w:hAnsiTheme="majorBidi" w:cstheme="majorBidi"/>
          <w:sz w:val="24"/>
          <w:szCs w:val="24"/>
        </w:rPr>
        <w:footnoteReference w:id="276"/>
      </w:r>
      <w:r w:rsidRPr="0096186A">
        <w:rPr>
          <w:rFonts w:asciiTheme="majorBidi" w:hAnsiTheme="majorBidi" w:cstheme="majorBidi"/>
          <w:sz w:val="24"/>
          <w:szCs w:val="24"/>
        </w:rPr>
        <w:t>.”</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 xml:space="preserve">Tradisi, merupakan faktor lain yang mempengaruhi kehidupan mistik. Dimaksudkan tradisi di sini adalah tradisi yang di dalamnya mistik tumbuh kembang pada masa-masa tertentu. Fakta bahwa tradisi keagamaan tertentu dan </w:t>
      </w:r>
      <w:r w:rsidRPr="0096186A">
        <w:rPr>
          <w:rFonts w:asciiTheme="majorBidi" w:hAnsiTheme="majorBidi" w:cstheme="majorBidi"/>
          <w:sz w:val="24"/>
          <w:szCs w:val="24"/>
        </w:rPr>
        <w:lastRenderedPageBreak/>
        <w:t>masa-masa tertentu telah menghasilkan lebih banyak mistik dari pada tradisi keagamaan dan masa-masa yang lain</w:t>
      </w:r>
      <w:r w:rsidRPr="0096186A">
        <w:rPr>
          <w:rStyle w:val="FootnoteReference"/>
          <w:rFonts w:asciiTheme="majorBidi" w:hAnsiTheme="majorBidi" w:cstheme="majorBidi"/>
          <w:sz w:val="24"/>
          <w:szCs w:val="24"/>
        </w:rPr>
        <w:footnoteReference w:id="277"/>
      </w:r>
      <w:r w:rsidRPr="0096186A">
        <w:rPr>
          <w:rFonts w:asciiTheme="majorBidi" w:hAnsiTheme="majorBidi" w:cstheme="majorBidi"/>
          <w:sz w:val="24"/>
          <w:szCs w:val="24"/>
        </w:rPr>
        <w:t xml:space="preserve"> adalah bukti yang cukup tentang hal ini.</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 xml:space="preserve">Tentang keinginan akan rasa aman kaitannya dengan misticisme Clark menjelaskan bahwa dari sudut pandang “psiko analisa” pencarian </w:t>
      </w:r>
      <w:r w:rsidRPr="0096186A">
        <w:rPr>
          <w:rFonts w:asciiTheme="majorBidi" w:hAnsiTheme="majorBidi" w:cstheme="majorBidi"/>
          <w:i/>
          <w:sz w:val="24"/>
          <w:szCs w:val="24"/>
        </w:rPr>
        <w:t>image</w:t>
      </w:r>
      <w:r w:rsidRPr="0096186A">
        <w:rPr>
          <w:rFonts w:asciiTheme="majorBidi" w:hAnsiTheme="majorBidi" w:cstheme="majorBidi"/>
          <w:sz w:val="24"/>
          <w:szCs w:val="24"/>
        </w:rPr>
        <w:t xml:space="preserve"> bapak (</w:t>
      </w:r>
      <w:r w:rsidRPr="0096186A">
        <w:rPr>
          <w:rFonts w:asciiTheme="majorBidi" w:hAnsiTheme="majorBidi" w:cstheme="majorBidi"/>
          <w:i/>
          <w:sz w:val="24"/>
          <w:szCs w:val="24"/>
        </w:rPr>
        <w:t>the search for father image</w:t>
      </w:r>
      <w:r w:rsidRPr="0096186A">
        <w:rPr>
          <w:rFonts w:asciiTheme="majorBidi" w:hAnsiTheme="majorBidi" w:cstheme="majorBidi"/>
          <w:sz w:val="24"/>
          <w:szCs w:val="24"/>
        </w:rPr>
        <w:t>) dipandang sebagai akar psikologis dari semua agama. Formula ini kemudian diterapkan pada pembahasan tentang misticisme oleh psikolog-psikolog agama modern. Menurut mereka “tendensi untuk mengulang kembali dan untuk menuntut perasaan cinta dan aman yang berasal dari masa kanak-kanak telah menjadi mapan dan bahwa keinginan untuk bersatu dengan Tuhan dalam kesatuan cinta adalah merupakan penggambaran kembali dari keinginan lama (pada masa kanak-kanak) dalam sebuah tingkatan yang baru (mistik).</w:t>
      </w:r>
    </w:p>
    <w:p w:rsidR="0096186A" w:rsidRPr="0096186A" w:rsidRDefault="0096186A" w:rsidP="0096186A">
      <w:pPr>
        <w:pStyle w:val="ListParagraph"/>
        <w:tabs>
          <w:tab w:val="left" w:pos="0"/>
        </w:tabs>
        <w:spacing w:after="0" w:line="360" w:lineRule="auto"/>
        <w:ind w:left="0" w:firstLine="567"/>
        <w:jc w:val="both"/>
        <w:rPr>
          <w:rFonts w:asciiTheme="majorBidi" w:hAnsiTheme="majorBidi" w:cstheme="majorBidi"/>
          <w:sz w:val="24"/>
          <w:szCs w:val="24"/>
        </w:rPr>
      </w:pPr>
      <w:r w:rsidRPr="0096186A">
        <w:rPr>
          <w:rFonts w:asciiTheme="majorBidi" w:hAnsiTheme="majorBidi" w:cstheme="majorBidi"/>
          <w:sz w:val="24"/>
          <w:szCs w:val="24"/>
        </w:rPr>
        <w:t>Akhirnya ada yang perlu digaris bawahi bahwa studi tentang mistik tidak dapat dijelaskan seluruhnya oleh apa yang kita pahami dari aspek psikologisnya. Cara terbaik untuk menjelaskan makna misticisme adalah dengan mengutip contoh-contohnya secara kongrit (</w:t>
      </w:r>
      <w:r w:rsidRPr="0096186A">
        <w:rPr>
          <w:rFonts w:asciiTheme="majorBidi" w:hAnsiTheme="majorBidi" w:cstheme="majorBidi"/>
          <w:i/>
          <w:sz w:val="24"/>
          <w:szCs w:val="24"/>
        </w:rPr>
        <w:t>the best way to make clear the meaning of mysticism is to cite concrete examples</w:t>
      </w:r>
      <w:r w:rsidRPr="0096186A">
        <w:rPr>
          <w:rFonts w:asciiTheme="majorBidi" w:hAnsiTheme="majorBidi" w:cstheme="majorBidi"/>
          <w:sz w:val="24"/>
          <w:szCs w:val="24"/>
        </w:rPr>
        <w:t>)</w:t>
      </w:r>
      <w:r w:rsidRPr="0096186A">
        <w:rPr>
          <w:rStyle w:val="FootnoteReference"/>
          <w:rFonts w:asciiTheme="majorBidi" w:hAnsiTheme="majorBidi" w:cstheme="majorBidi"/>
          <w:sz w:val="24"/>
          <w:szCs w:val="24"/>
        </w:rPr>
        <w:footnoteReference w:id="278"/>
      </w:r>
      <w:r w:rsidRPr="0096186A">
        <w:rPr>
          <w:rFonts w:asciiTheme="majorBidi" w:hAnsiTheme="majorBidi" w:cstheme="majorBidi"/>
          <w:sz w:val="24"/>
          <w:szCs w:val="24"/>
        </w:rPr>
        <w:t xml:space="preserve">. </w:t>
      </w:r>
    </w:p>
    <w:p w:rsidR="00F64C32" w:rsidRDefault="00F64C32" w:rsidP="0096186A">
      <w:pPr>
        <w:pStyle w:val="ListParagraph"/>
        <w:numPr>
          <w:ilvl w:val="0"/>
          <w:numId w:val="29"/>
        </w:numPr>
        <w:spacing w:after="0" w:line="360" w:lineRule="auto"/>
        <w:ind w:left="567" w:hanging="567"/>
        <w:jc w:val="both"/>
        <w:outlineLvl w:val="1"/>
        <w:rPr>
          <w:rFonts w:asciiTheme="majorBidi" w:hAnsiTheme="majorBidi" w:cstheme="majorBidi"/>
          <w:b/>
          <w:bCs/>
          <w:color w:val="000000"/>
          <w:sz w:val="24"/>
          <w:szCs w:val="24"/>
        </w:rPr>
      </w:pPr>
      <w:bookmarkStart w:id="46" w:name="_Toc46389607"/>
      <w:r w:rsidRPr="00F64C32">
        <w:rPr>
          <w:rFonts w:asciiTheme="majorBidi" w:hAnsiTheme="majorBidi" w:cstheme="majorBidi"/>
          <w:b/>
          <w:bCs/>
          <w:color w:val="000000"/>
          <w:sz w:val="24"/>
          <w:szCs w:val="24"/>
        </w:rPr>
        <w:t>Pengalaman Agama Dalam Berdoa dan Efek Psikologisnya</w:t>
      </w:r>
      <w:bookmarkEnd w:id="46"/>
    </w:p>
    <w:p w:rsidR="0096186A" w:rsidRPr="0096186A" w:rsidRDefault="0096186A" w:rsidP="0096186A">
      <w:pPr>
        <w:spacing w:after="0" w:line="360" w:lineRule="auto"/>
        <w:ind w:firstLine="567"/>
        <w:jc w:val="both"/>
        <w:rPr>
          <w:rFonts w:asciiTheme="majorBidi" w:hAnsiTheme="majorBidi" w:cstheme="majorBidi"/>
          <w:sz w:val="24"/>
          <w:szCs w:val="24"/>
        </w:rPr>
      </w:pPr>
      <w:r w:rsidRPr="0096186A">
        <w:rPr>
          <w:rFonts w:asciiTheme="majorBidi" w:hAnsiTheme="majorBidi" w:cstheme="majorBidi"/>
          <w:sz w:val="24"/>
          <w:szCs w:val="24"/>
        </w:rPr>
        <w:t>Sekalipun hiruk pikuk kemajuan sains dan teknologi dipandang mampu mengatasi segala kebutuhan manusia, terutama kebutuhan-kebutuhan yang bersifat materi. Namun dalam hal-hal tertetu di luar kebutuhan materi, manusia tidak dapat lepas dari harapan-harapan dan kepentingan yang melibatkan pertolongan orang lain ataupun dari yang Maha Kuasa.</w:t>
      </w:r>
    </w:p>
    <w:p w:rsidR="0096186A" w:rsidRPr="0096186A" w:rsidRDefault="0096186A" w:rsidP="0096186A">
      <w:pPr>
        <w:spacing w:after="0" w:line="360" w:lineRule="auto"/>
        <w:ind w:firstLine="567"/>
        <w:jc w:val="both"/>
        <w:rPr>
          <w:rFonts w:asciiTheme="majorBidi" w:hAnsiTheme="majorBidi" w:cstheme="majorBidi"/>
          <w:sz w:val="24"/>
          <w:szCs w:val="24"/>
        </w:rPr>
      </w:pPr>
      <w:r w:rsidRPr="0096186A">
        <w:rPr>
          <w:rFonts w:asciiTheme="majorBidi" w:hAnsiTheme="majorBidi" w:cstheme="majorBidi"/>
          <w:sz w:val="24"/>
          <w:szCs w:val="24"/>
        </w:rPr>
        <w:t>Boleh jadi kebutuhan-kebutuhan tersebut tidak selamanya dirasakan manusia, namun pada saat-saat tertentu di luar batas kemampuannya manusia akan “merasakan kebutuhan” itu. Setiap agama meyakini bahwa sumber kekuasaan adalah pada Tuhan. Dalam Islam misalnya, karena Allah merupakan sumber segala kekuasaan, manusia diperintahkan untuk memohon pertolonganNya melalui do’a, sebagaimana firman Allah:</w:t>
      </w:r>
    </w:p>
    <w:p w:rsidR="0096186A" w:rsidRPr="0096186A" w:rsidRDefault="0096186A" w:rsidP="0096186A">
      <w:pPr>
        <w:bidi/>
        <w:spacing w:after="0" w:line="360" w:lineRule="auto"/>
        <w:ind w:firstLine="567"/>
        <w:jc w:val="both"/>
        <w:rPr>
          <w:rFonts w:asciiTheme="majorBidi" w:hAnsiTheme="majorBidi" w:cstheme="majorBidi"/>
          <w:sz w:val="24"/>
          <w:szCs w:val="24"/>
        </w:rPr>
      </w:pPr>
      <w:r w:rsidRPr="0096186A">
        <w:rPr>
          <w:rFonts w:asciiTheme="majorBidi" w:hAnsiTheme="majorBidi" w:cstheme="majorBidi"/>
          <w:sz w:val="24"/>
          <w:szCs w:val="24"/>
        </w:rPr>
        <w:lastRenderedPageBreak/>
        <w:sym w:font="HQPB5" w:char="F074"/>
      </w:r>
      <w:r w:rsidRPr="0096186A">
        <w:rPr>
          <w:rFonts w:asciiTheme="majorBidi" w:hAnsiTheme="majorBidi" w:cstheme="majorBidi"/>
          <w:sz w:val="24"/>
          <w:szCs w:val="24"/>
        </w:rPr>
        <w:sym w:font="HQPB2" w:char="F0FB"/>
      </w:r>
      <w:r w:rsidRPr="0096186A">
        <w:rPr>
          <w:rFonts w:asciiTheme="majorBidi" w:hAnsiTheme="majorBidi" w:cstheme="majorBidi"/>
          <w:sz w:val="24"/>
          <w:szCs w:val="24"/>
        </w:rPr>
        <w:sym w:font="HQPB2" w:char="F0EF"/>
      </w:r>
      <w:r w:rsidRPr="0096186A">
        <w:rPr>
          <w:rFonts w:asciiTheme="majorBidi" w:hAnsiTheme="majorBidi" w:cstheme="majorBidi"/>
          <w:sz w:val="24"/>
          <w:szCs w:val="24"/>
        </w:rPr>
        <w:sym w:font="HQPB4" w:char="F0CF"/>
      </w:r>
      <w:r w:rsidRPr="0096186A">
        <w:rPr>
          <w:rFonts w:asciiTheme="majorBidi" w:hAnsiTheme="majorBidi" w:cstheme="majorBidi"/>
          <w:sz w:val="24"/>
          <w:szCs w:val="24"/>
        </w:rPr>
        <w:sym w:font="HQPB3" w:char="F025"/>
      </w:r>
      <w:r w:rsidRPr="0096186A">
        <w:rPr>
          <w:rFonts w:asciiTheme="majorBidi" w:hAnsiTheme="majorBidi" w:cstheme="majorBidi"/>
          <w:sz w:val="24"/>
          <w:szCs w:val="24"/>
        </w:rPr>
        <w:sym w:font="HQPB4" w:char="F0A9"/>
      </w:r>
      <w:r w:rsidRPr="0096186A">
        <w:rPr>
          <w:rFonts w:asciiTheme="majorBidi" w:hAnsiTheme="majorBidi" w:cstheme="majorBidi"/>
          <w:sz w:val="24"/>
          <w:szCs w:val="24"/>
        </w:rPr>
        <w:sym w:font="HQPB3" w:char="F021"/>
      </w:r>
      <w:r w:rsidRPr="0096186A">
        <w:rPr>
          <w:rFonts w:asciiTheme="majorBidi" w:hAnsiTheme="majorBidi" w:cstheme="majorBidi"/>
          <w:sz w:val="24"/>
          <w:szCs w:val="24"/>
        </w:rPr>
        <w:sym w:font="HQPB5" w:char="F024"/>
      </w:r>
      <w:r w:rsidRPr="0096186A">
        <w:rPr>
          <w:rFonts w:asciiTheme="majorBidi" w:hAnsiTheme="majorBidi" w:cstheme="majorBidi"/>
          <w:sz w:val="24"/>
          <w:szCs w:val="24"/>
        </w:rPr>
        <w:sym w:font="HQPB1" w:char="F023"/>
      </w:r>
      <w:r w:rsidRPr="0096186A">
        <w:rPr>
          <w:rFonts w:asciiTheme="majorBidi" w:hAnsiTheme="majorBidi" w:cstheme="majorBidi"/>
          <w:sz w:val="24"/>
          <w:szCs w:val="24"/>
        </w:rPr>
        <w:sym w:font="HQPB5" w:char="F075"/>
      </w:r>
      <w:r w:rsidRPr="0096186A">
        <w:rPr>
          <w:rFonts w:asciiTheme="majorBidi" w:hAnsiTheme="majorBidi" w:cstheme="majorBidi"/>
          <w:sz w:val="24"/>
          <w:szCs w:val="24"/>
        </w:rPr>
        <w:sym w:font="HQPB2" w:char="F072"/>
      </w:r>
      <w:r w:rsidRPr="0096186A">
        <w:rPr>
          <w:rFonts w:asciiTheme="majorBidi" w:hAnsiTheme="majorBidi" w:cstheme="majorBidi"/>
          <w:sz w:val="24"/>
          <w:szCs w:val="24"/>
          <w:rtl/>
        </w:rPr>
        <w:t xml:space="preserve"> </w:t>
      </w:r>
      <w:r w:rsidRPr="0096186A">
        <w:rPr>
          <w:rFonts w:asciiTheme="majorBidi" w:hAnsiTheme="majorBidi" w:cstheme="majorBidi"/>
          <w:sz w:val="24"/>
          <w:szCs w:val="24"/>
        </w:rPr>
        <w:sym w:font="HQPB5" w:char="F074"/>
      </w:r>
      <w:r w:rsidRPr="0096186A">
        <w:rPr>
          <w:rFonts w:asciiTheme="majorBidi" w:hAnsiTheme="majorBidi" w:cstheme="majorBidi"/>
          <w:sz w:val="24"/>
          <w:szCs w:val="24"/>
        </w:rPr>
        <w:sym w:font="HQPB2" w:char="F062"/>
      </w:r>
      <w:r w:rsidRPr="0096186A">
        <w:rPr>
          <w:rFonts w:asciiTheme="majorBidi" w:hAnsiTheme="majorBidi" w:cstheme="majorBidi"/>
          <w:sz w:val="24"/>
          <w:szCs w:val="24"/>
        </w:rPr>
        <w:sym w:font="HQPB2" w:char="F071"/>
      </w:r>
      <w:r w:rsidRPr="0096186A">
        <w:rPr>
          <w:rFonts w:asciiTheme="majorBidi" w:hAnsiTheme="majorBidi" w:cstheme="majorBidi"/>
          <w:sz w:val="24"/>
          <w:szCs w:val="24"/>
        </w:rPr>
        <w:sym w:font="HQPB4" w:char="F0E8"/>
      </w:r>
      <w:r w:rsidRPr="0096186A">
        <w:rPr>
          <w:rFonts w:asciiTheme="majorBidi" w:hAnsiTheme="majorBidi" w:cstheme="majorBidi"/>
          <w:sz w:val="24"/>
          <w:szCs w:val="24"/>
        </w:rPr>
        <w:sym w:font="HQPB1" w:char="F03F"/>
      </w:r>
      <w:r w:rsidRPr="0096186A">
        <w:rPr>
          <w:rFonts w:asciiTheme="majorBidi" w:hAnsiTheme="majorBidi" w:cstheme="majorBidi"/>
          <w:sz w:val="24"/>
          <w:szCs w:val="24"/>
        </w:rPr>
        <w:sym w:font="HQPB4" w:char="F0F7"/>
      </w:r>
      <w:r w:rsidRPr="0096186A">
        <w:rPr>
          <w:rFonts w:asciiTheme="majorBidi" w:hAnsiTheme="majorBidi" w:cstheme="majorBidi"/>
          <w:sz w:val="24"/>
          <w:szCs w:val="24"/>
        </w:rPr>
        <w:sym w:font="HQPB2" w:char="F073"/>
      </w:r>
      <w:r w:rsidRPr="0096186A">
        <w:rPr>
          <w:rFonts w:asciiTheme="majorBidi" w:hAnsiTheme="majorBidi" w:cstheme="majorBidi"/>
          <w:sz w:val="24"/>
          <w:szCs w:val="24"/>
        </w:rPr>
        <w:sym w:font="HQPB4" w:char="F0E3"/>
      </w:r>
      <w:r w:rsidRPr="0096186A">
        <w:rPr>
          <w:rFonts w:asciiTheme="majorBidi" w:hAnsiTheme="majorBidi" w:cstheme="majorBidi"/>
          <w:sz w:val="24"/>
          <w:szCs w:val="24"/>
        </w:rPr>
        <w:sym w:font="HQPB2" w:char="F083"/>
      </w:r>
      <w:r w:rsidRPr="0096186A">
        <w:rPr>
          <w:rFonts w:asciiTheme="majorBidi" w:hAnsiTheme="majorBidi" w:cstheme="majorBidi"/>
          <w:sz w:val="24"/>
          <w:szCs w:val="24"/>
          <w:rtl/>
        </w:rPr>
        <w:t xml:space="preserve"> </w:t>
      </w:r>
      <w:r w:rsidRPr="0096186A">
        <w:rPr>
          <w:rFonts w:asciiTheme="majorBidi" w:hAnsiTheme="majorBidi" w:cstheme="majorBidi"/>
          <w:sz w:val="24"/>
          <w:szCs w:val="24"/>
        </w:rPr>
        <w:sym w:font="HQPB5" w:char="F021"/>
      </w:r>
      <w:r w:rsidRPr="0096186A">
        <w:rPr>
          <w:rFonts w:asciiTheme="majorBidi" w:hAnsiTheme="majorBidi" w:cstheme="majorBidi"/>
          <w:sz w:val="24"/>
          <w:szCs w:val="24"/>
        </w:rPr>
        <w:sym w:font="HQPB1" w:char="F024"/>
      </w:r>
      <w:r w:rsidRPr="0096186A">
        <w:rPr>
          <w:rFonts w:asciiTheme="majorBidi" w:hAnsiTheme="majorBidi" w:cstheme="majorBidi"/>
          <w:sz w:val="24"/>
          <w:szCs w:val="24"/>
        </w:rPr>
        <w:sym w:font="HQPB5" w:char="F074"/>
      </w:r>
      <w:r w:rsidRPr="0096186A">
        <w:rPr>
          <w:rFonts w:asciiTheme="majorBidi" w:hAnsiTheme="majorBidi" w:cstheme="majorBidi"/>
          <w:sz w:val="24"/>
          <w:szCs w:val="24"/>
        </w:rPr>
        <w:sym w:font="HQPB2" w:char="F042"/>
      </w:r>
      <w:r w:rsidRPr="0096186A">
        <w:rPr>
          <w:rFonts w:asciiTheme="majorBidi" w:hAnsiTheme="majorBidi" w:cstheme="majorBidi"/>
          <w:sz w:val="24"/>
          <w:szCs w:val="24"/>
          <w:rtl/>
        </w:rPr>
        <w:t xml:space="preserve"> </w:t>
      </w:r>
      <w:r w:rsidRPr="0096186A">
        <w:rPr>
          <w:rFonts w:asciiTheme="majorBidi" w:hAnsiTheme="majorBidi" w:cstheme="majorBidi"/>
          <w:sz w:val="24"/>
          <w:szCs w:val="24"/>
        </w:rPr>
        <w:sym w:font="HQPB5" w:char="F028"/>
      </w:r>
      <w:r w:rsidRPr="0096186A">
        <w:rPr>
          <w:rFonts w:asciiTheme="majorBidi" w:hAnsiTheme="majorBidi" w:cstheme="majorBidi"/>
          <w:sz w:val="24"/>
          <w:szCs w:val="24"/>
        </w:rPr>
        <w:sym w:font="HQPB1" w:char="F023"/>
      </w:r>
      <w:r w:rsidRPr="0096186A">
        <w:rPr>
          <w:rFonts w:asciiTheme="majorBidi" w:hAnsiTheme="majorBidi" w:cstheme="majorBidi"/>
          <w:sz w:val="24"/>
          <w:szCs w:val="24"/>
        </w:rPr>
        <w:sym w:font="HQPB2" w:char="F071"/>
      </w:r>
      <w:r w:rsidRPr="0096186A">
        <w:rPr>
          <w:rFonts w:asciiTheme="majorBidi" w:hAnsiTheme="majorBidi" w:cstheme="majorBidi"/>
          <w:sz w:val="24"/>
          <w:szCs w:val="24"/>
        </w:rPr>
        <w:sym w:font="HQPB5" w:char="F073"/>
      </w:r>
      <w:r w:rsidRPr="0096186A">
        <w:rPr>
          <w:rFonts w:asciiTheme="majorBidi" w:hAnsiTheme="majorBidi" w:cstheme="majorBidi"/>
          <w:sz w:val="24"/>
          <w:szCs w:val="24"/>
        </w:rPr>
        <w:sym w:font="HQPB1" w:char="F03F"/>
      </w:r>
      <w:r w:rsidRPr="0096186A">
        <w:rPr>
          <w:rFonts w:asciiTheme="majorBidi" w:hAnsiTheme="majorBidi" w:cstheme="majorBidi"/>
          <w:sz w:val="24"/>
          <w:szCs w:val="24"/>
        </w:rPr>
        <w:sym w:font="HQPB1" w:char="F023"/>
      </w:r>
      <w:r w:rsidRPr="0096186A">
        <w:rPr>
          <w:rFonts w:asciiTheme="majorBidi" w:hAnsiTheme="majorBidi" w:cstheme="majorBidi"/>
          <w:sz w:val="24"/>
          <w:szCs w:val="24"/>
        </w:rPr>
        <w:sym w:font="HQPB5" w:char="F075"/>
      </w:r>
      <w:r w:rsidRPr="0096186A">
        <w:rPr>
          <w:rFonts w:asciiTheme="majorBidi" w:hAnsiTheme="majorBidi" w:cstheme="majorBidi"/>
          <w:sz w:val="24"/>
          <w:szCs w:val="24"/>
        </w:rPr>
        <w:sym w:font="HQPB2" w:char="F0E4"/>
      </w:r>
      <w:r w:rsidRPr="0096186A">
        <w:rPr>
          <w:rFonts w:asciiTheme="majorBidi" w:hAnsiTheme="majorBidi" w:cstheme="majorBidi"/>
          <w:sz w:val="24"/>
          <w:szCs w:val="24"/>
          <w:rtl/>
        </w:rPr>
        <w:t xml:space="preserve"> </w:t>
      </w:r>
      <w:r w:rsidRPr="0096186A">
        <w:rPr>
          <w:rFonts w:asciiTheme="majorBidi" w:hAnsiTheme="majorBidi" w:cstheme="majorBidi"/>
          <w:sz w:val="24"/>
          <w:szCs w:val="24"/>
        </w:rPr>
        <w:sym w:font="HQPB4" w:char="F0F6"/>
      </w:r>
      <w:r w:rsidRPr="0096186A">
        <w:rPr>
          <w:rFonts w:asciiTheme="majorBidi" w:hAnsiTheme="majorBidi" w:cstheme="majorBidi"/>
          <w:sz w:val="24"/>
          <w:szCs w:val="24"/>
        </w:rPr>
        <w:sym w:font="HQPB2" w:char="F04E"/>
      </w:r>
      <w:r w:rsidRPr="0096186A">
        <w:rPr>
          <w:rFonts w:asciiTheme="majorBidi" w:hAnsiTheme="majorBidi" w:cstheme="majorBidi"/>
          <w:sz w:val="24"/>
          <w:szCs w:val="24"/>
        </w:rPr>
        <w:sym w:font="HQPB4" w:char="F0E5"/>
      </w:r>
      <w:r w:rsidRPr="0096186A">
        <w:rPr>
          <w:rFonts w:asciiTheme="majorBidi" w:hAnsiTheme="majorBidi" w:cstheme="majorBidi"/>
          <w:sz w:val="24"/>
          <w:szCs w:val="24"/>
        </w:rPr>
        <w:sym w:font="HQPB2" w:char="F06B"/>
      </w:r>
      <w:r w:rsidRPr="0096186A">
        <w:rPr>
          <w:rFonts w:asciiTheme="majorBidi" w:hAnsiTheme="majorBidi" w:cstheme="majorBidi"/>
          <w:sz w:val="24"/>
          <w:szCs w:val="24"/>
        </w:rPr>
        <w:sym w:font="HQPB4" w:char="F0E6"/>
      </w:r>
      <w:r w:rsidRPr="0096186A">
        <w:rPr>
          <w:rFonts w:asciiTheme="majorBidi" w:hAnsiTheme="majorBidi" w:cstheme="majorBidi"/>
          <w:sz w:val="24"/>
          <w:szCs w:val="24"/>
        </w:rPr>
        <w:sym w:font="HQPB1" w:char="F035"/>
      </w:r>
      <w:r w:rsidRPr="0096186A">
        <w:rPr>
          <w:rFonts w:asciiTheme="majorBidi" w:hAnsiTheme="majorBidi" w:cstheme="majorBidi"/>
          <w:sz w:val="24"/>
          <w:szCs w:val="24"/>
        </w:rPr>
        <w:sym w:font="HQPB2" w:char="F071"/>
      </w:r>
      <w:r w:rsidRPr="0096186A">
        <w:rPr>
          <w:rFonts w:asciiTheme="majorBidi" w:hAnsiTheme="majorBidi" w:cstheme="majorBidi"/>
          <w:sz w:val="24"/>
          <w:szCs w:val="24"/>
        </w:rPr>
        <w:sym w:font="HQPB4" w:char="F0E8"/>
      </w:r>
      <w:r w:rsidRPr="0096186A">
        <w:rPr>
          <w:rFonts w:asciiTheme="majorBidi" w:hAnsiTheme="majorBidi" w:cstheme="majorBidi"/>
          <w:sz w:val="24"/>
          <w:szCs w:val="24"/>
        </w:rPr>
        <w:sym w:font="HQPB2" w:char="F03D"/>
      </w:r>
      <w:r w:rsidRPr="0096186A">
        <w:rPr>
          <w:rFonts w:asciiTheme="majorBidi" w:hAnsiTheme="majorBidi" w:cstheme="majorBidi"/>
          <w:sz w:val="24"/>
          <w:szCs w:val="24"/>
        </w:rPr>
        <w:sym w:font="HQPB4" w:char="F0E8"/>
      </w:r>
      <w:r w:rsidRPr="0096186A">
        <w:rPr>
          <w:rFonts w:asciiTheme="majorBidi" w:hAnsiTheme="majorBidi" w:cstheme="majorBidi"/>
          <w:sz w:val="24"/>
          <w:szCs w:val="24"/>
        </w:rPr>
        <w:sym w:font="HQPB2" w:char="F025"/>
      </w:r>
      <w:r w:rsidRPr="0096186A">
        <w:rPr>
          <w:rFonts w:asciiTheme="majorBidi" w:hAnsiTheme="majorBidi" w:cstheme="majorBidi"/>
          <w:sz w:val="24"/>
          <w:szCs w:val="24"/>
        </w:rPr>
        <w:sym w:font="HQPB4" w:char="F0A8"/>
      </w:r>
      <w:r w:rsidRPr="0096186A">
        <w:rPr>
          <w:rFonts w:asciiTheme="majorBidi" w:hAnsiTheme="majorBidi" w:cstheme="majorBidi"/>
          <w:sz w:val="24"/>
          <w:szCs w:val="24"/>
        </w:rPr>
        <w:sym w:font="HQPB2" w:char="F072"/>
      </w:r>
      <w:r w:rsidRPr="0096186A">
        <w:rPr>
          <w:rFonts w:asciiTheme="majorBidi" w:hAnsiTheme="majorBidi" w:cstheme="majorBidi"/>
          <w:sz w:val="24"/>
          <w:szCs w:val="24"/>
          <w:rtl/>
        </w:rPr>
        <w:t xml:space="preserve"> </w:t>
      </w:r>
      <w:r w:rsidRPr="0096186A">
        <w:rPr>
          <w:rFonts w:asciiTheme="majorBidi" w:hAnsiTheme="majorBidi" w:cstheme="majorBidi"/>
          <w:sz w:val="24"/>
          <w:szCs w:val="24"/>
        </w:rPr>
        <w:sym w:font="HQPB4" w:char="F0EE"/>
      </w:r>
      <w:r w:rsidRPr="0096186A">
        <w:rPr>
          <w:rFonts w:asciiTheme="majorBidi" w:hAnsiTheme="majorBidi" w:cstheme="majorBidi"/>
          <w:sz w:val="24"/>
          <w:szCs w:val="24"/>
        </w:rPr>
        <w:sym w:font="HQPB3" w:char="F027"/>
      </w:r>
      <w:r w:rsidRPr="0096186A">
        <w:rPr>
          <w:rFonts w:asciiTheme="majorBidi" w:hAnsiTheme="majorBidi" w:cstheme="majorBidi"/>
          <w:sz w:val="24"/>
          <w:szCs w:val="24"/>
        </w:rPr>
        <w:sym w:font="HQPB5" w:char="F073"/>
      </w:r>
      <w:r w:rsidRPr="0096186A">
        <w:rPr>
          <w:rFonts w:asciiTheme="majorBidi" w:hAnsiTheme="majorBidi" w:cstheme="majorBidi"/>
          <w:sz w:val="24"/>
          <w:szCs w:val="24"/>
        </w:rPr>
        <w:sym w:font="HQPB3" w:char="F023"/>
      </w:r>
      <w:r w:rsidRPr="0096186A">
        <w:rPr>
          <w:rFonts w:asciiTheme="majorBidi" w:hAnsiTheme="majorBidi" w:cstheme="majorBidi"/>
          <w:sz w:val="24"/>
          <w:szCs w:val="24"/>
        </w:rPr>
        <w:sym w:font="HQPB4" w:char="F0C5"/>
      </w:r>
      <w:r w:rsidRPr="0096186A">
        <w:rPr>
          <w:rFonts w:asciiTheme="majorBidi" w:hAnsiTheme="majorBidi" w:cstheme="majorBidi"/>
          <w:sz w:val="24"/>
          <w:szCs w:val="24"/>
        </w:rPr>
        <w:sym w:font="HQPB1" w:char="F05F"/>
      </w:r>
      <w:r w:rsidRPr="0096186A">
        <w:rPr>
          <w:rFonts w:asciiTheme="majorBidi" w:hAnsiTheme="majorBidi" w:cstheme="majorBidi"/>
          <w:sz w:val="24"/>
          <w:szCs w:val="24"/>
        </w:rPr>
        <w:sym w:font="HQPB5" w:char="F075"/>
      </w:r>
      <w:r w:rsidRPr="0096186A">
        <w:rPr>
          <w:rFonts w:asciiTheme="majorBidi" w:hAnsiTheme="majorBidi" w:cstheme="majorBidi"/>
          <w:sz w:val="24"/>
          <w:szCs w:val="24"/>
        </w:rPr>
        <w:sym w:font="HQPB2" w:char="F072"/>
      </w:r>
      <w:r w:rsidRPr="0096186A">
        <w:rPr>
          <w:rFonts w:asciiTheme="majorBidi" w:hAnsiTheme="majorBidi" w:cstheme="majorBidi"/>
          <w:sz w:val="24"/>
          <w:szCs w:val="24"/>
          <w:rtl/>
        </w:rPr>
        <w:t xml:space="preserve"> </w:t>
      </w:r>
      <w:r w:rsidRPr="0096186A">
        <w:rPr>
          <w:rFonts w:asciiTheme="majorBidi" w:hAnsiTheme="majorBidi" w:cstheme="majorBidi"/>
          <w:sz w:val="24"/>
          <w:szCs w:val="24"/>
        </w:rPr>
        <w:sym w:font="HQPB4" w:char="F0F6"/>
      </w:r>
      <w:r w:rsidRPr="0096186A">
        <w:rPr>
          <w:rFonts w:asciiTheme="majorBidi" w:hAnsiTheme="majorBidi" w:cstheme="majorBidi"/>
          <w:sz w:val="24"/>
          <w:szCs w:val="24"/>
        </w:rPr>
        <w:sym w:font="HQPB2" w:char="F04E"/>
      </w:r>
      <w:r w:rsidRPr="0096186A">
        <w:rPr>
          <w:rFonts w:asciiTheme="majorBidi" w:hAnsiTheme="majorBidi" w:cstheme="majorBidi"/>
          <w:sz w:val="24"/>
          <w:szCs w:val="24"/>
        </w:rPr>
        <w:sym w:font="HQPB4" w:char="F0E5"/>
      </w:r>
      <w:r w:rsidRPr="0096186A">
        <w:rPr>
          <w:rFonts w:asciiTheme="majorBidi" w:hAnsiTheme="majorBidi" w:cstheme="majorBidi"/>
          <w:sz w:val="24"/>
          <w:szCs w:val="24"/>
        </w:rPr>
        <w:sym w:font="HQPB2" w:char="F06B"/>
      </w:r>
      <w:r w:rsidRPr="0096186A">
        <w:rPr>
          <w:rFonts w:asciiTheme="majorBidi" w:hAnsiTheme="majorBidi" w:cstheme="majorBidi"/>
          <w:sz w:val="24"/>
          <w:szCs w:val="24"/>
        </w:rPr>
        <w:sym w:font="HQPB4" w:char="F0A8"/>
      </w:r>
      <w:r w:rsidRPr="0096186A">
        <w:rPr>
          <w:rFonts w:asciiTheme="majorBidi" w:hAnsiTheme="majorBidi" w:cstheme="majorBidi"/>
          <w:sz w:val="24"/>
          <w:szCs w:val="24"/>
        </w:rPr>
        <w:sym w:font="HQPB2" w:char="F058"/>
      </w:r>
      <w:r w:rsidRPr="0096186A">
        <w:rPr>
          <w:rFonts w:asciiTheme="majorBidi" w:hAnsiTheme="majorBidi" w:cstheme="majorBidi"/>
          <w:sz w:val="24"/>
          <w:szCs w:val="24"/>
        </w:rPr>
        <w:sym w:font="HQPB5" w:char="F072"/>
      </w:r>
      <w:r w:rsidRPr="0096186A">
        <w:rPr>
          <w:rFonts w:asciiTheme="majorBidi" w:hAnsiTheme="majorBidi" w:cstheme="majorBidi"/>
          <w:sz w:val="24"/>
          <w:szCs w:val="24"/>
        </w:rPr>
        <w:sym w:font="HQPB1" w:char="F026"/>
      </w:r>
      <w:r w:rsidRPr="0096186A">
        <w:rPr>
          <w:rFonts w:asciiTheme="majorBidi" w:hAnsiTheme="majorBidi" w:cstheme="majorBidi"/>
          <w:sz w:val="24"/>
          <w:szCs w:val="24"/>
          <w:rtl/>
        </w:rPr>
        <w:t xml:space="preserve"> </w:t>
      </w:r>
      <w:r w:rsidRPr="0096186A">
        <w:rPr>
          <w:rFonts w:asciiTheme="majorBidi" w:hAnsiTheme="majorBidi" w:cstheme="majorBidi"/>
          <w:sz w:val="24"/>
          <w:szCs w:val="24"/>
        </w:rPr>
        <w:sym w:font="HQPB5" w:char="F034"/>
      </w:r>
      <w:r w:rsidRPr="0096186A">
        <w:rPr>
          <w:rFonts w:asciiTheme="majorBidi" w:hAnsiTheme="majorBidi" w:cstheme="majorBidi"/>
          <w:sz w:val="24"/>
          <w:szCs w:val="24"/>
        </w:rPr>
        <w:sym w:font="HQPB2" w:char="F092"/>
      </w:r>
      <w:r w:rsidRPr="0096186A">
        <w:rPr>
          <w:rFonts w:asciiTheme="majorBidi" w:hAnsiTheme="majorBidi" w:cstheme="majorBidi"/>
          <w:sz w:val="24"/>
          <w:szCs w:val="24"/>
        </w:rPr>
        <w:sym w:font="HQPB5" w:char="F06E"/>
      </w:r>
      <w:r w:rsidRPr="0096186A">
        <w:rPr>
          <w:rFonts w:asciiTheme="majorBidi" w:hAnsiTheme="majorBidi" w:cstheme="majorBidi"/>
          <w:sz w:val="24"/>
          <w:szCs w:val="24"/>
        </w:rPr>
        <w:sym w:font="HQPB2" w:char="F03C"/>
      </w:r>
      <w:r w:rsidRPr="0096186A">
        <w:rPr>
          <w:rFonts w:asciiTheme="majorBidi" w:hAnsiTheme="majorBidi" w:cstheme="majorBidi"/>
          <w:sz w:val="24"/>
          <w:szCs w:val="24"/>
        </w:rPr>
        <w:sym w:font="HQPB4" w:char="F0CE"/>
      </w:r>
      <w:r w:rsidRPr="0096186A">
        <w:rPr>
          <w:rFonts w:asciiTheme="majorBidi" w:hAnsiTheme="majorBidi" w:cstheme="majorBidi"/>
          <w:sz w:val="24"/>
          <w:szCs w:val="24"/>
        </w:rPr>
        <w:sym w:font="HQPB1" w:char="F029"/>
      </w:r>
      <w:r w:rsidRPr="0096186A">
        <w:rPr>
          <w:rFonts w:asciiTheme="majorBidi" w:hAnsiTheme="majorBidi" w:cstheme="majorBidi"/>
          <w:sz w:val="24"/>
          <w:szCs w:val="24"/>
          <w:rtl/>
        </w:rPr>
        <w:t xml:space="preserve"> </w:t>
      </w:r>
      <w:r w:rsidRPr="0096186A">
        <w:rPr>
          <w:rFonts w:asciiTheme="majorBidi" w:hAnsiTheme="majorBidi" w:cstheme="majorBidi"/>
          <w:sz w:val="24"/>
          <w:szCs w:val="24"/>
        </w:rPr>
        <w:sym w:font="HQPB4" w:char="F0F6"/>
      </w:r>
      <w:r w:rsidRPr="0096186A">
        <w:rPr>
          <w:rFonts w:asciiTheme="majorBidi" w:hAnsiTheme="majorBidi" w:cstheme="majorBidi"/>
          <w:sz w:val="24"/>
          <w:szCs w:val="24"/>
        </w:rPr>
        <w:sym w:font="HQPB2" w:char="F04E"/>
      </w:r>
      <w:r w:rsidRPr="0096186A">
        <w:rPr>
          <w:rFonts w:asciiTheme="majorBidi" w:hAnsiTheme="majorBidi" w:cstheme="majorBidi"/>
          <w:sz w:val="24"/>
          <w:szCs w:val="24"/>
        </w:rPr>
        <w:sym w:font="HQPB4" w:char="F0CD"/>
      </w:r>
      <w:r w:rsidRPr="0096186A">
        <w:rPr>
          <w:rFonts w:asciiTheme="majorBidi" w:hAnsiTheme="majorBidi" w:cstheme="majorBidi"/>
          <w:sz w:val="24"/>
          <w:szCs w:val="24"/>
        </w:rPr>
        <w:sym w:font="HQPB2" w:char="F06B"/>
      </w:r>
      <w:r w:rsidRPr="0096186A">
        <w:rPr>
          <w:rFonts w:asciiTheme="majorBidi" w:hAnsiTheme="majorBidi" w:cstheme="majorBidi"/>
          <w:sz w:val="24"/>
          <w:szCs w:val="24"/>
        </w:rPr>
        <w:sym w:font="HQPB4" w:char="F0CD"/>
      </w:r>
      <w:r w:rsidRPr="0096186A">
        <w:rPr>
          <w:rFonts w:asciiTheme="majorBidi" w:hAnsiTheme="majorBidi" w:cstheme="majorBidi"/>
          <w:sz w:val="24"/>
          <w:szCs w:val="24"/>
        </w:rPr>
        <w:sym w:font="HQPB4" w:char="F068"/>
      </w:r>
      <w:r w:rsidRPr="0096186A">
        <w:rPr>
          <w:rFonts w:asciiTheme="majorBidi" w:hAnsiTheme="majorBidi" w:cstheme="majorBidi"/>
          <w:sz w:val="24"/>
          <w:szCs w:val="24"/>
        </w:rPr>
        <w:sym w:font="HQPB1" w:char="F035"/>
      </w:r>
      <w:r w:rsidRPr="0096186A">
        <w:rPr>
          <w:rFonts w:asciiTheme="majorBidi" w:hAnsiTheme="majorBidi" w:cstheme="majorBidi"/>
          <w:sz w:val="24"/>
          <w:szCs w:val="24"/>
        </w:rPr>
        <w:sym w:font="HQPB5" w:char="F075"/>
      </w:r>
      <w:r w:rsidRPr="0096186A">
        <w:rPr>
          <w:rFonts w:asciiTheme="majorBidi" w:hAnsiTheme="majorBidi" w:cstheme="majorBidi"/>
          <w:sz w:val="24"/>
          <w:szCs w:val="24"/>
        </w:rPr>
        <w:sym w:font="HQPB1" w:char="F091"/>
      </w:r>
      <w:r w:rsidRPr="0096186A">
        <w:rPr>
          <w:rFonts w:asciiTheme="majorBidi" w:hAnsiTheme="majorBidi" w:cstheme="majorBidi"/>
          <w:sz w:val="24"/>
          <w:szCs w:val="24"/>
          <w:rtl/>
        </w:rPr>
        <w:t xml:space="preserve"> </w:t>
      </w:r>
      <w:r w:rsidRPr="0096186A">
        <w:rPr>
          <w:rFonts w:asciiTheme="majorBidi" w:hAnsiTheme="majorBidi" w:cstheme="majorBidi"/>
          <w:sz w:val="24"/>
          <w:szCs w:val="24"/>
        </w:rPr>
        <w:sym w:font="HQPB5" w:char="F074"/>
      </w:r>
      <w:r w:rsidRPr="0096186A">
        <w:rPr>
          <w:rFonts w:asciiTheme="majorBidi" w:hAnsiTheme="majorBidi" w:cstheme="majorBidi"/>
          <w:sz w:val="24"/>
          <w:szCs w:val="24"/>
        </w:rPr>
        <w:sym w:font="HQPB2" w:char="F062"/>
      </w:r>
      <w:r w:rsidRPr="0096186A">
        <w:rPr>
          <w:rFonts w:asciiTheme="majorBidi" w:hAnsiTheme="majorBidi" w:cstheme="majorBidi"/>
          <w:sz w:val="24"/>
          <w:szCs w:val="24"/>
        </w:rPr>
        <w:sym w:font="HQPB2" w:char="F071"/>
      </w:r>
      <w:r w:rsidRPr="0096186A">
        <w:rPr>
          <w:rFonts w:asciiTheme="majorBidi" w:hAnsiTheme="majorBidi" w:cstheme="majorBidi"/>
          <w:sz w:val="24"/>
          <w:szCs w:val="24"/>
        </w:rPr>
        <w:sym w:font="HQPB4" w:char="F0E3"/>
      </w:r>
      <w:r w:rsidRPr="0096186A">
        <w:rPr>
          <w:rFonts w:asciiTheme="majorBidi" w:hAnsiTheme="majorBidi" w:cstheme="majorBidi"/>
          <w:sz w:val="24"/>
          <w:szCs w:val="24"/>
        </w:rPr>
        <w:sym w:font="HQPB1" w:char="F0E8"/>
      </w:r>
      <w:r w:rsidRPr="0096186A">
        <w:rPr>
          <w:rFonts w:asciiTheme="majorBidi" w:hAnsiTheme="majorBidi" w:cstheme="majorBidi"/>
          <w:sz w:val="24"/>
          <w:szCs w:val="24"/>
        </w:rPr>
        <w:sym w:font="HQPB4" w:char="F0C5"/>
      </w:r>
      <w:r w:rsidRPr="0096186A">
        <w:rPr>
          <w:rFonts w:asciiTheme="majorBidi" w:hAnsiTheme="majorBidi" w:cstheme="majorBidi"/>
          <w:sz w:val="24"/>
          <w:szCs w:val="24"/>
        </w:rPr>
        <w:sym w:font="HQPB1" w:char="F05F"/>
      </w:r>
      <w:r w:rsidRPr="0096186A">
        <w:rPr>
          <w:rFonts w:asciiTheme="majorBidi" w:hAnsiTheme="majorBidi" w:cstheme="majorBidi"/>
          <w:sz w:val="24"/>
          <w:szCs w:val="24"/>
        </w:rPr>
        <w:sym w:font="HQPB2" w:char="F0BA"/>
      </w:r>
      <w:r w:rsidRPr="0096186A">
        <w:rPr>
          <w:rFonts w:asciiTheme="majorBidi" w:hAnsiTheme="majorBidi" w:cstheme="majorBidi"/>
          <w:sz w:val="24"/>
          <w:szCs w:val="24"/>
        </w:rPr>
        <w:sym w:font="HQPB5" w:char="F075"/>
      </w:r>
      <w:r w:rsidRPr="0096186A">
        <w:rPr>
          <w:rFonts w:asciiTheme="majorBidi" w:hAnsiTheme="majorBidi" w:cstheme="majorBidi"/>
          <w:sz w:val="24"/>
          <w:szCs w:val="24"/>
        </w:rPr>
        <w:sym w:font="HQPB1" w:char="F091"/>
      </w:r>
      <w:r w:rsidRPr="0096186A">
        <w:rPr>
          <w:rFonts w:asciiTheme="majorBidi" w:hAnsiTheme="majorBidi" w:cstheme="majorBidi"/>
          <w:sz w:val="24"/>
          <w:szCs w:val="24"/>
          <w:rtl/>
        </w:rPr>
        <w:t xml:space="preserve"> </w:t>
      </w:r>
      <w:r w:rsidRPr="0096186A">
        <w:rPr>
          <w:rFonts w:asciiTheme="majorBidi" w:hAnsiTheme="majorBidi" w:cstheme="majorBidi"/>
          <w:sz w:val="24"/>
          <w:szCs w:val="24"/>
        </w:rPr>
        <w:sym w:font="HQPB2" w:char="F0C7"/>
      </w:r>
      <w:r w:rsidRPr="0096186A">
        <w:rPr>
          <w:rFonts w:asciiTheme="majorBidi" w:hAnsiTheme="majorBidi" w:cstheme="majorBidi"/>
          <w:sz w:val="24"/>
          <w:szCs w:val="24"/>
        </w:rPr>
        <w:sym w:font="HQPB2" w:char="F0CF"/>
      </w:r>
      <w:r w:rsidRPr="0096186A">
        <w:rPr>
          <w:rFonts w:asciiTheme="majorBidi" w:hAnsiTheme="majorBidi" w:cstheme="majorBidi"/>
          <w:sz w:val="24"/>
          <w:szCs w:val="24"/>
        </w:rPr>
        <w:sym w:font="HQPB2" w:char="F0C9"/>
      </w:r>
      <w:r w:rsidRPr="0096186A">
        <w:rPr>
          <w:rFonts w:asciiTheme="majorBidi" w:hAnsiTheme="majorBidi" w:cstheme="majorBidi"/>
          <w:sz w:val="24"/>
          <w:szCs w:val="24"/>
        </w:rPr>
        <w:sym w:font="HQPB2" w:char="F0C8"/>
      </w:r>
      <w:r w:rsidRPr="0096186A">
        <w:rPr>
          <w:rFonts w:asciiTheme="majorBidi" w:hAnsiTheme="majorBidi" w:cstheme="majorBidi" w:hint="cs"/>
          <w:sz w:val="24"/>
          <w:szCs w:val="24"/>
          <w:rtl/>
        </w:rPr>
        <w:t xml:space="preserve">   </w:t>
      </w:r>
    </w:p>
    <w:p w:rsidR="0096186A" w:rsidRPr="0096186A" w:rsidRDefault="0096186A" w:rsidP="00000778">
      <w:pPr>
        <w:spacing w:line="240" w:lineRule="auto"/>
        <w:ind w:left="993" w:hanging="993"/>
        <w:jc w:val="both"/>
        <w:rPr>
          <w:rFonts w:asciiTheme="majorBidi" w:hAnsiTheme="majorBidi" w:cstheme="majorBidi"/>
          <w:sz w:val="24"/>
          <w:szCs w:val="24"/>
        </w:rPr>
      </w:pPr>
      <w:r w:rsidRPr="0096186A">
        <w:rPr>
          <w:rFonts w:asciiTheme="majorBidi" w:hAnsiTheme="majorBidi" w:cstheme="majorBidi"/>
          <w:sz w:val="24"/>
          <w:szCs w:val="24"/>
        </w:rPr>
        <w:t xml:space="preserve">Artinya: </w:t>
      </w:r>
      <w:r>
        <w:rPr>
          <w:rFonts w:asciiTheme="majorBidi" w:hAnsiTheme="majorBidi" w:cstheme="majorBidi"/>
          <w:sz w:val="24"/>
          <w:szCs w:val="24"/>
        </w:rPr>
        <w:t>“</w:t>
      </w:r>
      <w:r w:rsidRPr="0096186A">
        <w:rPr>
          <w:rFonts w:asciiTheme="majorBidi" w:hAnsiTheme="majorBidi" w:cstheme="majorBidi"/>
          <w:i/>
          <w:iCs/>
          <w:sz w:val="24"/>
          <w:szCs w:val="24"/>
        </w:rPr>
        <w:t>Dan orang-orang yang memberikan apa yang telah mereka berikan, dengan hati yang takut, (karena mereka tahu bahwa) Sesungguhnya mereka akan kembali kepada Tuhan mereka</w:t>
      </w:r>
      <w:r>
        <w:rPr>
          <w:rFonts w:asciiTheme="majorBidi" w:hAnsiTheme="majorBidi" w:cstheme="majorBidi"/>
          <w:sz w:val="24"/>
          <w:szCs w:val="24"/>
        </w:rPr>
        <w:t>”</w:t>
      </w:r>
      <w:r w:rsidRPr="0096186A">
        <w:rPr>
          <w:rFonts w:asciiTheme="majorBidi" w:hAnsiTheme="majorBidi" w:cstheme="majorBidi"/>
          <w:sz w:val="24"/>
          <w:szCs w:val="24"/>
        </w:rPr>
        <w:t xml:space="preserve"> (QS. Al-Mu’minuun: 60)</w:t>
      </w:r>
    </w:p>
    <w:p w:rsidR="0096186A" w:rsidRPr="0096186A" w:rsidRDefault="0096186A" w:rsidP="00000778">
      <w:pPr>
        <w:spacing w:after="0" w:line="360" w:lineRule="auto"/>
        <w:ind w:firstLine="567"/>
        <w:jc w:val="both"/>
        <w:rPr>
          <w:rFonts w:asciiTheme="majorBidi" w:hAnsiTheme="majorBidi" w:cstheme="majorBidi"/>
          <w:sz w:val="24"/>
          <w:szCs w:val="24"/>
        </w:rPr>
      </w:pPr>
      <w:r w:rsidRPr="0096186A">
        <w:rPr>
          <w:rFonts w:asciiTheme="majorBidi" w:hAnsiTheme="majorBidi" w:cstheme="majorBidi"/>
          <w:sz w:val="24"/>
          <w:szCs w:val="24"/>
        </w:rPr>
        <w:t>Do’a seperti yang dikatakan oleh William James adalah: “</w:t>
      </w:r>
      <w:r w:rsidRPr="0096186A">
        <w:rPr>
          <w:rFonts w:asciiTheme="majorBidi" w:hAnsiTheme="majorBidi" w:cstheme="majorBidi"/>
          <w:i/>
          <w:sz w:val="24"/>
          <w:szCs w:val="24"/>
        </w:rPr>
        <w:t>A process where in work is really done and spiritual energy flows in, and produces effects, psychological or material, with in the phenomenal word</w:t>
      </w:r>
      <w:r w:rsidRPr="0096186A">
        <w:rPr>
          <w:rFonts w:asciiTheme="majorBidi" w:hAnsiTheme="majorBidi" w:cstheme="majorBidi"/>
          <w:sz w:val="24"/>
          <w:szCs w:val="24"/>
        </w:rPr>
        <w:t>”.</w:t>
      </w:r>
      <w:r w:rsidRPr="0096186A">
        <w:rPr>
          <w:rStyle w:val="FootnoteReference"/>
          <w:rFonts w:asciiTheme="majorBidi" w:hAnsiTheme="majorBidi" w:cstheme="majorBidi"/>
          <w:sz w:val="24"/>
          <w:szCs w:val="24"/>
        </w:rPr>
        <w:footnoteReference w:id="279"/>
      </w:r>
      <w:r w:rsidR="00000778">
        <w:rPr>
          <w:rFonts w:asciiTheme="majorBidi" w:hAnsiTheme="majorBidi" w:cstheme="majorBidi"/>
          <w:sz w:val="24"/>
          <w:szCs w:val="24"/>
        </w:rPr>
        <w:t xml:space="preserve"> </w:t>
      </w:r>
      <w:r w:rsidRPr="0096186A">
        <w:rPr>
          <w:rFonts w:asciiTheme="majorBidi" w:hAnsiTheme="majorBidi" w:cstheme="majorBidi"/>
          <w:sz w:val="24"/>
          <w:szCs w:val="24"/>
        </w:rPr>
        <w:t>Artinya: suatu proses kegiatan yang dilaksanakan dengan sungguh-sungguh dan di dalamnya mengalir kekuatan spiritual, menghasilkan efek-efek psikologis atau material dalam dunia ini.</w:t>
      </w:r>
    </w:p>
    <w:p w:rsidR="0096186A" w:rsidRPr="0096186A" w:rsidRDefault="0096186A" w:rsidP="0096186A">
      <w:pPr>
        <w:spacing w:after="0" w:line="360" w:lineRule="auto"/>
        <w:ind w:firstLine="567"/>
        <w:jc w:val="both"/>
        <w:rPr>
          <w:rFonts w:asciiTheme="majorBidi" w:hAnsiTheme="majorBidi" w:cstheme="majorBidi"/>
          <w:sz w:val="24"/>
          <w:szCs w:val="24"/>
        </w:rPr>
      </w:pPr>
      <w:r w:rsidRPr="0096186A">
        <w:rPr>
          <w:rFonts w:asciiTheme="majorBidi" w:hAnsiTheme="majorBidi" w:cstheme="majorBidi"/>
          <w:sz w:val="24"/>
          <w:szCs w:val="24"/>
        </w:rPr>
        <w:t>Bertitik tolak dari pengertian tersebut di atas maka bagian ini akan dibahas tentang contoh salah satu dari pengalaman keagamaan yang berupa aktivitas berdoa beserta efek psikologis.</w:t>
      </w:r>
    </w:p>
    <w:p w:rsidR="0096186A" w:rsidRPr="0096186A" w:rsidRDefault="0096186A" w:rsidP="0096186A">
      <w:pPr>
        <w:spacing w:after="0" w:line="360" w:lineRule="auto"/>
        <w:ind w:firstLine="567"/>
        <w:jc w:val="both"/>
        <w:rPr>
          <w:rFonts w:asciiTheme="majorBidi" w:hAnsiTheme="majorBidi" w:cstheme="majorBidi"/>
          <w:sz w:val="24"/>
          <w:szCs w:val="24"/>
        </w:rPr>
      </w:pPr>
      <w:r w:rsidRPr="0096186A">
        <w:rPr>
          <w:rFonts w:asciiTheme="majorBidi" w:hAnsiTheme="majorBidi" w:cstheme="majorBidi"/>
          <w:sz w:val="24"/>
          <w:szCs w:val="24"/>
        </w:rPr>
        <w:t xml:space="preserve">Menurut Spink, terdapat 3 fungsi psikis dari agama. </w:t>
      </w:r>
      <w:r w:rsidRPr="0096186A">
        <w:rPr>
          <w:rFonts w:asciiTheme="majorBidi" w:hAnsiTheme="majorBidi" w:cstheme="majorBidi"/>
          <w:i/>
          <w:sz w:val="24"/>
          <w:szCs w:val="24"/>
        </w:rPr>
        <w:t>Pertama</w:t>
      </w:r>
      <w:r w:rsidRPr="0096186A">
        <w:rPr>
          <w:rFonts w:asciiTheme="majorBidi" w:hAnsiTheme="majorBidi" w:cstheme="majorBidi"/>
          <w:sz w:val="24"/>
          <w:szCs w:val="24"/>
        </w:rPr>
        <w:t xml:space="preserve">, agama memungkinkan manusia menjadi puas akan kebutuhan-kebutuhan non-fisik tertentu. </w:t>
      </w:r>
      <w:r w:rsidRPr="0096186A">
        <w:rPr>
          <w:rFonts w:asciiTheme="majorBidi" w:hAnsiTheme="majorBidi" w:cstheme="majorBidi"/>
          <w:i/>
          <w:sz w:val="24"/>
          <w:szCs w:val="24"/>
        </w:rPr>
        <w:t>Kedua</w:t>
      </w:r>
      <w:r w:rsidRPr="0096186A">
        <w:rPr>
          <w:rFonts w:asciiTheme="majorBidi" w:hAnsiTheme="majorBidi" w:cstheme="majorBidi"/>
          <w:sz w:val="24"/>
          <w:szCs w:val="24"/>
        </w:rPr>
        <w:t>, agama adalah yang terjadi dari pengalaman-pengalaman yang mencakup partisipasi dari bawah sadar terhadap kekuatan-kekuatan supra natural.</w:t>
      </w:r>
      <w:r w:rsidRPr="0096186A">
        <w:rPr>
          <w:rFonts w:asciiTheme="majorBidi" w:hAnsiTheme="majorBidi" w:cstheme="majorBidi"/>
          <w:i/>
          <w:sz w:val="24"/>
          <w:szCs w:val="24"/>
        </w:rPr>
        <w:t xml:space="preserve"> Ketiga</w:t>
      </w:r>
      <w:r w:rsidRPr="0096186A">
        <w:rPr>
          <w:rFonts w:asciiTheme="majorBidi" w:hAnsiTheme="majorBidi" w:cstheme="majorBidi"/>
          <w:sz w:val="24"/>
          <w:szCs w:val="24"/>
        </w:rPr>
        <w:t>, agama adalah suatu perilaku yang mengambil bentuk-bentuk umum di dalam beberapa tipe agama yang berbeda. Dua dari perilaku ini yang terpenting adalah doa dan sembahyang.</w:t>
      </w:r>
      <w:r w:rsidRPr="0096186A">
        <w:rPr>
          <w:rStyle w:val="FootnoteReference"/>
          <w:rFonts w:asciiTheme="majorBidi" w:hAnsiTheme="majorBidi" w:cstheme="majorBidi"/>
          <w:sz w:val="24"/>
          <w:szCs w:val="24"/>
        </w:rPr>
        <w:footnoteReference w:id="280"/>
      </w:r>
      <w:r w:rsidRPr="0096186A">
        <w:rPr>
          <w:rFonts w:asciiTheme="majorBidi" w:hAnsiTheme="majorBidi" w:cstheme="majorBidi"/>
          <w:sz w:val="24"/>
          <w:szCs w:val="24"/>
        </w:rPr>
        <w:t xml:space="preserve"> Hal ini serupa juga ditulis oleh James: “</w:t>
      </w:r>
      <w:r w:rsidRPr="0096186A">
        <w:rPr>
          <w:rFonts w:asciiTheme="majorBidi" w:hAnsiTheme="majorBidi" w:cstheme="majorBidi"/>
          <w:i/>
          <w:sz w:val="24"/>
          <w:szCs w:val="24"/>
        </w:rPr>
        <w:t>In most books on religion, there things are represented as it’s most essential. There are Sacrifice, Confession and Prayer”.</w:t>
      </w:r>
      <w:r w:rsidRPr="0096186A">
        <w:rPr>
          <w:rStyle w:val="FootnoteReference"/>
          <w:rFonts w:asciiTheme="majorBidi" w:hAnsiTheme="majorBidi" w:cstheme="majorBidi"/>
          <w:i/>
          <w:sz w:val="24"/>
          <w:szCs w:val="24"/>
        </w:rPr>
        <w:footnoteReference w:id="281"/>
      </w:r>
      <w:r w:rsidRPr="0096186A">
        <w:rPr>
          <w:rFonts w:asciiTheme="majorBidi" w:hAnsiTheme="majorBidi" w:cstheme="majorBidi"/>
          <w:sz w:val="24"/>
          <w:szCs w:val="24"/>
        </w:rPr>
        <w:t xml:space="preserve"> Artinya yang terbanyak dalam buku-buku tentang agama, ada 3 hal yang digambarkan sebagai unsur yang paling pokok yaitu korban, pengakuan dosa dan do’a. Jadi jelaslah bahwa perilaku berdo’a merupakan salah satu perilaku dan salah satu unusr yang terpenting dalam setiap agama.</w:t>
      </w:r>
    </w:p>
    <w:p w:rsidR="0096186A" w:rsidRPr="0096186A" w:rsidRDefault="0096186A" w:rsidP="0096186A">
      <w:pPr>
        <w:spacing w:after="0" w:line="360" w:lineRule="auto"/>
        <w:ind w:firstLine="567"/>
        <w:jc w:val="both"/>
        <w:rPr>
          <w:rFonts w:asciiTheme="majorBidi" w:hAnsiTheme="majorBidi" w:cstheme="majorBidi"/>
          <w:sz w:val="24"/>
          <w:szCs w:val="24"/>
        </w:rPr>
      </w:pPr>
      <w:r w:rsidRPr="0096186A">
        <w:rPr>
          <w:rFonts w:asciiTheme="majorBidi" w:hAnsiTheme="majorBidi" w:cstheme="majorBidi"/>
          <w:sz w:val="24"/>
          <w:szCs w:val="24"/>
        </w:rPr>
        <w:lastRenderedPageBreak/>
        <w:t>Dalam prakteknya, do’a dapat berupa level-level mental yang bermacam-macam, antara lain:</w:t>
      </w:r>
    </w:p>
    <w:p w:rsidR="0096186A" w:rsidRPr="0096186A" w:rsidRDefault="00000778" w:rsidP="00000778">
      <w:pPr>
        <w:pStyle w:val="ListParagraph"/>
        <w:numPr>
          <w:ilvl w:val="0"/>
          <w:numId w:val="35"/>
        </w:numPr>
        <w:tabs>
          <w:tab w:val="left" w:pos="0"/>
        </w:tabs>
        <w:spacing w:after="0" w:line="360" w:lineRule="auto"/>
        <w:ind w:left="567" w:hanging="567"/>
        <w:jc w:val="both"/>
        <w:rPr>
          <w:rFonts w:asciiTheme="majorBidi" w:hAnsiTheme="majorBidi" w:cstheme="majorBidi"/>
          <w:sz w:val="24"/>
          <w:szCs w:val="24"/>
        </w:rPr>
      </w:pPr>
      <w:r>
        <w:rPr>
          <w:rFonts w:asciiTheme="majorBidi" w:hAnsiTheme="majorBidi" w:cstheme="majorBidi"/>
          <w:sz w:val="24"/>
          <w:szCs w:val="24"/>
        </w:rPr>
        <w:t>D</w:t>
      </w:r>
      <w:r w:rsidR="0096186A" w:rsidRPr="0096186A">
        <w:rPr>
          <w:rFonts w:asciiTheme="majorBidi" w:hAnsiTheme="majorBidi" w:cstheme="majorBidi"/>
          <w:sz w:val="24"/>
          <w:szCs w:val="24"/>
        </w:rPr>
        <w:t>o’a dapat berwujud sebagai reaksi instinktif dalam bahaya yang berat, atau dalam keadaan darurat orang menangis memohon pertolongan. Hal ini bersifat alami, spontan dan instinktif yang tidak perlu dipelajari.</w:t>
      </w:r>
    </w:p>
    <w:p w:rsidR="0096186A" w:rsidRPr="0096186A" w:rsidRDefault="00000778" w:rsidP="00000778">
      <w:pPr>
        <w:pStyle w:val="ListParagraph"/>
        <w:numPr>
          <w:ilvl w:val="0"/>
          <w:numId w:val="35"/>
        </w:numPr>
        <w:tabs>
          <w:tab w:val="left" w:pos="0"/>
        </w:tabs>
        <w:spacing w:after="0" w:line="360" w:lineRule="auto"/>
        <w:ind w:left="567" w:hanging="567"/>
        <w:jc w:val="both"/>
        <w:rPr>
          <w:rFonts w:asciiTheme="majorBidi" w:hAnsiTheme="majorBidi" w:cstheme="majorBidi"/>
          <w:sz w:val="24"/>
          <w:szCs w:val="24"/>
        </w:rPr>
      </w:pPr>
      <w:r>
        <w:rPr>
          <w:rFonts w:asciiTheme="majorBidi" w:hAnsiTheme="majorBidi" w:cstheme="majorBidi"/>
          <w:sz w:val="24"/>
          <w:szCs w:val="24"/>
        </w:rPr>
        <w:t>D</w:t>
      </w:r>
      <w:r w:rsidR="0096186A" w:rsidRPr="0096186A">
        <w:rPr>
          <w:rFonts w:asciiTheme="majorBidi" w:hAnsiTheme="majorBidi" w:cstheme="majorBidi"/>
          <w:sz w:val="24"/>
          <w:szCs w:val="24"/>
        </w:rPr>
        <w:t>o’a dapat juga berwujud suatu kebiasaan. Dalam beberapa aktivitas, do’a semata-mata hanya merupakan kebiasaan memohon untuk segala kebutuhan yang bersifat tetap dan biasa.</w:t>
      </w:r>
    </w:p>
    <w:p w:rsidR="0096186A" w:rsidRPr="00000778" w:rsidRDefault="00000778" w:rsidP="00000778">
      <w:pPr>
        <w:pStyle w:val="ListParagraph"/>
        <w:numPr>
          <w:ilvl w:val="0"/>
          <w:numId w:val="35"/>
        </w:numPr>
        <w:tabs>
          <w:tab w:val="left" w:pos="0"/>
        </w:tabs>
        <w:spacing w:after="0" w:line="360" w:lineRule="auto"/>
        <w:ind w:left="567" w:hanging="567"/>
        <w:jc w:val="both"/>
        <w:rPr>
          <w:rFonts w:asciiTheme="majorBidi" w:hAnsiTheme="majorBidi" w:cstheme="majorBidi"/>
          <w:sz w:val="24"/>
          <w:szCs w:val="24"/>
        </w:rPr>
      </w:pPr>
      <w:r>
        <w:rPr>
          <w:rFonts w:asciiTheme="majorBidi" w:hAnsiTheme="majorBidi" w:cstheme="majorBidi"/>
          <w:sz w:val="24"/>
          <w:szCs w:val="24"/>
        </w:rPr>
        <w:t>P</w:t>
      </w:r>
      <w:r w:rsidR="0096186A" w:rsidRPr="0096186A">
        <w:rPr>
          <w:rFonts w:asciiTheme="majorBidi" w:hAnsiTheme="majorBidi" w:cstheme="majorBidi"/>
          <w:sz w:val="24"/>
          <w:szCs w:val="24"/>
        </w:rPr>
        <w:t>ada ketulusan dan kesadaran yang lebih tinggi, yang dihubungkan dengan level doa, doa dapat dijeniskan sebagai suatu upacara keagamaan, yang melalui upacara keagamaan itu kita dapat mempergunakan sikap-sikap tertentu, dan membawa perasaan dari pikiran pada kontrol yang tertentu.</w:t>
      </w:r>
      <w:r w:rsidR="0096186A" w:rsidRPr="0096186A">
        <w:rPr>
          <w:rStyle w:val="FootnoteReference"/>
          <w:rFonts w:asciiTheme="majorBidi" w:hAnsiTheme="majorBidi" w:cstheme="majorBidi"/>
          <w:sz w:val="24"/>
          <w:szCs w:val="24"/>
        </w:rPr>
        <w:footnoteReference w:id="282"/>
      </w:r>
    </w:p>
    <w:p w:rsidR="0096186A" w:rsidRPr="0096186A" w:rsidRDefault="0096186A" w:rsidP="0096186A">
      <w:pPr>
        <w:spacing w:after="0" w:line="360" w:lineRule="auto"/>
        <w:ind w:firstLine="567"/>
        <w:jc w:val="both"/>
        <w:rPr>
          <w:rFonts w:asciiTheme="majorBidi" w:hAnsiTheme="majorBidi" w:cstheme="majorBidi"/>
          <w:sz w:val="24"/>
          <w:szCs w:val="24"/>
        </w:rPr>
      </w:pPr>
      <w:r w:rsidRPr="0096186A">
        <w:rPr>
          <w:rFonts w:asciiTheme="majorBidi" w:hAnsiTheme="majorBidi" w:cstheme="majorBidi"/>
          <w:sz w:val="24"/>
          <w:szCs w:val="24"/>
        </w:rPr>
        <w:t>Boleh dikatakan bahwa doa dalam perwujudannya yang pertama (sebagai reaksi instinktif) dan yang kedua (sebagai suatu kebiasaan) adalah doa-doa yang menurut istilah Nico S. Dister “Masih bersifat dorongan naluriah” dan orang yang berdoanya masih bersifat demikian adalah orang-orang yang belum mencapai taraf agama yang sejati. Sedangkan dalam perwujudannya yang ketiga boleh dikatakan sebagai “doa yang sejati” yang merupakan tindakan rohani seorang makhluk yang berbudi yang selain merasa juga berpikir dan yang dapat mempertanggungjawabkan terhadap akal budi penyerahannya kepada Allah.</w:t>
      </w:r>
      <w:r w:rsidRPr="0096186A">
        <w:rPr>
          <w:rStyle w:val="FootnoteReference"/>
          <w:rFonts w:asciiTheme="majorBidi" w:hAnsiTheme="majorBidi" w:cstheme="majorBidi"/>
          <w:sz w:val="24"/>
          <w:szCs w:val="24"/>
        </w:rPr>
        <w:footnoteReference w:id="283"/>
      </w:r>
    </w:p>
    <w:p w:rsidR="0096186A" w:rsidRPr="0096186A" w:rsidRDefault="0096186A" w:rsidP="0096186A">
      <w:pPr>
        <w:spacing w:after="0" w:line="360" w:lineRule="auto"/>
        <w:ind w:firstLine="567"/>
        <w:jc w:val="both"/>
        <w:rPr>
          <w:rFonts w:asciiTheme="majorBidi" w:hAnsiTheme="majorBidi" w:cstheme="majorBidi"/>
          <w:sz w:val="24"/>
          <w:szCs w:val="24"/>
        </w:rPr>
      </w:pPr>
      <w:r w:rsidRPr="0096186A">
        <w:rPr>
          <w:rFonts w:asciiTheme="majorBidi" w:hAnsiTheme="majorBidi" w:cstheme="majorBidi"/>
          <w:sz w:val="24"/>
          <w:szCs w:val="24"/>
        </w:rPr>
        <w:t xml:space="preserve">Bagi Freud, dalam segala perwujudannya, “doa-doa dan lainnya (dari penenang agama) adalah cara-cara yang tidak disadari untuk mengurangkan rasa dosa, yaitu mengurangkan perasaan yang ditekan akibat pengalaman-pengalaman seksual yang kembali kepada masa bertumbuhnya </w:t>
      </w:r>
      <w:r w:rsidRPr="0096186A">
        <w:rPr>
          <w:rFonts w:asciiTheme="majorBidi" w:hAnsiTheme="majorBidi" w:cstheme="majorBidi"/>
          <w:i/>
          <w:iCs/>
          <w:sz w:val="24"/>
          <w:szCs w:val="24"/>
        </w:rPr>
        <w:t>Kompleks Oedip</w:t>
      </w:r>
      <w:r w:rsidRPr="0096186A">
        <w:rPr>
          <w:rFonts w:asciiTheme="majorBidi" w:hAnsiTheme="majorBidi" w:cstheme="majorBidi"/>
          <w:sz w:val="24"/>
          <w:szCs w:val="24"/>
        </w:rPr>
        <w:t>”.</w:t>
      </w:r>
      <w:r w:rsidRPr="0096186A">
        <w:rPr>
          <w:rStyle w:val="FootnoteReference"/>
          <w:rFonts w:asciiTheme="majorBidi" w:hAnsiTheme="majorBidi" w:cstheme="majorBidi"/>
          <w:sz w:val="24"/>
          <w:szCs w:val="24"/>
        </w:rPr>
        <w:footnoteReference w:id="284"/>
      </w:r>
    </w:p>
    <w:p w:rsidR="0096186A" w:rsidRPr="0096186A" w:rsidRDefault="0096186A" w:rsidP="0096186A">
      <w:pPr>
        <w:spacing w:after="0" w:line="360" w:lineRule="auto"/>
        <w:ind w:firstLine="567"/>
        <w:jc w:val="both"/>
        <w:rPr>
          <w:rFonts w:asciiTheme="majorBidi" w:hAnsiTheme="majorBidi" w:cstheme="majorBidi"/>
          <w:sz w:val="24"/>
          <w:szCs w:val="24"/>
          <w:lang w:val="en-US"/>
        </w:rPr>
      </w:pPr>
      <w:r w:rsidRPr="0096186A">
        <w:rPr>
          <w:rFonts w:asciiTheme="majorBidi" w:hAnsiTheme="majorBidi" w:cstheme="majorBidi"/>
          <w:sz w:val="24"/>
          <w:szCs w:val="24"/>
        </w:rPr>
        <w:t xml:space="preserve">Dalam menganalisa doa dan dalam hubungannya dengan efek-efek doa ini Strickland berpendapat “bahwa doa dapat didekati dari sudut pandangan obyektif dan subyektif. Dalam pandangan obyektif yang dibicarakan adalah kekuatan doa yang membawa perubahan-perubahan dalam dunia dari </w:t>
      </w:r>
      <w:r w:rsidRPr="0096186A">
        <w:rPr>
          <w:rFonts w:asciiTheme="majorBidi" w:hAnsiTheme="majorBidi" w:cstheme="majorBidi"/>
          <w:i/>
          <w:sz w:val="24"/>
          <w:szCs w:val="24"/>
        </w:rPr>
        <w:t>realita obyektif</w:t>
      </w:r>
      <w:r w:rsidRPr="0096186A">
        <w:rPr>
          <w:rFonts w:asciiTheme="majorBidi" w:hAnsiTheme="majorBidi" w:cstheme="majorBidi"/>
          <w:sz w:val="24"/>
          <w:szCs w:val="24"/>
        </w:rPr>
        <w:t xml:space="preserve">, dalam hal ini dikatakan bahwa susunan kejadian-kejadian dalam dunia </w:t>
      </w:r>
      <w:r w:rsidRPr="0096186A">
        <w:rPr>
          <w:rFonts w:asciiTheme="majorBidi" w:hAnsiTheme="majorBidi" w:cstheme="majorBidi"/>
          <w:i/>
          <w:sz w:val="24"/>
          <w:szCs w:val="24"/>
        </w:rPr>
        <w:t>realita obyektif</w:t>
      </w:r>
      <w:r w:rsidRPr="0096186A">
        <w:rPr>
          <w:rFonts w:asciiTheme="majorBidi" w:hAnsiTheme="majorBidi" w:cstheme="majorBidi"/>
          <w:sz w:val="24"/>
          <w:szCs w:val="24"/>
        </w:rPr>
        <w:t xml:space="preserve"> dapat </w:t>
      </w:r>
      <w:r w:rsidRPr="0096186A">
        <w:rPr>
          <w:rFonts w:asciiTheme="majorBidi" w:hAnsiTheme="majorBidi" w:cstheme="majorBidi"/>
          <w:sz w:val="24"/>
          <w:szCs w:val="24"/>
        </w:rPr>
        <w:lastRenderedPageBreak/>
        <w:t xml:space="preserve">dipengaruhi oleh doa melalui agen-agen (perwakilan) pribadi, yang dapat menyebabkan perubahan-perubahan dalam susunan fakta obyektif. Sedang dalam sudut pandang subyektif, doa dipandang sebagai sumber </w:t>
      </w:r>
      <w:r w:rsidRPr="0096186A">
        <w:rPr>
          <w:rFonts w:asciiTheme="majorBidi" w:hAnsiTheme="majorBidi" w:cstheme="majorBidi"/>
          <w:i/>
          <w:sz w:val="24"/>
          <w:szCs w:val="24"/>
        </w:rPr>
        <w:t>kontrol mental</w:t>
      </w:r>
      <w:r w:rsidRPr="0096186A">
        <w:rPr>
          <w:rFonts w:asciiTheme="majorBidi" w:hAnsiTheme="majorBidi" w:cstheme="majorBidi"/>
          <w:sz w:val="24"/>
          <w:szCs w:val="24"/>
        </w:rPr>
        <w:t xml:space="preserve"> yang berlaku bagi yang berdoa.</w:t>
      </w:r>
    </w:p>
    <w:p w:rsidR="0096186A" w:rsidRPr="00000778" w:rsidRDefault="0096186A" w:rsidP="00000778">
      <w:pPr>
        <w:spacing w:after="0" w:line="360" w:lineRule="auto"/>
        <w:ind w:firstLine="567"/>
        <w:jc w:val="both"/>
        <w:rPr>
          <w:rFonts w:asciiTheme="majorBidi" w:hAnsiTheme="majorBidi" w:cstheme="majorBidi"/>
          <w:sz w:val="24"/>
          <w:szCs w:val="24"/>
        </w:rPr>
      </w:pPr>
      <w:r w:rsidRPr="0096186A">
        <w:rPr>
          <w:rFonts w:asciiTheme="majorBidi" w:hAnsiTheme="majorBidi" w:cstheme="majorBidi"/>
          <w:sz w:val="24"/>
          <w:szCs w:val="24"/>
        </w:rPr>
        <w:t>Akan tetapi dalam menganalisa efek psikologis dari doa di sini, yang dipermasalahkan bukanlah apakah efek doa itu bersifat obyektif atau subyektif, tetapi kondisi-kondisi mental apakah yang dialami oleh seseorang yang sedang dan telah melakukan kegiatan religiusnya yaitu berdoa, atau dengan kata lain efek-efek doa dalam kehidupan seseorang.</w:t>
      </w:r>
    </w:p>
    <w:p w:rsidR="0096186A" w:rsidRPr="00000778" w:rsidRDefault="0096186A" w:rsidP="00000778">
      <w:pPr>
        <w:pStyle w:val="ListParagraph"/>
        <w:numPr>
          <w:ilvl w:val="0"/>
          <w:numId w:val="40"/>
        </w:numPr>
        <w:spacing w:after="0" w:line="360" w:lineRule="auto"/>
        <w:ind w:left="567" w:hanging="567"/>
        <w:jc w:val="both"/>
        <w:outlineLvl w:val="2"/>
        <w:rPr>
          <w:rFonts w:asciiTheme="majorBidi" w:hAnsiTheme="majorBidi" w:cstheme="majorBidi"/>
          <w:b/>
          <w:bCs/>
          <w:color w:val="000000"/>
          <w:sz w:val="24"/>
          <w:szCs w:val="24"/>
        </w:rPr>
      </w:pPr>
      <w:bookmarkStart w:id="47" w:name="_Toc46389608"/>
      <w:r w:rsidRPr="00000778">
        <w:rPr>
          <w:rFonts w:asciiTheme="majorBidi" w:hAnsiTheme="majorBidi" w:cstheme="majorBidi"/>
          <w:b/>
          <w:bCs/>
          <w:color w:val="000000"/>
          <w:sz w:val="24"/>
          <w:szCs w:val="24"/>
        </w:rPr>
        <w:t>Keasadaran akan Kebutuhan-kebutuhan dan Realitas Diri</w:t>
      </w:r>
      <w:bookmarkEnd w:id="47"/>
    </w:p>
    <w:p w:rsidR="00000778" w:rsidRPr="00000778" w:rsidRDefault="00000778" w:rsidP="00000778">
      <w:pPr>
        <w:spacing w:after="0"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t>Sebagaimana dikatakan oleh Spink bahwa doa secara psikolgis tidak hanya mencakup suatu rasa kebutuhan akan materi, tetapi juga meliputi suatu keinginan psikis terhadap suatu bentuk kehidupan yang lebih besar.</w:t>
      </w:r>
      <w:r w:rsidRPr="00000778">
        <w:rPr>
          <w:rStyle w:val="FootnoteReference"/>
          <w:rFonts w:asciiTheme="majorBidi" w:hAnsiTheme="majorBidi" w:cstheme="majorBidi"/>
          <w:sz w:val="24"/>
          <w:szCs w:val="24"/>
        </w:rPr>
        <w:footnoteReference w:id="285"/>
      </w:r>
    </w:p>
    <w:p w:rsidR="00000778" w:rsidRPr="00000778" w:rsidRDefault="00000778" w:rsidP="00000778">
      <w:pPr>
        <w:spacing w:after="0"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t>Dalam hidup dan kehidupan sehari-hari manusia memang tidak pernah bisa melepaskan diri dari kebutuhan-kebutuhan, apakah itu kebutuhan fisik atau juga kebutuhan psikis. Dalam suasana yang penuh dengan kebutuhan itu, dibatas usahanya manusia lalu teringat pada satu kekuatan yang dipandangnya berkuasa atas hidupnya, dia lalu berdoa.</w:t>
      </w:r>
    </w:p>
    <w:p w:rsidR="00000778" w:rsidRPr="00000778" w:rsidRDefault="00000778" w:rsidP="00000778">
      <w:pPr>
        <w:spacing w:after="0"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t>Dalam doanya itu “segala kebutuhan menjadi lebih jelas. Demikian juga realitas hidup yang dihadapkan pada suatu Yang Maha Tahu segalanya, penipuan diri sendiri dikesampingkan dan sebaliknya kejujuran yang mendalam membuka pengertian yang lebih benar.</w:t>
      </w:r>
      <w:r w:rsidRPr="00000778">
        <w:rPr>
          <w:rStyle w:val="FootnoteReference"/>
          <w:rFonts w:asciiTheme="majorBidi" w:hAnsiTheme="majorBidi" w:cstheme="majorBidi"/>
          <w:sz w:val="24"/>
          <w:szCs w:val="24"/>
        </w:rPr>
        <w:footnoteReference w:id="286"/>
      </w:r>
      <w:r w:rsidRPr="00000778">
        <w:rPr>
          <w:rFonts w:asciiTheme="majorBidi" w:hAnsiTheme="majorBidi" w:cstheme="majorBidi"/>
          <w:sz w:val="24"/>
          <w:szCs w:val="24"/>
        </w:rPr>
        <w:t xml:space="preserve"> Dengan demikain manusia dalam doanya menjadi lebih sadar akan kebutuhan-kebutuhan dirinya, karena merasa berhadapan atau berada di hadirat Tuhan Yang Maha Besar. Dari kesadaran itu timbullah pengertian manusia terhadap </w:t>
      </w:r>
      <w:r w:rsidRPr="00000778">
        <w:rPr>
          <w:rFonts w:asciiTheme="majorBidi" w:hAnsiTheme="majorBidi" w:cstheme="majorBidi"/>
          <w:i/>
          <w:sz w:val="24"/>
          <w:szCs w:val="24"/>
        </w:rPr>
        <w:t xml:space="preserve">realitas </w:t>
      </w:r>
      <w:r w:rsidRPr="00000778">
        <w:rPr>
          <w:rFonts w:asciiTheme="majorBidi" w:hAnsiTheme="majorBidi" w:cstheme="majorBidi"/>
          <w:sz w:val="24"/>
          <w:szCs w:val="24"/>
        </w:rPr>
        <w:t>dirinya sebagi makhluk Tuhan dengan segala keterbatasannya, yang bisanya dalam kehidupan sehari-hari seringkali manusia tidak mengenal dirinya menurut realitas yang sesungguhnya. Karenanya seperti yang dikatakan Driarkara:</w:t>
      </w:r>
    </w:p>
    <w:p w:rsidR="00000778" w:rsidRPr="00000778" w:rsidRDefault="00000778" w:rsidP="00000778">
      <w:pPr>
        <w:spacing w:after="0" w:line="360" w:lineRule="auto"/>
        <w:ind w:left="709"/>
        <w:jc w:val="both"/>
        <w:rPr>
          <w:rFonts w:asciiTheme="majorBidi" w:hAnsiTheme="majorBidi" w:cstheme="majorBidi"/>
          <w:szCs w:val="24"/>
        </w:rPr>
      </w:pPr>
      <w:r w:rsidRPr="00000778">
        <w:rPr>
          <w:rFonts w:asciiTheme="majorBidi" w:hAnsiTheme="majorBidi" w:cstheme="majorBidi"/>
          <w:sz w:val="24"/>
          <w:szCs w:val="24"/>
        </w:rPr>
        <w:lastRenderedPageBreak/>
        <w:t>Dalam beriligi, dalam berdoa manusia mengerti diri sendiri. Dia mengerti diri sendiri karena dan dalam menghadap Tuhan dia memandang diri sendiri dengan cara yang sebenarnya dengan melemparkan semua pikiran dan kebohongan</w:t>
      </w:r>
      <w:r>
        <w:rPr>
          <w:rStyle w:val="FootnoteReference"/>
          <w:rFonts w:asciiTheme="majorBidi" w:hAnsiTheme="majorBidi" w:cstheme="majorBidi"/>
          <w:szCs w:val="24"/>
        </w:rPr>
        <w:footnoteReference w:id="287"/>
      </w:r>
    </w:p>
    <w:p w:rsidR="00000778" w:rsidRDefault="00000778" w:rsidP="00000778">
      <w:pPr>
        <w:pStyle w:val="ListParagraph"/>
        <w:numPr>
          <w:ilvl w:val="0"/>
          <w:numId w:val="40"/>
        </w:numPr>
        <w:spacing w:after="0" w:line="360" w:lineRule="auto"/>
        <w:ind w:left="567" w:hanging="567"/>
        <w:jc w:val="both"/>
        <w:outlineLvl w:val="2"/>
        <w:rPr>
          <w:rFonts w:asciiTheme="majorBidi" w:hAnsiTheme="majorBidi" w:cstheme="majorBidi"/>
          <w:b/>
          <w:bCs/>
          <w:color w:val="000000"/>
          <w:sz w:val="24"/>
          <w:szCs w:val="24"/>
        </w:rPr>
      </w:pPr>
      <w:bookmarkStart w:id="48" w:name="_Toc46389609"/>
      <w:r>
        <w:rPr>
          <w:rFonts w:asciiTheme="majorBidi" w:hAnsiTheme="majorBidi" w:cstheme="majorBidi"/>
          <w:b/>
          <w:bCs/>
          <w:color w:val="000000"/>
          <w:sz w:val="24"/>
          <w:szCs w:val="24"/>
        </w:rPr>
        <w:t>Rasa Bahagia, Damai dan Berkurangnya Ketegangan</w:t>
      </w:r>
      <w:bookmarkEnd w:id="48"/>
    </w:p>
    <w:p w:rsidR="00000778" w:rsidRPr="00000778" w:rsidRDefault="00000778" w:rsidP="00000778">
      <w:pPr>
        <w:spacing w:after="0"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t>Ada pertalian yang erat antara agama dan perasaan bahagia, pertalian itu sedemikian eratnya “sehingga manusia memandang kebahagiaan yang dihasilkan oleh suatu kepercayaan keagamaan sebagai bukti kebenaran agamanya.”</w:t>
      </w:r>
      <w:r w:rsidRPr="00000778">
        <w:rPr>
          <w:rStyle w:val="FootnoteReference"/>
          <w:rFonts w:asciiTheme="majorBidi" w:hAnsiTheme="majorBidi" w:cstheme="majorBidi"/>
          <w:sz w:val="24"/>
          <w:szCs w:val="24"/>
        </w:rPr>
        <w:footnoteReference w:id="288"/>
      </w:r>
      <w:r w:rsidRPr="00000778">
        <w:rPr>
          <w:rFonts w:asciiTheme="majorBidi" w:hAnsiTheme="majorBidi" w:cstheme="majorBidi"/>
          <w:sz w:val="24"/>
          <w:szCs w:val="24"/>
        </w:rPr>
        <w:t xml:space="preserve"> Demikian pula dalam perilaku do’a, seringkali setelah seseorang berdo’a, dia merasakan kebahagiaan dan kedamaian hati. Karena do’a seperti yang dikatakan Johnson dapat mengafirmasikan dan menguatkan nilai-nilai, yang dari afirmasi ini timbullah kebahagiaan, juga rasa syukur dan damai pada seseorang terhadap kesedihan dan kebingungannya.</w:t>
      </w:r>
      <w:r w:rsidRPr="00000778">
        <w:rPr>
          <w:rStyle w:val="FootnoteReference"/>
          <w:rFonts w:asciiTheme="majorBidi" w:hAnsiTheme="majorBidi" w:cstheme="majorBidi"/>
          <w:sz w:val="24"/>
          <w:szCs w:val="24"/>
        </w:rPr>
        <w:footnoteReference w:id="289"/>
      </w:r>
      <w:r w:rsidRPr="00000778">
        <w:rPr>
          <w:rFonts w:asciiTheme="majorBidi" w:hAnsiTheme="majorBidi" w:cstheme="majorBidi"/>
          <w:sz w:val="24"/>
          <w:szCs w:val="24"/>
        </w:rPr>
        <w:t xml:space="preserve"> Memang satu jaminan keamanan dan kedamaian hati adalah termasuk karakteristik psikologis dari agama.</w:t>
      </w:r>
      <w:r w:rsidRPr="00000778">
        <w:rPr>
          <w:rStyle w:val="FootnoteReference"/>
          <w:rFonts w:asciiTheme="majorBidi" w:hAnsiTheme="majorBidi" w:cstheme="majorBidi"/>
          <w:sz w:val="24"/>
          <w:szCs w:val="24"/>
        </w:rPr>
        <w:footnoteReference w:id="290"/>
      </w:r>
    </w:p>
    <w:p w:rsidR="00000778" w:rsidRPr="00000778" w:rsidRDefault="00000778" w:rsidP="00000778">
      <w:pPr>
        <w:spacing w:after="0"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t>Mayoritas dari respondent Allan dan Morse (seperti yang telah dikutip oleh J.B. Pratt) memberikan jawaban : bahwa setelah mereka selesai berdo’a mereka merasakan hilangnya suatu beban pikiran dari mereka, mereka merasa damai, tenang, merasa mendapat kekuatan baru dan dorongan spiritual.</w:t>
      </w:r>
      <w:r w:rsidRPr="00000778">
        <w:rPr>
          <w:rStyle w:val="FootnoteReference"/>
          <w:rFonts w:asciiTheme="majorBidi" w:hAnsiTheme="majorBidi" w:cstheme="majorBidi"/>
          <w:sz w:val="24"/>
          <w:szCs w:val="24"/>
        </w:rPr>
        <w:footnoteReference w:id="291"/>
      </w:r>
      <w:r w:rsidRPr="00000778">
        <w:rPr>
          <w:rFonts w:asciiTheme="majorBidi" w:hAnsiTheme="majorBidi" w:cstheme="majorBidi"/>
          <w:sz w:val="24"/>
          <w:szCs w:val="24"/>
        </w:rPr>
        <w:t xml:space="preserve"> Perasaan-perasaan yang demikian itu lah yang menjadikan jiwa seseorang menjadi lapang sehingga berkuranglah ketegangan-ketegangan yang sebelumnya menindih perasaannya.</w:t>
      </w:r>
    </w:p>
    <w:p w:rsidR="00000778" w:rsidRDefault="00000778" w:rsidP="00000778">
      <w:pPr>
        <w:pStyle w:val="ListParagraph"/>
        <w:numPr>
          <w:ilvl w:val="0"/>
          <w:numId w:val="40"/>
        </w:numPr>
        <w:spacing w:after="0" w:line="360" w:lineRule="auto"/>
        <w:ind w:left="567" w:hanging="567"/>
        <w:jc w:val="both"/>
        <w:outlineLvl w:val="2"/>
        <w:rPr>
          <w:rFonts w:asciiTheme="majorBidi" w:hAnsiTheme="majorBidi" w:cstheme="majorBidi"/>
          <w:b/>
          <w:bCs/>
          <w:color w:val="000000"/>
          <w:sz w:val="24"/>
          <w:szCs w:val="24"/>
        </w:rPr>
      </w:pPr>
      <w:bookmarkStart w:id="49" w:name="_Toc46389610"/>
      <w:r>
        <w:rPr>
          <w:rFonts w:asciiTheme="majorBidi" w:hAnsiTheme="majorBidi" w:cstheme="majorBidi"/>
          <w:b/>
          <w:bCs/>
          <w:color w:val="000000"/>
          <w:sz w:val="24"/>
          <w:szCs w:val="24"/>
        </w:rPr>
        <w:t>Pengakuan dan Penyerahan Diri</w:t>
      </w:r>
      <w:bookmarkEnd w:id="49"/>
    </w:p>
    <w:p w:rsidR="00000778" w:rsidRPr="00000778" w:rsidRDefault="00000778" w:rsidP="00000778">
      <w:pPr>
        <w:pStyle w:val="BodyText"/>
        <w:spacing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t xml:space="preserve">Dalam berdo’a senantiasa sadar bahwa dia sedang menghadap Tuhan Yang Maha Tahu segalanya. Oleh karenanya semua kelemahan dan kesalahan serta dosa yang sering kali dalam kehidupan sehari-harinya ditutup-tutupi, di depan Tuhan kan diakui semua, justru dalam berdo’a itulah segala dosa dan kesalahannya akan terasa lebih jelas dalam hatinya. Timbulah penyesalan yang akhirnya manusia </w:t>
      </w:r>
      <w:r w:rsidRPr="00000778">
        <w:rPr>
          <w:rFonts w:asciiTheme="majorBidi" w:hAnsiTheme="majorBidi" w:cstheme="majorBidi"/>
          <w:sz w:val="24"/>
          <w:szCs w:val="24"/>
        </w:rPr>
        <w:lastRenderedPageBreak/>
        <w:t>memohon ampunan kepada Tuhan agar dibersihkan dari segala-galanya. Sebab itu tepatlah kiranya bila dikatakan bahwa dalam suatu aspeknya” do’a adalah merupakan usaha yang sungguh-sungguh untuk menuju keberhasilan diri.</w:t>
      </w:r>
      <w:r w:rsidRPr="00000778">
        <w:rPr>
          <w:rStyle w:val="FootnoteReference"/>
          <w:rFonts w:asciiTheme="majorBidi" w:hAnsiTheme="majorBidi" w:cstheme="majorBidi"/>
          <w:sz w:val="24"/>
          <w:szCs w:val="24"/>
        </w:rPr>
        <w:footnoteReference w:id="292"/>
      </w:r>
      <w:r w:rsidRPr="00000778">
        <w:rPr>
          <w:rFonts w:asciiTheme="majorBidi" w:hAnsiTheme="majorBidi" w:cstheme="majorBidi"/>
          <w:sz w:val="24"/>
          <w:szCs w:val="24"/>
        </w:rPr>
        <w:t xml:space="preserve"> “dalam arti setelah adanya pengakuan. Tentu saja hasil dari do’a seseorang tentulah Tuhan yang menentukan. Akan tetapi perilaku tersebut lazimnya dilakukan oleh seseorang dengan perasaan penuh tawakal dan penyerahan diri yang sepenuhnya pada yang Maha Kuasa.</w:t>
      </w:r>
    </w:p>
    <w:p w:rsidR="00000778" w:rsidRPr="00000778" w:rsidRDefault="00000778" w:rsidP="00000778">
      <w:pPr>
        <w:spacing w:after="0"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t>Dengan demikian jelaslah salah satu efek yang terjadi dalam jiwa seseorang yang sedang berdo’a adalah adanya pengakuan diri tentang semua kesalahan dan dosa yang diperbuatnya, karena dalam berdo’a manusia sadar bahwa dia sedang berhadapan dengan Dzat Yang Maha Mengetahui segalanya. Disamping itu dengan berdo’a timbullah rasa penyerahan diri yang sepenuhnya kepada realitas mutlak yang diyakininya sebagai Tuhan. Sebagai salah contoh dari do’a ini adalah do’anya Nabi Adam As dan Hawa dalam Q.S. Al A’raf ayat 23, sebagai berikut :</w:t>
      </w:r>
    </w:p>
    <w:p w:rsidR="00000778" w:rsidRPr="00000778" w:rsidRDefault="00000778" w:rsidP="00000778">
      <w:pPr>
        <w:bidi/>
        <w:spacing w:after="0"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sym w:font="HQPB5" w:char="F09F"/>
      </w:r>
      <w:r w:rsidRPr="00000778">
        <w:rPr>
          <w:rFonts w:asciiTheme="majorBidi" w:hAnsiTheme="majorBidi" w:cstheme="majorBidi"/>
          <w:sz w:val="24"/>
          <w:szCs w:val="24"/>
        </w:rPr>
        <w:sym w:font="HQPB2" w:char="F077"/>
      </w:r>
      <w:r w:rsidRPr="00000778">
        <w:rPr>
          <w:rFonts w:asciiTheme="majorBidi" w:hAnsiTheme="majorBidi" w:cstheme="majorBidi"/>
          <w:sz w:val="24"/>
          <w:szCs w:val="24"/>
        </w:rPr>
        <w:sym w:font="HQPB1" w:char="F024"/>
      </w:r>
      <w:r w:rsidRPr="00000778">
        <w:rPr>
          <w:rFonts w:asciiTheme="majorBidi" w:hAnsiTheme="majorBidi" w:cstheme="majorBidi"/>
          <w:sz w:val="24"/>
          <w:szCs w:val="24"/>
        </w:rPr>
        <w:sym w:font="HQPB5" w:char="F073"/>
      </w:r>
      <w:r w:rsidRPr="00000778">
        <w:rPr>
          <w:rFonts w:asciiTheme="majorBidi" w:hAnsiTheme="majorBidi" w:cstheme="majorBidi"/>
          <w:sz w:val="24"/>
          <w:szCs w:val="24"/>
        </w:rPr>
        <w:sym w:font="HQPB2" w:char="F025"/>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1" w:char="F024"/>
      </w:r>
      <w:r w:rsidRPr="00000778">
        <w:rPr>
          <w:rFonts w:asciiTheme="majorBidi" w:hAnsiTheme="majorBidi" w:cstheme="majorBidi"/>
          <w:sz w:val="24"/>
          <w:szCs w:val="24"/>
        </w:rPr>
        <w:sym w:font="HQPB5" w:char="F075"/>
      </w:r>
      <w:r w:rsidRPr="00000778">
        <w:rPr>
          <w:rFonts w:asciiTheme="majorBidi" w:hAnsiTheme="majorBidi" w:cstheme="majorBidi"/>
          <w:sz w:val="24"/>
          <w:szCs w:val="24"/>
        </w:rPr>
        <w:sym w:font="HQPB2" w:char="F05A"/>
      </w:r>
      <w:r w:rsidRPr="00000778">
        <w:rPr>
          <w:rFonts w:asciiTheme="majorBidi" w:hAnsiTheme="majorBidi" w:cstheme="majorBidi"/>
          <w:sz w:val="24"/>
          <w:szCs w:val="24"/>
        </w:rPr>
        <w:sym w:font="HQPB4" w:char="F0AD"/>
      </w:r>
      <w:r w:rsidRPr="00000778">
        <w:rPr>
          <w:rFonts w:asciiTheme="majorBidi" w:hAnsiTheme="majorBidi" w:cstheme="majorBidi"/>
          <w:sz w:val="24"/>
          <w:szCs w:val="24"/>
        </w:rPr>
        <w:sym w:font="HQPB1" w:char="F02F"/>
      </w:r>
      <w:r w:rsidRPr="00000778">
        <w:rPr>
          <w:rFonts w:asciiTheme="majorBidi" w:hAnsiTheme="majorBidi" w:cstheme="majorBidi"/>
          <w:sz w:val="24"/>
          <w:szCs w:val="24"/>
        </w:rPr>
        <w:sym w:font="HQPB5" w:char="F075"/>
      </w:r>
      <w:r w:rsidRPr="00000778">
        <w:rPr>
          <w:rFonts w:asciiTheme="majorBidi" w:hAnsiTheme="majorBidi" w:cstheme="majorBidi"/>
          <w:sz w:val="24"/>
          <w:szCs w:val="24"/>
        </w:rPr>
        <w:sym w:font="HQPB1" w:char="F091"/>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5" w:char="F021"/>
      </w:r>
      <w:r w:rsidRPr="00000778">
        <w:rPr>
          <w:rFonts w:asciiTheme="majorBidi" w:hAnsiTheme="majorBidi" w:cstheme="majorBidi"/>
          <w:sz w:val="24"/>
          <w:szCs w:val="24"/>
        </w:rPr>
        <w:sym w:font="HQPB1" w:char="F024"/>
      </w:r>
      <w:r w:rsidRPr="00000778">
        <w:rPr>
          <w:rFonts w:asciiTheme="majorBidi" w:hAnsiTheme="majorBidi" w:cstheme="majorBidi"/>
          <w:sz w:val="24"/>
          <w:szCs w:val="24"/>
        </w:rPr>
        <w:sym w:font="HQPB5" w:char="F06F"/>
      </w:r>
      <w:r w:rsidRPr="00000778">
        <w:rPr>
          <w:rFonts w:asciiTheme="majorBidi" w:hAnsiTheme="majorBidi" w:cstheme="majorBidi"/>
          <w:sz w:val="24"/>
          <w:szCs w:val="24"/>
        </w:rPr>
        <w:sym w:font="HQPB2" w:char="F059"/>
      </w:r>
      <w:r w:rsidRPr="00000778">
        <w:rPr>
          <w:rFonts w:asciiTheme="majorBidi" w:hAnsiTheme="majorBidi" w:cstheme="majorBidi"/>
          <w:sz w:val="24"/>
          <w:szCs w:val="24"/>
        </w:rPr>
        <w:sym w:font="HQPB4" w:char="F0F7"/>
      </w:r>
      <w:r w:rsidRPr="00000778">
        <w:rPr>
          <w:rFonts w:asciiTheme="majorBidi" w:hAnsiTheme="majorBidi" w:cstheme="majorBidi"/>
          <w:sz w:val="24"/>
          <w:szCs w:val="24"/>
        </w:rPr>
        <w:sym w:font="HQPB2" w:char="F048"/>
      </w:r>
      <w:r w:rsidRPr="00000778">
        <w:rPr>
          <w:rFonts w:asciiTheme="majorBidi" w:hAnsiTheme="majorBidi" w:cstheme="majorBidi"/>
          <w:sz w:val="24"/>
          <w:szCs w:val="24"/>
        </w:rPr>
        <w:sym w:font="HQPB5" w:char="F073"/>
      </w:r>
      <w:r w:rsidRPr="00000778">
        <w:rPr>
          <w:rFonts w:asciiTheme="majorBidi" w:hAnsiTheme="majorBidi" w:cstheme="majorBidi"/>
          <w:sz w:val="24"/>
          <w:szCs w:val="24"/>
        </w:rPr>
        <w:sym w:font="HQPB2" w:char="F03E"/>
      </w:r>
      <w:r w:rsidRPr="00000778">
        <w:rPr>
          <w:rFonts w:asciiTheme="majorBidi" w:hAnsiTheme="majorBidi" w:cstheme="majorBidi"/>
          <w:sz w:val="24"/>
          <w:szCs w:val="24"/>
        </w:rPr>
        <w:sym w:font="HQPB5" w:char="F073"/>
      </w:r>
      <w:r w:rsidRPr="00000778">
        <w:rPr>
          <w:rFonts w:asciiTheme="majorBidi" w:hAnsiTheme="majorBidi" w:cstheme="majorBidi"/>
          <w:sz w:val="24"/>
          <w:szCs w:val="24"/>
        </w:rPr>
        <w:sym w:font="HQPB1" w:char="F0DF"/>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1" w:char="F024"/>
      </w:r>
      <w:r w:rsidRPr="00000778">
        <w:rPr>
          <w:rFonts w:asciiTheme="majorBidi" w:hAnsiTheme="majorBidi" w:cstheme="majorBidi"/>
          <w:sz w:val="24"/>
          <w:szCs w:val="24"/>
        </w:rPr>
        <w:sym w:font="HQPB5" w:char="F075"/>
      </w:r>
      <w:r w:rsidRPr="00000778">
        <w:rPr>
          <w:rFonts w:asciiTheme="majorBidi" w:hAnsiTheme="majorBidi" w:cstheme="majorBidi"/>
          <w:sz w:val="24"/>
          <w:szCs w:val="24"/>
        </w:rPr>
        <w:sym w:font="HQPB2" w:char="F05A"/>
      </w:r>
      <w:r w:rsidRPr="00000778">
        <w:rPr>
          <w:rFonts w:asciiTheme="majorBidi" w:hAnsiTheme="majorBidi" w:cstheme="majorBidi"/>
          <w:sz w:val="24"/>
          <w:szCs w:val="24"/>
        </w:rPr>
        <w:sym w:font="HQPB5" w:char="F07C"/>
      </w:r>
      <w:r w:rsidRPr="00000778">
        <w:rPr>
          <w:rFonts w:asciiTheme="majorBidi" w:hAnsiTheme="majorBidi" w:cstheme="majorBidi"/>
          <w:sz w:val="24"/>
          <w:szCs w:val="24"/>
        </w:rPr>
        <w:sym w:font="HQPB1" w:char="F0A1"/>
      </w:r>
      <w:r w:rsidRPr="00000778">
        <w:rPr>
          <w:rFonts w:asciiTheme="majorBidi" w:hAnsiTheme="majorBidi" w:cstheme="majorBidi"/>
          <w:sz w:val="24"/>
          <w:szCs w:val="24"/>
        </w:rPr>
        <w:sym w:font="HQPB4" w:char="F0E0"/>
      </w:r>
      <w:r w:rsidRPr="00000778">
        <w:rPr>
          <w:rFonts w:asciiTheme="majorBidi" w:hAnsiTheme="majorBidi" w:cstheme="majorBidi"/>
          <w:sz w:val="24"/>
          <w:szCs w:val="24"/>
        </w:rPr>
        <w:sym w:font="HQPB1" w:char="F0FF"/>
      </w:r>
      <w:r w:rsidRPr="00000778">
        <w:rPr>
          <w:rFonts w:asciiTheme="majorBidi" w:hAnsiTheme="majorBidi" w:cstheme="majorBidi"/>
          <w:sz w:val="24"/>
          <w:szCs w:val="24"/>
        </w:rPr>
        <w:sym w:font="HQPB2" w:char="F052"/>
      </w:r>
      <w:r w:rsidRPr="00000778">
        <w:rPr>
          <w:rFonts w:asciiTheme="majorBidi" w:hAnsiTheme="majorBidi" w:cstheme="majorBidi"/>
          <w:sz w:val="24"/>
          <w:szCs w:val="24"/>
        </w:rPr>
        <w:sym w:font="HQPB5" w:char="F072"/>
      </w:r>
      <w:r w:rsidRPr="00000778">
        <w:rPr>
          <w:rFonts w:asciiTheme="majorBidi" w:hAnsiTheme="majorBidi" w:cstheme="majorBidi"/>
          <w:sz w:val="24"/>
          <w:szCs w:val="24"/>
        </w:rPr>
        <w:sym w:font="HQPB1" w:char="F026"/>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2" w:char="F062"/>
      </w:r>
      <w:r w:rsidRPr="00000778">
        <w:rPr>
          <w:rFonts w:asciiTheme="majorBidi" w:hAnsiTheme="majorBidi" w:cstheme="majorBidi"/>
          <w:sz w:val="24"/>
          <w:szCs w:val="24"/>
        </w:rPr>
        <w:sym w:font="HQPB4" w:char="F0CE"/>
      </w:r>
      <w:r w:rsidRPr="00000778">
        <w:rPr>
          <w:rFonts w:asciiTheme="majorBidi" w:hAnsiTheme="majorBidi" w:cstheme="majorBidi"/>
          <w:sz w:val="24"/>
          <w:szCs w:val="24"/>
        </w:rPr>
        <w:sym w:font="HQPB1" w:char="F029"/>
      </w:r>
      <w:r w:rsidRPr="00000778">
        <w:rPr>
          <w:rFonts w:asciiTheme="majorBidi" w:hAnsiTheme="majorBidi" w:cstheme="majorBidi"/>
          <w:sz w:val="24"/>
          <w:szCs w:val="24"/>
        </w:rPr>
        <w:sym w:font="HQPB5" w:char="F075"/>
      </w:r>
      <w:r w:rsidRPr="00000778">
        <w:rPr>
          <w:rFonts w:asciiTheme="majorBidi" w:hAnsiTheme="majorBidi" w:cstheme="majorBidi"/>
          <w:sz w:val="24"/>
          <w:szCs w:val="24"/>
        </w:rPr>
        <w:sym w:font="HQPB2" w:char="F072"/>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4" w:char="F0F3"/>
      </w:r>
      <w:r w:rsidRPr="00000778">
        <w:rPr>
          <w:rFonts w:asciiTheme="majorBidi" w:hAnsiTheme="majorBidi" w:cstheme="majorBidi"/>
          <w:sz w:val="24"/>
          <w:szCs w:val="24"/>
        </w:rPr>
        <w:sym w:font="HQPB2" w:char="F04F"/>
      </w:r>
      <w:r w:rsidRPr="00000778">
        <w:rPr>
          <w:rFonts w:asciiTheme="majorBidi" w:hAnsiTheme="majorBidi" w:cstheme="majorBidi"/>
          <w:sz w:val="24"/>
          <w:szCs w:val="24"/>
        </w:rPr>
        <w:sym w:font="HQPB4" w:char="F0A9"/>
      </w:r>
      <w:r w:rsidRPr="00000778">
        <w:rPr>
          <w:rFonts w:asciiTheme="majorBidi" w:hAnsiTheme="majorBidi" w:cstheme="majorBidi"/>
          <w:sz w:val="24"/>
          <w:szCs w:val="24"/>
        </w:rPr>
        <w:sym w:font="HQPB2" w:char="F039"/>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4" w:char="F0F6"/>
      </w:r>
      <w:r w:rsidRPr="00000778">
        <w:rPr>
          <w:rFonts w:asciiTheme="majorBidi" w:hAnsiTheme="majorBidi" w:cstheme="majorBidi"/>
          <w:sz w:val="24"/>
          <w:szCs w:val="24"/>
        </w:rPr>
        <w:sym w:font="HQPB1" w:char="F08D"/>
      </w:r>
      <w:r w:rsidRPr="00000778">
        <w:rPr>
          <w:rFonts w:asciiTheme="majorBidi" w:hAnsiTheme="majorBidi" w:cstheme="majorBidi"/>
          <w:sz w:val="24"/>
          <w:szCs w:val="24"/>
        </w:rPr>
        <w:sym w:font="HQPB4" w:char="F0CF"/>
      </w:r>
      <w:r w:rsidRPr="00000778">
        <w:rPr>
          <w:rFonts w:asciiTheme="majorBidi" w:hAnsiTheme="majorBidi" w:cstheme="majorBidi"/>
          <w:sz w:val="24"/>
          <w:szCs w:val="24"/>
        </w:rPr>
        <w:sym w:font="HQPB1" w:char="F0FF"/>
      </w:r>
      <w:r w:rsidRPr="00000778">
        <w:rPr>
          <w:rFonts w:asciiTheme="majorBidi" w:hAnsiTheme="majorBidi" w:cstheme="majorBidi"/>
          <w:sz w:val="24"/>
          <w:szCs w:val="24"/>
        </w:rPr>
        <w:sym w:font="HQPB4" w:char="F0F8"/>
      </w:r>
      <w:r w:rsidRPr="00000778">
        <w:rPr>
          <w:rFonts w:asciiTheme="majorBidi" w:hAnsiTheme="majorBidi" w:cstheme="majorBidi"/>
          <w:sz w:val="24"/>
          <w:szCs w:val="24"/>
        </w:rPr>
        <w:sym w:font="HQPB1" w:char="F0F3"/>
      </w:r>
      <w:r w:rsidRPr="00000778">
        <w:rPr>
          <w:rFonts w:asciiTheme="majorBidi" w:hAnsiTheme="majorBidi" w:cstheme="majorBidi"/>
          <w:sz w:val="24"/>
          <w:szCs w:val="24"/>
        </w:rPr>
        <w:sym w:font="HQPB5" w:char="F073"/>
      </w:r>
      <w:r w:rsidRPr="00000778">
        <w:rPr>
          <w:rFonts w:asciiTheme="majorBidi" w:hAnsiTheme="majorBidi" w:cstheme="majorBidi"/>
          <w:sz w:val="24"/>
          <w:szCs w:val="24"/>
        </w:rPr>
        <w:sym w:font="HQPB1" w:char="F03F"/>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1" w:char="F024"/>
      </w:r>
      <w:r w:rsidRPr="00000778">
        <w:rPr>
          <w:rFonts w:asciiTheme="majorBidi" w:hAnsiTheme="majorBidi" w:cstheme="majorBidi"/>
          <w:sz w:val="24"/>
          <w:szCs w:val="24"/>
        </w:rPr>
        <w:sym w:font="HQPB5" w:char="F075"/>
      </w:r>
      <w:r w:rsidRPr="00000778">
        <w:rPr>
          <w:rFonts w:asciiTheme="majorBidi" w:hAnsiTheme="majorBidi" w:cstheme="majorBidi"/>
          <w:sz w:val="24"/>
          <w:szCs w:val="24"/>
        </w:rPr>
        <w:sym w:font="HQPB2" w:char="F05A"/>
      </w:r>
      <w:r w:rsidRPr="00000778">
        <w:rPr>
          <w:rFonts w:asciiTheme="majorBidi" w:hAnsiTheme="majorBidi" w:cstheme="majorBidi"/>
          <w:sz w:val="24"/>
          <w:szCs w:val="24"/>
        </w:rPr>
        <w:sym w:font="HQPB5" w:char="F073"/>
      </w:r>
      <w:r w:rsidRPr="00000778">
        <w:rPr>
          <w:rFonts w:asciiTheme="majorBidi" w:hAnsiTheme="majorBidi" w:cstheme="majorBidi"/>
          <w:sz w:val="24"/>
          <w:szCs w:val="24"/>
        </w:rPr>
        <w:sym w:font="HQPB2" w:char="F039"/>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1" w:char="F024"/>
      </w:r>
      <w:r w:rsidRPr="00000778">
        <w:rPr>
          <w:rFonts w:asciiTheme="majorBidi" w:hAnsiTheme="majorBidi" w:cstheme="majorBidi"/>
          <w:sz w:val="24"/>
          <w:szCs w:val="24"/>
        </w:rPr>
        <w:sym w:font="HQPB5" w:char="F06F"/>
      </w:r>
      <w:r w:rsidRPr="00000778">
        <w:rPr>
          <w:rFonts w:asciiTheme="majorBidi" w:hAnsiTheme="majorBidi" w:cstheme="majorBidi"/>
          <w:sz w:val="24"/>
          <w:szCs w:val="24"/>
        </w:rPr>
        <w:sym w:font="HQPB2" w:char="F059"/>
      </w:r>
      <w:r w:rsidRPr="00000778">
        <w:rPr>
          <w:rFonts w:asciiTheme="majorBidi" w:hAnsiTheme="majorBidi" w:cstheme="majorBidi"/>
          <w:sz w:val="24"/>
          <w:szCs w:val="24"/>
        </w:rPr>
        <w:sym w:font="HQPB4" w:char="F0F4"/>
      </w:r>
      <w:r w:rsidRPr="00000778">
        <w:rPr>
          <w:rFonts w:asciiTheme="majorBidi" w:hAnsiTheme="majorBidi" w:cstheme="majorBidi"/>
          <w:sz w:val="24"/>
          <w:szCs w:val="24"/>
        </w:rPr>
        <w:sym w:font="HQPB2" w:char="F04A"/>
      </w:r>
      <w:r w:rsidRPr="00000778">
        <w:rPr>
          <w:rFonts w:asciiTheme="majorBidi" w:hAnsiTheme="majorBidi" w:cstheme="majorBidi"/>
          <w:sz w:val="24"/>
          <w:szCs w:val="24"/>
        </w:rPr>
        <w:sym w:font="HQPB5" w:char="F079"/>
      </w:r>
      <w:r w:rsidRPr="00000778">
        <w:rPr>
          <w:rFonts w:asciiTheme="majorBidi" w:hAnsiTheme="majorBidi" w:cstheme="majorBidi"/>
          <w:sz w:val="24"/>
          <w:szCs w:val="24"/>
        </w:rPr>
        <w:sym w:font="HQPB1" w:char="F06D"/>
      </w:r>
      <w:r w:rsidRPr="00000778">
        <w:rPr>
          <w:rFonts w:asciiTheme="majorBidi" w:hAnsiTheme="majorBidi" w:cstheme="majorBidi"/>
          <w:sz w:val="24"/>
          <w:szCs w:val="24"/>
        </w:rPr>
        <w:sym w:font="HQPB4" w:char="F0F6"/>
      </w:r>
      <w:r w:rsidRPr="00000778">
        <w:rPr>
          <w:rFonts w:asciiTheme="majorBidi" w:hAnsiTheme="majorBidi" w:cstheme="majorBidi"/>
          <w:sz w:val="24"/>
          <w:szCs w:val="24"/>
        </w:rPr>
        <w:sym w:font="HQPB1" w:char="F08D"/>
      </w:r>
      <w:r w:rsidRPr="00000778">
        <w:rPr>
          <w:rFonts w:asciiTheme="majorBidi" w:hAnsiTheme="majorBidi" w:cstheme="majorBidi"/>
          <w:sz w:val="24"/>
          <w:szCs w:val="24"/>
        </w:rPr>
        <w:sym w:font="HQPB5" w:char="F073"/>
      </w:r>
      <w:r w:rsidRPr="00000778">
        <w:rPr>
          <w:rFonts w:asciiTheme="majorBidi" w:hAnsiTheme="majorBidi" w:cstheme="majorBidi"/>
          <w:sz w:val="24"/>
          <w:szCs w:val="24"/>
        </w:rPr>
        <w:sym w:font="HQPB1" w:char="F03F"/>
      </w:r>
      <w:r w:rsidRPr="00000778">
        <w:rPr>
          <w:rFonts w:asciiTheme="majorBidi" w:hAnsiTheme="majorBidi" w:cstheme="majorBidi"/>
          <w:sz w:val="24"/>
          <w:szCs w:val="24"/>
        </w:rPr>
        <w:sym w:font="HQPB5" w:char="F075"/>
      </w:r>
      <w:r w:rsidRPr="00000778">
        <w:rPr>
          <w:rFonts w:asciiTheme="majorBidi" w:hAnsiTheme="majorBidi" w:cstheme="majorBidi"/>
          <w:sz w:val="24"/>
          <w:szCs w:val="24"/>
        </w:rPr>
        <w:sym w:font="HQPB2" w:char="F072"/>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4" w:char="F0A8"/>
      </w:r>
      <w:r w:rsidRPr="00000778">
        <w:rPr>
          <w:rFonts w:asciiTheme="majorBidi" w:hAnsiTheme="majorBidi" w:cstheme="majorBidi"/>
          <w:sz w:val="24"/>
          <w:szCs w:val="24"/>
        </w:rPr>
        <w:sym w:font="HQPB2" w:char="F0FB"/>
      </w:r>
      <w:r w:rsidRPr="00000778">
        <w:rPr>
          <w:rFonts w:asciiTheme="majorBidi" w:hAnsiTheme="majorBidi" w:cstheme="majorBidi"/>
          <w:sz w:val="24"/>
          <w:szCs w:val="24"/>
        </w:rPr>
        <w:sym w:font="HQPB5" w:char="F073"/>
      </w:r>
      <w:r w:rsidRPr="00000778">
        <w:rPr>
          <w:rFonts w:asciiTheme="majorBidi" w:hAnsiTheme="majorBidi" w:cstheme="majorBidi"/>
          <w:sz w:val="24"/>
          <w:szCs w:val="24"/>
        </w:rPr>
        <w:sym w:font="HQPB2" w:char="F0F0"/>
      </w:r>
      <w:r w:rsidRPr="00000778">
        <w:rPr>
          <w:rFonts w:asciiTheme="majorBidi" w:hAnsiTheme="majorBidi" w:cstheme="majorBidi"/>
          <w:sz w:val="24"/>
          <w:szCs w:val="24"/>
        </w:rPr>
        <w:sym w:font="HQPB2" w:char="F071"/>
      </w:r>
      <w:r w:rsidRPr="00000778">
        <w:rPr>
          <w:rFonts w:asciiTheme="majorBidi" w:hAnsiTheme="majorBidi" w:cstheme="majorBidi"/>
          <w:sz w:val="24"/>
          <w:szCs w:val="24"/>
        </w:rPr>
        <w:sym w:font="HQPB4" w:char="F0E4"/>
      </w:r>
      <w:r w:rsidRPr="00000778">
        <w:rPr>
          <w:rFonts w:asciiTheme="majorBidi" w:hAnsiTheme="majorBidi" w:cstheme="majorBidi"/>
          <w:sz w:val="24"/>
          <w:szCs w:val="24"/>
        </w:rPr>
        <w:sym w:font="HQPB2" w:char="F033"/>
      </w:r>
      <w:r w:rsidRPr="00000778">
        <w:rPr>
          <w:rFonts w:asciiTheme="majorBidi" w:hAnsiTheme="majorBidi" w:cstheme="majorBidi"/>
          <w:sz w:val="24"/>
          <w:szCs w:val="24"/>
        </w:rPr>
        <w:sym w:font="HQPB5" w:char="F075"/>
      </w:r>
      <w:r w:rsidRPr="00000778">
        <w:rPr>
          <w:rFonts w:asciiTheme="majorBidi" w:hAnsiTheme="majorBidi" w:cstheme="majorBidi"/>
          <w:sz w:val="24"/>
          <w:szCs w:val="24"/>
        </w:rPr>
        <w:sym w:font="HQPB2" w:char="F05A"/>
      </w:r>
      <w:r w:rsidRPr="00000778">
        <w:rPr>
          <w:rFonts w:asciiTheme="majorBidi" w:hAnsiTheme="majorBidi" w:cstheme="majorBidi"/>
          <w:sz w:val="24"/>
          <w:szCs w:val="24"/>
        </w:rPr>
        <w:sym w:font="HQPB5" w:char="F073"/>
      </w:r>
      <w:r w:rsidRPr="00000778">
        <w:rPr>
          <w:rFonts w:asciiTheme="majorBidi" w:hAnsiTheme="majorBidi" w:cstheme="majorBidi"/>
          <w:sz w:val="24"/>
          <w:szCs w:val="24"/>
        </w:rPr>
        <w:sym w:font="HQPB2" w:char="F039"/>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5" w:char="F07A"/>
      </w:r>
      <w:r w:rsidRPr="00000778">
        <w:rPr>
          <w:rFonts w:asciiTheme="majorBidi" w:hAnsiTheme="majorBidi" w:cstheme="majorBidi"/>
          <w:sz w:val="24"/>
          <w:szCs w:val="24"/>
        </w:rPr>
        <w:sym w:font="HQPB2" w:char="F060"/>
      </w:r>
      <w:r w:rsidRPr="00000778">
        <w:rPr>
          <w:rFonts w:asciiTheme="majorBidi" w:hAnsiTheme="majorBidi" w:cstheme="majorBidi"/>
          <w:sz w:val="24"/>
          <w:szCs w:val="24"/>
        </w:rPr>
        <w:sym w:font="HQPB4" w:char="F0CF"/>
      </w:r>
      <w:r w:rsidRPr="00000778">
        <w:rPr>
          <w:rFonts w:asciiTheme="majorBidi" w:hAnsiTheme="majorBidi" w:cstheme="majorBidi"/>
          <w:sz w:val="24"/>
          <w:szCs w:val="24"/>
        </w:rPr>
        <w:sym w:font="HQPB2" w:char="F042"/>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5" w:char="F07A"/>
      </w:r>
      <w:r w:rsidRPr="00000778">
        <w:rPr>
          <w:rFonts w:asciiTheme="majorBidi" w:hAnsiTheme="majorBidi" w:cstheme="majorBidi"/>
          <w:sz w:val="24"/>
          <w:szCs w:val="24"/>
        </w:rPr>
        <w:sym w:font="HQPB2" w:char="F060"/>
      </w:r>
      <w:r w:rsidRPr="00000778">
        <w:rPr>
          <w:rFonts w:asciiTheme="majorBidi" w:hAnsiTheme="majorBidi" w:cstheme="majorBidi"/>
          <w:sz w:val="24"/>
          <w:szCs w:val="24"/>
        </w:rPr>
        <w:sym w:font="HQPB2" w:char="F083"/>
      </w:r>
      <w:r w:rsidRPr="00000778">
        <w:rPr>
          <w:rFonts w:asciiTheme="majorBidi" w:hAnsiTheme="majorBidi" w:cstheme="majorBidi"/>
          <w:sz w:val="24"/>
          <w:szCs w:val="24"/>
        </w:rPr>
        <w:sym w:font="HQPB4" w:char="F0CE"/>
      </w:r>
      <w:r w:rsidRPr="00000778">
        <w:rPr>
          <w:rFonts w:asciiTheme="majorBidi" w:hAnsiTheme="majorBidi" w:cstheme="majorBidi"/>
          <w:sz w:val="24"/>
          <w:szCs w:val="24"/>
        </w:rPr>
        <w:sym w:font="HQPB1" w:char="F08E"/>
      </w:r>
      <w:r w:rsidRPr="00000778">
        <w:rPr>
          <w:rFonts w:asciiTheme="majorBidi" w:hAnsiTheme="majorBidi" w:cstheme="majorBidi"/>
          <w:sz w:val="24"/>
          <w:szCs w:val="24"/>
        </w:rPr>
        <w:sym w:font="HQPB4" w:char="F0C5"/>
      </w:r>
      <w:r w:rsidRPr="00000778">
        <w:rPr>
          <w:rFonts w:asciiTheme="majorBidi" w:hAnsiTheme="majorBidi" w:cstheme="majorBidi"/>
          <w:sz w:val="24"/>
          <w:szCs w:val="24"/>
        </w:rPr>
        <w:sym w:font="HQPB1" w:char="F0A3"/>
      </w:r>
      <w:r w:rsidRPr="00000778">
        <w:rPr>
          <w:rFonts w:asciiTheme="majorBidi" w:hAnsiTheme="majorBidi" w:cstheme="majorBidi"/>
          <w:sz w:val="24"/>
          <w:szCs w:val="24"/>
        </w:rPr>
        <w:sym w:font="HQPB2" w:char="F0BB"/>
      </w:r>
      <w:r w:rsidRPr="00000778">
        <w:rPr>
          <w:rFonts w:asciiTheme="majorBidi" w:hAnsiTheme="majorBidi" w:cstheme="majorBidi"/>
          <w:sz w:val="24"/>
          <w:szCs w:val="24"/>
        </w:rPr>
        <w:sym w:font="HQPB5" w:char="F079"/>
      </w:r>
      <w:r w:rsidRPr="00000778">
        <w:rPr>
          <w:rFonts w:asciiTheme="majorBidi" w:hAnsiTheme="majorBidi" w:cstheme="majorBidi"/>
          <w:sz w:val="24"/>
          <w:szCs w:val="24"/>
        </w:rPr>
        <w:sym w:font="HQPB1" w:char="F082"/>
      </w:r>
      <w:r w:rsidRPr="00000778">
        <w:rPr>
          <w:rFonts w:asciiTheme="majorBidi" w:hAnsiTheme="majorBidi" w:cstheme="majorBidi"/>
          <w:sz w:val="24"/>
          <w:szCs w:val="24"/>
        </w:rPr>
        <w:sym w:font="HQPB4" w:char="F0F8"/>
      </w:r>
      <w:r w:rsidRPr="00000778">
        <w:rPr>
          <w:rFonts w:asciiTheme="majorBidi" w:hAnsiTheme="majorBidi" w:cstheme="majorBidi"/>
          <w:sz w:val="24"/>
          <w:szCs w:val="24"/>
        </w:rPr>
        <w:sym w:font="HQPB2" w:char="F039"/>
      </w:r>
      <w:r w:rsidRPr="00000778">
        <w:rPr>
          <w:rFonts w:asciiTheme="majorBidi" w:hAnsiTheme="majorBidi" w:cstheme="majorBidi"/>
          <w:sz w:val="24"/>
          <w:szCs w:val="24"/>
        </w:rPr>
        <w:sym w:font="HQPB5" w:char="F024"/>
      </w:r>
      <w:r w:rsidRPr="00000778">
        <w:rPr>
          <w:rFonts w:asciiTheme="majorBidi" w:hAnsiTheme="majorBidi" w:cstheme="majorBidi"/>
          <w:sz w:val="24"/>
          <w:szCs w:val="24"/>
        </w:rPr>
        <w:sym w:font="HQPB1" w:char="F023"/>
      </w:r>
      <w:r w:rsidRPr="00000778">
        <w:rPr>
          <w:rFonts w:asciiTheme="majorBidi" w:hAnsiTheme="majorBidi" w:cstheme="majorBidi"/>
          <w:sz w:val="24"/>
          <w:szCs w:val="24"/>
          <w:rtl/>
        </w:rPr>
        <w:t xml:space="preserve"> </w:t>
      </w:r>
    </w:p>
    <w:p w:rsidR="00000778" w:rsidRPr="00000778" w:rsidRDefault="00000778" w:rsidP="00000778">
      <w:pPr>
        <w:pStyle w:val="BodyTextIndent2"/>
        <w:spacing w:after="200" w:line="240" w:lineRule="auto"/>
        <w:ind w:left="993" w:hanging="993"/>
        <w:jc w:val="both"/>
        <w:rPr>
          <w:rFonts w:asciiTheme="majorBidi" w:hAnsiTheme="majorBidi" w:cstheme="majorBidi"/>
          <w:sz w:val="24"/>
          <w:szCs w:val="24"/>
        </w:rPr>
      </w:pPr>
      <w:r>
        <w:rPr>
          <w:rFonts w:asciiTheme="majorBidi" w:hAnsiTheme="majorBidi" w:cstheme="majorBidi"/>
          <w:sz w:val="24"/>
          <w:szCs w:val="24"/>
        </w:rPr>
        <w:t>Artinya : “</w:t>
      </w:r>
      <w:r w:rsidRPr="00000778">
        <w:rPr>
          <w:rFonts w:asciiTheme="majorBidi" w:hAnsiTheme="majorBidi" w:cstheme="majorBidi"/>
          <w:i/>
          <w:iCs/>
          <w:sz w:val="24"/>
          <w:szCs w:val="24"/>
        </w:rPr>
        <w:t>Keduanya berkata “Ya Tuhan kami, kami telah menganiaya diri kami sendiri dan jika Engkau mengampuni kami dan memberi Rahmat kepada kami, niscaya kami termasuk orang yang merugi</w:t>
      </w:r>
      <w:r>
        <w:rPr>
          <w:rFonts w:asciiTheme="majorBidi" w:hAnsiTheme="majorBidi" w:cstheme="majorBidi"/>
          <w:sz w:val="24"/>
          <w:szCs w:val="24"/>
        </w:rPr>
        <w:t>”</w:t>
      </w:r>
      <w:r w:rsidRPr="00000778">
        <w:rPr>
          <w:rFonts w:asciiTheme="majorBidi" w:hAnsiTheme="majorBidi" w:cstheme="majorBidi"/>
          <w:sz w:val="24"/>
          <w:szCs w:val="24"/>
        </w:rPr>
        <w:t xml:space="preserve"> (Q.S.Al A’raf. ayat 23)</w:t>
      </w:r>
    </w:p>
    <w:p w:rsidR="00000778" w:rsidRDefault="00000778" w:rsidP="00000778">
      <w:pPr>
        <w:pStyle w:val="ListParagraph"/>
        <w:numPr>
          <w:ilvl w:val="0"/>
          <w:numId w:val="40"/>
        </w:numPr>
        <w:spacing w:after="0" w:line="360" w:lineRule="auto"/>
        <w:ind w:left="567" w:hanging="567"/>
        <w:jc w:val="both"/>
        <w:outlineLvl w:val="2"/>
        <w:rPr>
          <w:rFonts w:asciiTheme="majorBidi" w:hAnsiTheme="majorBidi" w:cstheme="majorBidi"/>
          <w:b/>
          <w:bCs/>
          <w:color w:val="000000"/>
          <w:sz w:val="24"/>
          <w:szCs w:val="24"/>
        </w:rPr>
      </w:pPr>
      <w:bookmarkStart w:id="50" w:name="_Toc46389611"/>
      <w:r>
        <w:rPr>
          <w:rFonts w:asciiTheme="majorBidi" w:hAnsiTheme="majorBidi" w:cstheme="majorBidi"/>
          <w:b/>
          <w:bCs/>
          <w:color w:val="000000"/>
          <w:sz w:val="24"/>
          <w:szCs w:val="24"/>
        </w:rPr>
        <w:t>Respon atau Tanggapan Sosial</w:t>
      </w:r>
      <w:bookmarkEnd w:id="50"/>
    </w:p>
    <w:p w:rsidR="00000778" w:rsidRPr="00000778" w:rsidRDefault="00000778" w:rsidP="00000778">
      <w:pPr>
        <w:pStyle w:val="BodyTextIndent2"/>
        <w:tabs>
          <w:tab w:val="left" w:pos="720"/>
        </w:tabs>
        <w:spacing w:after="0" w:line="360" w:lineRule="auto"/>
        <w:ind w:left="0" w:firstLine="567"/>
        <w:jc w:val="both"/>
        <w:rPr>
          <w:rFonts w:asciiTheme="majorBidi" w:hAnsiTheme="majorBidi" w:cstheme="majorBidi"/>
          <w:sz w:val="24"/>
          <w:szCs w:val="24"/>
        </w:rPr>
      </w:pPr>
      <w:r w:rsidRPr="00000778">
        <w:rPr>
          <w:rFonts w:asciiTheme="majorBidi" w:hAnsiTheme="majorBidi" w:cstheme="majorBidi"/>
          <w:sz w:val="24"/>
          <w:szCs w:val="24"/>
        </w:rPr>
        <w:t xml:space="preserve">Agama seperti yang diartikan oleh Pratt adalah : </w:t>
      </w:r>
      <w:r w:rsidRPr="00000778">
        <w:rPr>
          <w:rFonts w:asciiTheme="majorBidi" w:hAnsiTheme="majorBidi" w:cstheme="majorBidi"/>
          <w:i/>
          <w:iCs/>
          <w:sz w:val="24"/>
          <w:szCs w:val="24"/>
        </w:rPr>
        <w:t>“The serious and social attitude of individuals or communities toward the power or powers wich they conceive as naving iltimate control over their interests and destinies.”</w:t>
      </w:r>
      <w:r w:rsidRPr="00000778">
        <w:rPr>
          <w:rStyle w:val="FootnoteReference"/>
          <w:rFonts w:asciiTheme="majorBidi" w:hAnsiTheme="majorBidi" w:cstheme="majorBidi"/>
          <w:i/>
          <w:iCs/>
          <w:sz w:val="24"/>
          <w:szCs w:val="24"/>
        </w:rPr>
        <w:footnoteReference w:id="293"/>
      </w:r>
      <w:r w:rsidRPr="00000778">
        <w:rPr>
          <w:rFonts w:asciiTheme="majorBidi" w:hAnsiTheme="majorBidi" w:cstheme="majorBidi"/>
          <w:sz w:val="24"/>
          <w:szCs w:val="24"/>
        </w:rPr>
        <w:t xml:space="preserve"> Artinya : Sikap sosial dan sungguh-sungguh dari individu-individu atau masyarakat terhadap kekuatan atau kekuatan yang mereka pandang sebagai pengendaki yang </w:t>
      </w:r>
      <w:r w:rsidRPr="00000778">
        <w:rPr>
          <w:rFonts w:asciiTheme="majorBidi" w:hAnsiTheme="majorBidi" w:cstheme="majorBidi"/>
          <w:sz w:val="24"/>
          <w:szCs w:val="24"/>
          <w:u w:val="single"/>
        </w:rPr>
        <w:t xml:space="preserve">ultimate </w:t>
      </w:r>
      <w:r w:rsidRPr="00000778">
        <w:rPr>
          <w:rFonts w:asciiTheme="majorBidi" w:hAnsiTheme="majorBidi" w:cstheme="majorBidi"/>
          <w:sz w:val="24"/>
          <w:szCs w:val="24"/>
        </w:rPr>
        <w:t xml:space="preserve">terhadap kepentingan-kepentingan dan nasib mereka. Dari pengertian ini dapat diambil kesimpulan bahwa perilaku religius itu dalam kehidupan manusia bersifat sosial. Sebab dengan perilakunya itu manusia merasa mempunyai </w:t>
      </w:r>
      <w:r w:rsidRPr="00000778">
        <w:rPr>
          <w:rFonts w:asciiTheme="majorBidi" w:hAnsiTheme="majorBidi" w:cstheme="majorBidi"/>
          <w:sz w:val="24"/>
          <w:szCs w:val="24"/>
        </w:rPr>
        <w:lastRenderedPageBreak/>
        <w:t>hubungan dengan suatu dzat yang dipandang sebagai Tuhannya. Karena itu menurut Driarkara :</w:t>
      </w:r>
    </w:p>
    <w:p w:rsidR="00000778" w:rsidRPr="00000778" w:rsidRDefault="00000778" w:rsidP="00E4350B">
      <w:pPr>
        <w:pStyle w:val="BodyTextIndent2"/>
        <w:tabs>
          <w:tab w:val="left" w:pos="720"/>
        </w:tabs>
        <w:spacing w:after="0" w:line="360" w:lineRule="auto"/>
        <w:ind w:left="567"/>
        <w:jc w:val="both"/>
        <w:rPr>
          <w:rFonts w:asciiTheme="majorBidi" w:hAnsiTheme="majorBidi" w:cstheme="majorBidi"/>
          <w:sz w:val="24"/>
          <w:szCs w:val="24"/>
        </w:rPr>
      </w:pPr>
      <w:r w:rsidRPr="00000778">
        <w:rPr>
          <w:rFonts w:asciiTheme="majorBidi" w:hAnsiTheme="majorBidi" w:cstheme="majorBidi"/>
          <w:sz w:val="24"/>
          <w:szCs w:val="24"/>
        </w:rPr>
        <w:t xml:space="preserve">Suatu unsur dari religi ialah bahwa disitu manusia meninggalkan </w:t>
      </w:r>
      <w:r w:rsidRPr="00000778">
        <w:rPr>
          <w:rFonts w:asciiTheme="majorBidi" w:hAnsiTheme="majorBidi" w:cstheme="majorBidi"/>
          <w:sz w:val="24"/>
          <w:szCs w:val="24"/>
          <w:u w:val="single"/>
        </w:rPr>
        <w:t>Isolemennya</w:t>
      </w:r>
      <w:r w:rsidRPr="00000778">
        <w:rPr>
          <w:rFonts w:asciiTheme="majorBidi" w:hAnsiTheme="majorBidi" w:cstheme="majorBidi"/>
          <w:sz w:val="24"/>
          <w:szCs w:val="24"/>
        </w:rPr>
        <w:t xml:space="preserve"> , meninggalkan kurungan dimana dia hanya berada seorang diri. Di situ manusia keluar dari kesunyiannya, dia berhadapan, dia bercakap-cakap dengan pribadi Yang Maha Tinggi.</w:t>
      </w:r>
      <w:r w:rsidRPr="00000778">
        <w:rPr>
          <w:rStyle w:val="FootnoteReference"/>
          <w:rFonts w:asciiTheme="majorBidi" w:hAnsiTheme="majorBidi" w:cstheme="majorBidi"/>
          <w:sz w:val="24"/>
          <w:szCs w:val="24"/>
        </w:rPr>
        <w:footnoteReference w:id="294"/>
      </w:r>
    </w:p>
    <w:p w:rsidR="00000778" w:rsidRPr="00000778" w:rsidRDefault="00000778" w:rsidP="00000778">
      <w:pPr>
        <w:spacing w:after="0"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t xml:space="preserve">Demikian pula dalam berdo’a yang merupakan salah satu perwujudan dalam perilaku religius, manusia merasa mencapai Tuhan, yang hal ini dapat diatasi kesendirian dan kesunyian karena manusia merasa bahwa dia tidak sendiri. Dalam persoalan </w:t>
      </w:r>
      <w:r w:rsidRPr="00E4350B">
        <w:rPr>
          <w:rFonts w:asciiTheme="majorBidi" w:hAnsiTheme="majorBidi" w:cstheme="majorBidi"/>
          <w:b/>
          <w:bCs/>
          <w:sz w:val="24"/>
          <w:szCs w:val="24"/>
        </w:rPr>
        <w:t>Respon Sosial</w:t>
      </w:r>
      <w:r w:rsidRPr="00000778">
        <w:rPr>
          <w:rFonts w:asciiTheme="majorBidi" w:hAnsiTheme="majorBidi" w:cstheme="majorBidi"/>
          <w:sz w:val="24"/>
          <w:szCs w:val="24"/>
        </w:rPr>
        <w:t xml:space="preserve"> ini menurut Jhonson ada bantuan moril, keberanian dan kekuatan.</w:t>
      </w:r>
      <w:r w:rsidRPr="00000778">
        <w:rPr>
          <w:rStyle w:val="FootnoteReference"/>
          <w:rFonts w:asciiTheme="majorBidi" w:hAnsiTheme="majorBidi" w:cstheme="majorBidi"/>
          <w:sz w:val="24"/>
          <w:szCs w:val="24"/>
        </w:rPr>
        <w:footnoteReference w:id="295"/>
      </w:r>
    </w:p>
    <w:p w:rsidR="00000778" w:rsidRPr="00000778" w:rsidRDefault="00000778" w:rsidP="00000778">
      <w:pPr>
        <w:spacing w:after="0"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t xml:space="preserve">Dalam Al Qur’an secara eksplisit disebutkan bahwa kita diajarkan untuk cemas dan takut, karena sesungguhnya Allah bersama kita (Q.S. Attaubah : 40) </w:t>
      </w:r>
    </w:p>
    <w:p w:rsidR="00000778" w:rsidRPr="00000778" w:rsidRDefault="00000778" w:rsidP="00000778">
      <w:pPr>
        <w:bidi/>
        <w:spacing w:after="0"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t>.........</w:t>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5" w:char="F09F"/>
      </w:r>
      <w:r w:rsidRPr="00000778">
        <w:rPr>
          <w:rFonts w:asciiTheme="majorBidi" w:hAnsiTheme="majorBidi" w:cstheme="majorBidi"/>
          <w:sz w:val="24"/>
          <w:szCs w:val="24"/>
        </w:rPr>
        <w:sym w:font="HQPB2" w:char="F077"/>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4" w:char="F0F7"/>
      </w:r>
      <w:r w:rsidRPr="00000778">
        <w:rPr>
          <w:rFonts w:asciiTheme="majorBidi" w:hAnsiTheme="majorBidi" w:cstheme="majorBidi"/>
          <w:sz w:val="24"/>
          <w:szCs w:val="24"/>
        </w:rPr>
        <w:sym w:font="HQPB2" w:char="F062"/>
      </w:r>
      <w:r w:rsidRPr="00000778">
        <w:rPr>
          <w:rFonts w:asciiTheme="majorBidi" w:hAnsiTheme="majorBidi" w:cstheme="majorBidi"/>
          <w:sz w:val="24"/>
          <w:szCs w:val="24"/>
        </w:rPr>
        <w:sym w:font="HQPB5" w:char="F074"/>
      </w:r>
      <w:r w:rsidRPr="00000778">
        <w:rPr>
          <w:rFonts w:asciiTheme="majorBidi" w:hAnsiTheme="majorBidi" w:cstheme="majorBidi"/>
          <w:sz w:val="24"/>
          <w:szCs w:val="24"/>
        </w:rPr>
        <w:sym w:font="HQPB1" w:char="F093"/>
      </w:r>
      <w:r w:rsidRPr="00000778">
        <w:rPr>
          <w:rFonts w:asciiTheme="majorBidi" w:hAnsiTheme="majorBidi" w:cstheme="majorBidi"/>
          <w:sz w:val="24"/>
          <w:szCs w:val="24"/>
        </w:rPr>
        <w:sym w:font="HQPB4" w:char="F0F8"/>
      </w:r>
      <w:r w:rsidRPr="00000778">
        <w:rPr>
          <w:rFonts w:asciiTheme="majorBidi" w:hAnsiTheme="majorBidi" w:cstheme="majorBidi"/>
          <w:sz w:val="24"/>
          <w:szCs w:val="24"/>
        </w:rPr>
        <w:sym w:font="HQPB1" w:char="F074"/>
      </w:r>
      <w:r w:rsidRPr="00000778">
        <w:rPr>
          <w:rFonts w:asciiTheme="majorBidi" w:hAnsiTheme="majorBidi" w:cstheme="majorBidi"/>
          <w:sz w:val="24"/>
          <w:szCs w:val="24"/>
        </w:rPr>
        <w:sym w:font="HQPB5" w:char="F072"/>
      </w:r>
      <w:r w:rsidRPr="00000778">
        <w:rPr>
          <w:rFonts w:asciiTheme="majorBidi" w:hAnsiTheme="majorBidi" w:cstheme="majorBidi"/>
          <w:sz w:val="24"/>
          <w:szCs w:val="24"/>
        </w:rPr>
        <w:sym w:font="HQPB1" w:char="F042"/>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4" w:char="F09E"/>
      </w:r>
      <w:r w:rsidRPr="00000778">
        <w:rPr>
          <w:rFonts w:asciiTheme="majorBidi" w:hAnsiTheme="majorBidi" w:cstheme="majorBidi"/>
          <w:sz w:val="24"/>
          <w:szCs w:val="24"/>
        </w:rPr>
        <w:sym w:font="HQPB2" w:char="F063"/>
      </w:r>
      <w:r w:rsidRPr="00000778">
        <w:rPr>
          <w:rFonts w:asciiTheme="majorBidi" w:hAnsiTheme="majorBidi" w:cstheme="majorBidi"/>
          <w:sz w:val="24"/>
          <w:szCs w:val="24"/>
        </w:rPr>
        <w:sym w:font="HQPB4" w:char="F0CE"/>
      </w:r>
      <w:r w:rsidRPr="00000778">
        <w:rPr>
          <w:rFonts w:asciiTheme="majorBidi" w:hAnsiTheme="majorBidi" w:cstheme="majorBidi"/>
          <w:sz w:val="24"/>
          <w:szCs w:val="24"/>
        </w:rPr>
        <w:sym w:font="HQPB1" w:char="F029"/>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5" w:char="F0A9"/>
      </w:r>
      <w:r w:rsidRPr="00000778">
        <w:rPr>
          <w:rFonts w:asciiTheme="majorBidi" w:hAnsiTheme="majorBidi" w:cstheme="majorBidi"/>
          <w:sz w:val="24"/>
          <w:szCs w:val="24"/>
        </w:rPr>
        <w:sym w:font="HQPB1" w:char="F021"/>
      </w:r>
      <w:r w:rsidRPr="00000778">
        <w:rPr>
          <w:rFonts w:asciiTheme="majorBidi" w:hAnsiTheme="majorBidi" w:cstheme="majorBidi"/>
          <w:sz w:val="24"/>
          <w:szCs w:val="24"/>
        </w:rPr>
        <w:sym w:font="HQPB5" w:char="F024"/>
      </w:r>
      <w:r w:rsidRPr="00000778">
        <w:rPr>
          <w:rFonts w:asciiTheme="majorBidi" w:hAnsiTheme="majorBidi" w:cstheme="majorBidi"/>
          <w:sz w:val="24"/>
          <w:szCs w:val="24"/>
        </w:rPr>
        <w:sym w:font="HQPB1" w:char="F023"/>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1" w:char="F024"/>
      </w:r>
      <w:r w:rsidRPr="00000778">
        <w:rPr>
          <w:rFonts w:asciiTheme="majorBidi" w:hAnsiTheme="majorBidi" w:cstheme="majorBidi"/>
          <w:sz w:val="24"/>
          <w:szCs w:val="24"/>
        </w:rPr>
        <w:sym w:font="HQPB5" w:char="F06F"/>
      </w:r>
      <w:r w:rsidRPr="00000778">
        <w:rPr>
          <w:rFonts w:asciiTheme="majorBidi" w:hAnsiTheme="majorBidi" w:cstheme="majorBidi"/>
          <w:sz w:val="24"/>
          <w:szCs w:val="24"/>
        </w:rPr>
        <w:sym w:font="HQPB2" w:char="F059"/>
      </w:r>
      <w:r w:rsidRPr="00000778">
        <w:rPr>
          <w:rFonts w:asciiTheme="majorBidi" w:hAnsiTheme="majorBidi" w:cstheme="majorBidi"/>
          <w:sz w:val="24"/>
          <w:szCs w:val="24"/>
        </w:rPr>
        <w:sym w:font="HQPB5" w:char="F079"/>
      </w:r>
      <w:r w:rsidRPr="00000778">
        <w:rPr>
          <w:rFonts w:asciiTheme="majorBidi" w:hAnsiTheme="majorBidi" w:cstheme="majorBidi"/>
          <w:sz w:val="24"/>
          <w:szCs w:val="24"/>
        </w:rPr>
        <w:sym w:font="HQPB1" w:char="F0E8"/>
      </w:r>
      <w:r w:rsidRPr="00000778">
        <w:rPr>
          <w:rFonts w:asciiTheme="majorBidi" w:hAnsiTheme="majorBidi" w:cstheme="majorBidi"/>
          <w:sz w:val="24"/>
          <w:szCs w:val="24"/>
        </w:rPr>
        <w:sym w:font="HQPB5" w:char="F074"/>
      </w:r>
      <w:r w:rsidRPr="00000778">
        <w:rPr>
          <w:rFonts w:asciiTheme="majorBidi" w:hAnsiTheme="majorBidi" w:cstheme="majorBidi"/>
          <w:sz w:val="24"/>
          <w:szCs w:val="24"/>
        </w:rPr>
        <w:sym w:font="HQPB2" w:char="F042"/>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sym w:font="HQPB4" w:char="F028"/>
      </w:r>
      <w:r w:rsidRPr="00000778">
        <w:rPr>
          <w:rFonts w:asciiTheme="majorBidi" w:hAnsiTheme="majorBidi" w:cstheme="majorBidi"/>
          <w:sz w:val="24"/>
          <w:szCs w:val="24"/>
          <w:rtl/>
        </w:rPr>
        <w:t xml:space="preserve"> </w:t>
      </w:r>
      <w:r w:rsidRPr="00000778">
        <w:rPr>
          <w:rFonts w:asciiTheme="majorBidi" w:hAnsiTheme="majorBidi" w:cstheme="majorBidi"/>
          <w:sz w:val="24"/>
          <w:szCs w:val="24"/>
        </w:rPr>
        <w:t>............</w:t>
      </w:r>
    </w:p>
    <w:p w:rsidR="00000778" w:rsidRPr="00E4350B" w:rsidRDefault="00000778" w:rsidP="00E4350B">
      <w:pPr>
        <w:spacing w:after="0" w:line="360" w:lineRule="auto"/>
        <w:ind w:firstLine="567"/>
        <w:jc w:val="both"/>
        <w:rPr>
          <w:rFonts w:asciiTheme="majorBidi" w:hAnsiTheme="majorBidi" w:cstheme="majorBidi"/>
          <w:sz w:val="24"/>
          <w:szCs w:val="24"/>
        </w:rPr>
      </w:pPr>
      <w:r w:rsidRPr="00000778">
        <w:rPr>
          <w:rFonts w:asciiTheme="majorBidi" w:hAnsiTheme="majorBidi" w:cstheme="majorBidi"/>
          <w:sz w:val="24"/>
          <w:szCs w:val="24"/>
        </w:rPr>
        <w:t>Jadi jelaslah bahwa berdo’a melahirkan suatu tanggapan sosial, dimana manusia merasa tidak sendirian, perasaan tersebut merupakan bantuan moril bagi si pelakunya. “</w:t>
      </w:r>
      <w:r w:rsidRPr="00000778">
        <w:rPr>
          <w:rFonts w:asciiTheme="majorBidi" w:hAnsiTheme="majorBidi" w:cstheme="majorBidi"/>
          <w:i/>
          <w:iCs/>
          <w:sz w:val="24"/>
          <w:szCs w:val="24"/>
        </w:rPr>
        <w:t>It is only through prayer that we can ever come to realize God as the great company of our life</w:t>
      </w:r>
      <w:r w:rsidRPr="00000778">
        <w:rPr>
          <w:rFonts w:asciiTheme="majorBidi" w:hAnsiTheme="majorBidi" w:cstheme="majorBidi"/>
          <w:sz w:val="24"/>
          <w:szCs w:val="24"/>
        </w:rPr>
        <w:t>”.</w:t>
      </w:r>
      <w:r w:rsidRPr="00000778">
        <w:rPr>
          <w:rStyle w:val="FootnoteReference"/>
          <w:rFonts w:asciiTheme="majorBidi" w:hAnsiTheme="majorBidi" w:cstheme="majorBidi"/>
          <w:sz w:val="24"/>
          <w:szCs w:val="24"/>
        </w:rPr>
        <w:footnoteReference w:id="296"/>
      </w:r>
    </w:p>
    <w:p w:rsidR="00000778" w:rsidRDefault="00000778" w:rsidP="00000778">
      <w:pPr>
        <w:pStyle w:val="ListParagraph"/>
        <w:numPr>
          <w:ilvl w:val="0"/>
          <w:numId w:val="40"/>
        </w:numPr>
        <w:spacing w:after="0" w:line="360" w:lineRule="auto"/>
        <w:ind w:left="567" w:hanging="567"/>
        <w:jc w:val="both"/>
        <w:outlineLvl w:val="2"/>
        <w:rPr>
          <w:rFonts w:asciiTheme="majorBidi" w:hAnsiTheme="majorBidi" w:cstheme="majorBidi"/>
          <w:b/>
          <w:bCs/>
          <w:color w:val="000000"/>
          <w:sz w:val="24"/>
          <w:szCs w:val="24"/>
        </w:rPr>
      </w:pPr>
      <w:bookmarkStart w:id="51" w:name="_Toc46389612"/>
      <w:r>
        <w:rPr>
          <w:rFonts w:asciiTheme="majorBidi" w:hAnsiTheme="majorBidi" w:cstheme="majorBidi"/>
          <w:b/>
          <w:bCs/>
          <w:color w:val="000000"/>
          <w:sz w:val="24"/>
          <w:szCs w:val="24"/>
        </w:rPr>
        <w:t>Keteguhan Hati atau Iman</w:t>
      </w:r>
      <w:bookmarkEnd w:id="51"/>
    </w:p>
    <w:p w:rsidR="00E4350B" w:rsidRDefault="00E4350B" w:rsidP="00E4350B">
      <w:pPr>
        <w:pStyle w:val="BodyTextIndent2"/>
        <w:tabs>
          <w:tab w:val="left" w:pos="720"/>
        </w:tabs>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Yang lebih sering terjadi dalam kehidupan do’a manusia adalah manusia berdo’a dan memohon kepada Tuhan dalam situasi-situasi kesulitan diluar batas kemampuannya, apakah itu berupa kesulitan fisik atau juga kesulitan yang sifatnya non phisik. Seperti kesedihan yang mencekam, ketakutan dan kekawatiran, kegagalan-kegagalan yang menyebabkan keputusan. Dalam kondisi yang demikian ini manusia mencoba menghadap  dan mengadakan hubungan dengan Tuhannya. Sebagai contoh do’a Nabi Zakaria AS. Ketika memohon keturunan bagi dirinya.</w:t>
      </w:r>
    </w:p>
    <w:p w:rsidR="00E4350B" w:rsidRDefault="00E4350B" w:rsidP="00E4350B">
      <w:pPr>
        <w:pStyle w:val="BodyTextIndent2"/>
        <w:tabs>
          <w:tab w:val="left" w:pos="720"/>
        </w:tabs>
        <w:bidi/>
        <w:spacing w:after="0" w:line="360" w:lineRule="auto"/>
        <w:ind w:left="0" w:hanging="1"/>
        <w:rPr>
          <w:rFonts w:asciiTheme="majorBidi" w:hAnsiTheme="majorBidi" w:cstheme="majorBidi"/>
          <w:sz w:val="24"/>
          <w:szCs w:val="24"/>
        </w:rPr>
      </w:pPr>
      <w:r>
        <w:rPr>
          <w:rFonts w:asciiTheme="majorBidi" w:hAnsiTheme="majorBidi" w:cstheme="majorBidi"/>
          <w:sz w:val="24"/>
          <w:szCs w:val="24"/>
        </w:rPr>
        <w:lastRenderedPageBreak/>
        <w:sym w:font="HQPB5" w:char="F09A"/>
      </w:r>
      <w:r>
        <w:rPr>
          <w:rFonts w:asciiTheme="majorBidi" w:hAnsiTheme="majorBidi" w:cstheme="majorBidi"/>
          <w:sz w:val="24"/>
          <w:szCs w:val="24"/>
        </w:rPr>
        <w:sym w:font="HQPB3" w:char="F081"/>
      </w:r>
      <w:r>
        <w:rPr>
          <w:rFonts w:asciiTheme="majorBidi" w:hAnsiTheme="majorBidi" w:cstheme="majorBidi"/>
          <w:sz w:val="24"/>
          <w:szCs w:val="24"/>
        </w:rPr>
        <w:sym w:font="HQPB4" w:char="F0CF"/>
      </w:r>
      <w:r>
        <w:rPr>
          <w:rFonts w:asciiTheme="majorBidi" w:hAnsiTheme="majorBidi" w:cstheme="majorBidi"/>
          <w:sz w:val="24"/>
          <w:szCs w:val="24"/>
        </w:rPr>
        <w:sym w:font="HQPB2" w:char="F039"/>
      </w:r>
      <w:r>
        <w:rPr>
          <w:rFonts w:asciiTheme="majorBidi" w:hAnsiTheme="majorBidi" w:cstheme="majorBidi"/>
          <w:sz w:val="24"/>
          <w:szCs w:val="24"/>
        </w:rPr>
        <w:sym w:font="HQPB1" w:char="F024"/>
      </w:r>
      <w:r>
        <w:rPr>
          <w:rFonts w:asciiTheme="majorBidi" w:hAnsiTheme="majorBidi" w:cstheme="majorBidi"/>
          <w:sz w:val="24"/>
          <w:szCs w:val="24"/>
        </w:rPr>
        <w:sym w:font="HQPB5" w:char="F075"/>
      </w:r>
      <w:r>
        <w:rPr>
          <w:rFonts w:asciiTheme="majorBidi" w:hAnsiTheme="majorBidi" w:cstheme="majorBidi"/>
          <w:sz w:val="24"/>
          <w:szCs w:val="24"/>
        </w:rPr>
        <w:sym w:font="HQPB2" w:char="F05A"/>
      </w:r>
      <w:r>
        <w:rPr>
          <w:rFonts w:asciiTheme="majorBidi" w:hAnsiTheme="majorBidi" w:cstheme="majorBidi"/>
          <w:sz w:val="24"/>
          <w:szCs w:val="24"/>
        </w:rPr>
        <w:sym w:font="HQPB4" w:char="F0E8"/>
      </w:r>
      <w:r>
        <w:rPr>
          <w:rFonts w:asciiTheme="majorBidi" w:hAnsiTheme="majorBidi" w:cstheme="majorBidi"/>
          <w:sz w:val="24"/>
          <w:szCs w:val="24"/>
        </w:rPr>
        <w:sym w:font="HQPB2" w:char="F064"/>
      </w:r>
      <w:r>
        <w:rPr>
          <w:rFonts w:asciiTheme="majorBidi" w:hAnsiTheme="majorBidi" w:cstheme="majorBidi"/>
          <w:sz w:val="24"/>
          <w:szCs w:val="24"/>
          <w:rtl/>
        </w:rPr>
        <w:t xml:space="preserve"> </w:t>
      </w:r>
      <w:r>
        <w:rPr>
          <w:rFonts w:asciiTheme="majorBidi" w:hAnsiTheme="majorBidi" w:cstheme="majorBidi"/>
          <w:sz w:val="24"/>
          <w:szCs w:val="24"/>
        </w:rPr>
        <w:sym w:font="HQPB1" w:char="F024"/>
      </w:r>
      <w:r>
        <w:rPr>
          <w:rFonts w:asciiTheme="majorBidi" w:hAnsiTheme="majorBidi" w:cstheme="majorBidi"/>
          <w:sz w:val="24"/>
          <w:szCs w:val="24"/>
        </w:rPr>
        <w:sym w:font="HQPB5" w:char="F074"/>
      </w:r>
      <w:r>
        <w:rPr>
          <w:rFonts w:asciiTheme="majorBidi" w:hAnsiTheme="majorBidi" w:cstheme="majorBidi"/>
          <w:sz w:val="24"/>
          <w:szCs w:val="24"/>
        </w:rPr>
        <w:sym w:font="HQPB1" w:char="F0E3"/>
      </w:r>
      <w:r>
        <w:rPr>
          <w:rFonts w:asciiTheme="majorBidi" w:hAnsiTheme="majorBidi" w:cstheme="majorBidi"/>
          <w:sz w:val="24"/>
          <w:szCs w:val="24"/>
        </w:rPr>
        <w:sym w:font="HQPB5" w:char="F079"/>
      </w:r>
      <w:r>
        <w:rPr>
          <w:rFonts w:asciiTheme="majorBidi" w:hAnsiTheme="majorBidi" w:cstheme="majorBidi"/>
          <w:sz w:val="24"/>
          <w:szCs w:val="24"/>
        </w:rPr>
        <w:sym w:font="HQPB1" w:char="F08A"/>
      </w:r>
      <w:r>
        <w:rPr>
          <w:rFonts w:asciiTheme="majorBidi" w:hAnsiTheme="majorBidi" w:cstheme="majorBidi"/>
          <w:sz w:val="24"/>
          <w:szCs w:val="24"/>
          <w:rtl/>
        </w:rPr>
        <w:t xml:space="preserve"> </w:t>
      </w:r>
      <w:r>
        <w:rPr>
          <w:rFonts w:asciiTheme="majorBidi" w:hAnsiTheme="majorBidi" w:cstheme="majorBidi"/>
          <w:sz w:val="24"/>
          <w:szCs w:val="24"/>
        </w:rPr>
        <w:sym w:font="HQPB1" w:char="F024"/>
      </w:r>
      <w:r>
        <w:rPr>
          <w:rFonts w:asciiTheme="majorBidi" w:hAnsiTheme="majorBidi" w:cstheme="majorBidi"/>
          <w:sz w:val="24"/>
          <w:szCs w:val="24"/>
        </w:rPr>
        <w:sym w:font="HQPB4" w:char="F0AD"/>
      </w:r>
      <w:r>
        <w:rPr>
          <w:rFonts w:asciiTheme="majorBidi" w:hAnsiTheme="majorBidi" w:cstheme="majorBidi"/>
          <w:sz w:val="24"/>
          <w:szCs w:val="24"/>
        </w:rPr>
        <w:sym w:font="HQPB2" w:char="F083"/>
      </w:r>
      <w:r>
        <w:rPr>
          <w:rFonts w:asciiTheme="majorBidi" w:hAnsiTheme="majorBidi" w:cstheme="majorBidi"/>
          <w:sz w:val="24"/>
          <w:szCs w:val="24"/>
        </w:rPr>
        <w:sym w:font="HQPB4" w:char="F0CC"/>
      </w:r>
      <w:r>
        <w:rPr>
          <w:rFonts w:asciiTheme="majorBidi" w:hAnsiTheme="majorBidi" w:cstheme="majorBidi"/>
          <w:sz w:val="24"/>
          <w:szCs w:val="24"/>
        </w:rPr>
        <w:sym w:font="HQPB1" w:char="F08D"/>
      </w:r>
      <w:r>
        <w:rPr>
          <w:rFonts w:asciiTheme="majorBidi" w:hAnsiTheme="majorBidi" w:cstheme="majorBidi"/>
          <w:sz w:val="24"/>
          <w:szCs w:val="24"/>
        </w:rPr>
        <w:sym w:font="HQPB5" w:char="F09F"/>
      </w:r>
      <w:r>
        <w:rPr>
          <w:rFonts w:asciiTheme="majorBidi" w:hAnsiTheme="majorBidi" w:cstheme="majorBidi"/>
          <w:sz w:val="24"/>
          <w:szCs w:val="24"/>
        </w:rPr>
        <w:sym w:font="HQPB2" w:char="F032"/>
      </w:r>
      <w:r>
        <w:rPr>
          <w:rFonts w:asciiTheme="majorBidi" w:hAnsiTheme="majorBidi" w:cstheme="majorBidi"/>
          <w:sz w:val="24"/>
          <w:szCs w:val="24"/>
        </w:rPr>
        <w:sym w:font="HQPB5" w:char="F079"/>
      </w:r>
      <w:r>
        <w:rPr>
          <w:rFonts w:asciiTheme="majorBidi" w:hAnsiTheme="majorBidi" w:cstheme="majorBidi"/>
          <w:sz w:val="24"/>
          <w:szCs w:val="24"/>
        </w:rPr>
        <w:sym w:font="HQPB1" w:char="F097"/>
      </w:r>
      <w:r>
        <w:rPr>
          <w:rFonts w:asciiTheme="majorBidi" w:hAnsiTheme="majorBidi" w:cstheme="majorBidi"/>
          <w:sz w:val="24"/>
          <w:szCs w:val="24"/>
          <w:rtl/>
        </w:rPr>
        <w:t xml:space="preserve"> </w:t>
      </w:r>
      <w:r>
        <w:rPr>
          <w:rFonts w:asciiTheme="majorBidi" w:hAnsiTheme="majorBidi" w:cstheme="majorBidi"/>
          <w:sz w:val="24"/>
          <w:szCs w:val="24"/>
        </w:rPr>
        <w:sym w:font="HQPB2" w:char="F0BC"/>
      </w:r>
      <w:r>
        <w:rPr>
          <w:rFonts w:asciiTheme="majorBidi" w:hAnsiTheme="majorBidi" w:cstheme="majorBidi"/>
          <w:sz w:val="24"/>
          <w:szCs w:val="24"/>
        </w:rPr>
        <w:sym w:font="HQPB4" w:char="F0E7"/>
      </w:r>
      <w:r>
        <w:rPr>
          <w:rFonts w:asciiTheme="majorBidi" w:hAnsiTheme="majorBidi" w:cstheme="majorBidi"/>
          <w:sz w:val="24"/>
          <w:szCs w:val="24"/>
        </w:rPr>
        <w:sym w:font="HQPB2" w:char="F06D"/>
      </w:r>
      <w:r>
        <w:rPr>
          <w:rFonts w:asciiTheme="majorBidi" w:hAnsiTheme="majorBidi" w:cstheme="majorBidi"/>
          <w:sz w:val="24"/>
          <w:szCs w:val="24"/>
        </w:rPr>
        <w:sym w:font="HQPB4" w:char="F0AD"/>
      </w:r>
      <w:r>
        <w:rPr>
          <w:rFonts w:asciiTheme="majorBidi" w:hAnsiTheme="majorBidi" w:cstheme="majorBidi"/>
          <w:sz w:val="24"/>
          <w:szCs w:val="24"/>
        </w:rPr>
        <w:sym w:font="HQPB1" w:char="F02F"/>
      </w:r>
      <w:r>
        <w:rPr>
          <w:rFonts w:asciiTheme="majorBidi" w:hAnsiTheme="majorBidi" w:cstheme="majorBidi"/>
          <w:sz w:val="24"/>
          <w:szCs w:val="24"/>
        </w:rPr>
        <w:sym w:font="HQPB5" w:char="F075"/>
      </w:r>
      <w:r>
        <w:rPr>
          <w:rFonts w:asciiTheme="majorBidi" w:hAnsiTheme="majorBidi" w:cstheme="majorBidi"/>
          <w:sz w:val="24"/>
          <w:szCs w:val="24"/>
        </w:rPr>
        <w:sym w:font="HQPB1" w:char="F091"/>
      </w:r>
      <w:r>
        <w:rPr>
          <w:rFonts w:asciiTheme="majorBidi" w:hAnsiTheme="majorBidi" w:cstheme="majorBidi"/>
          <w:sz w:val="24"/>
          <w:szCs w:val="24"/>
          <w:rtl/>
        </w:rPr>
        <w:t xml:space="preserve"> </w:t>
      </w:r>
      <w:r>
        <w:rPr>
          <w:rFonts w:asciiTheme="majorBidi" w:hAnsiTheme="majorBidi" w:cstheme="majorBidi"/>
          <w:sz w:val="24"/>
          <w:szCs w:val="24"/>
        </w:rPr>
        <w:sym w:font="HQPB4" w:char="F028"/>
      </w:r>
      <w:r>
        <w:rPr>
          <w:rFonts w:asciiTheme="majorBidi" w:hAnsiTheme="majorBidi" w:cstheme="majorBidi"/>
          <w:sz w:val="24"/>
          <w:szCs w:val="24"/>
          <w:rtl/>
        </w:rPr>
        <w:t xml:space="preserve"> </w:t>
      </w:r>
      <w:r>
        <w:rPr>
          <w:rFonts w:asciiTheme="majorBidi" w:hAnsiTheme="majorBidi" w:cstheme="majorBidi"/>
          <w:sz w:val="24"/>
          <w:szCs w:val="24"/>
        </w:rPr>
        <w:sym w:font="HQPB5" w:char="F074"/>
      </w:r>
      <w:r>
        <w:rPr>
          <w:rFonts w:asciiTheme="majorBidi" w:hAnsiTheme="majorBidi" w:cstheme="majorBidi"/>
          <w:sz w:val="24"/>
          <w:szCs w:val="24"/>
        </w:rPr>
        <w:sym w:font="HQPB2" w:char="F041"/>
      </w:r>
      <w:r>
        <w:rPr>
          <w:rFonts w:asciiTheme="majorBidi" w:hAnsiTheme="majorBidi" w:cstheme="majorBidi"/>
          <w:sz w:val="24"/>
          <w:szCs w:val="24"/>
        </w:rPr>
        <w:sym w:font="HQPB1" w:char="F024"/>
      </w:r>
      <w:r>
        <w:rPr>
          <w:rFonts w:asciiTheme="majorBidi" w:hAnsiTheme="majorBidi" w:cstheme="majorBidi"/>
          <w:sz w:val="24"/>
          <w:szCs w:val="24"/>
        </w:rPr>
        <w:sym w:font="HQPB5" w:char="F073"/>
      </w:r>
      <w:r>
        <w:rPr>
          <w:rFonts w:asciiTheme="majorBidi" w:hAnsiTheme="majorBidi" w:cstheme="majorBidi"/>
          <w:sz w:val="24"/>
          <w:szCs w:val="24"/>
        </w:rPr>
        <w:sym w:font="HQPB2" w:char="F025"/>
      </w:r>
      <w:r>
        <w:rPr>
          <w:rFonts w:asciiTheme="majorBidi" w:hAnsiTheme="majorBidi" w:cstheme="majorBidi"/>
          <w:sz w:val="24"/>
          <w:szCs w:val="24"/>
          <w:rtl/>
        </w:rPr>
        <w:t xml:space="preserve"> </w:t>
      </w:r>
      <w:r>
        <w:rPr>
          <w:rFonts w:asciiTheme="majorBidi" w:hAnsiTheme="majorBidi" w:cstheme="majorBidi"/>
          <w:sz w:val="24"/>
          <w:szCs w:val="24"/>
        </w:rPr>
        <w:sym w:font="HQPB4" w:char="F0C9"/>
      </w:r>
      <w:r>
        <w:rPr>
          <w:rFonts w:asciiTheme="majorBidi" w:hAnsiTheme="majorBidi" w:cstheme="majorBidi"/>
          <w:sz w:val="24"/>
          <w:szCs w:val="24"/>
        </w:rPr>
        <w:sym w:font="HQPB4" w:char="F062"/>
      </w:r>
      <w:r>
        <w:rPr>
          <w:rFonts w:asciiTheme="majorBidi" w:hAnsiTheme="majorBidi" w:cstheme="majorBidi"/>
          <w:sz w:val="24"/>
          <w:szCs w:val="24"/>
        </w:rPr>
        <w:sym w:font="HQPB1" w:char="F03E"/>
      </w:r>
      <w:r>
        <w:rPr>
          <w:rFonts w:asciiTheme="majorBidi" w:hAnsiTheme="majorBidi" w:cstheme="majorBidi"/>
          <w:sz w:val="24"/>
          <w:szCs w:val="24"/>
        </w:rPr>
        <w:sym w:font="HQPB5" w:char="F075"/>
      </w:r>
      <w:r>
        <w:rPr>
          <w:rFonts w:asciiTheme="majorBidi" w:hAnsiTheme="majorBidi" w:cstheme="majorBidi"/>
          <w:sz w:val="24"/>
          <w:szCs w:val="24"/>
        </w:rPr>
        <w:sym w:font="HQPB1" w:char="F091"/>
      </w:r>
      <w:r>
        <w:rPr>
          <w:rFonts w:asciiTheme="majorBidi" w:hAnsiTheme="majorBidi" w:cstheme="majorBidi"/>
          <w:sz w:val="24"/>
          <w:szCs w:val="24"/>
          <w:rtl/>
        </w:rPr>
        <w:t xml:space="preserve"> </w:t>
      </w:r>
      <w:r>
        <w:rPr>
          <w:rFonts w:asciiTheme="majorBidi" w:hAnsiTheme="majorBidi" w:cstheme="majorBidi"/>
          <w:sz w:val="24"/>
          <w:szCs w:val="24"/>
        </w:rPr>
        <w:sym w:font="HQPB4" w:char="F0F3"/>
      </w:r>
      <w:r>
        <w:rPr>
          <w:rFonts w:asciiTheme="majorBidi" w:hAnsiTheme="majorBidi" w:cstheme="majorBidi"/>
          <w:sz w:val="24"/>
          <w:szCs w:val="24"/>
        </w:rPr>
        <w:sym w:font="HQPB1" w:char="F03D"/>
      </w:r>
      <w:r>
        <w:rPr>
          <w:rFonts w:asciiTheme="majorBidi" w:hAnsiTheme="majorBidi" w:cstheme="majorBidi"/>
          <w:sz w:val="24"/>
          <w:szCs w:val="24"/>
        </w:rPr>
        <w:sym w:font="HQPB5" w:char="F079"/>
      </w:r>
      <w:r>
        <w:rPr>
          <w:rFonts w:asciiTheme="majorBidi" w:hAnsiTheme="majorBidi" w:cstheme="majorBidi"/>
          <w:sz w:val="24"/>
          <w:szCs w:val="24"/>
        </w:rPr>
        <w:sym w:font="HQPB2" w:char="F064"/>
      </w:r>
      <w:r>
        <w:rPr>
          <w:rFonts w:asciiTheme="majorBidi" w:hAnsiTheme="majorBidi" w:cstheme="majorBidi"/>
          <w:sz w:val="24"/>
          <w:szCs w:val="24"/>
          <w:rtl/>
        </w:rPr>
        <w:t xml:space="preserve"> </w:t>
      </w:r>
      <w:r>
        <w:rPr>
          <w:rFonts w:asciiTheme="majorBidi" w:hAnsiTheme="majorBidi" w:cstheme="majorBidi"/>
          <w:sz w:val="24"/>
          <w:szCs w:val="24"/>
        </w:rPr>
        <w:sym w:font="HQPB2" w:char="F092"/>
      </w:r>
      <w:r>
        <w:rPr>
          <w:rFonts w:asciiTheme="majorBidi" w:hAnsiTheme="majorBidi" w:cstheme="majorBidi"/>
          <w:sz w:val="24"/>
          <w:szCs w:val="24"/>
        </w:rPr>
        <w:sym w:font="HQPB4" w:char="F0CD"/>
      </w:r>
      <w:r>
        <w:rPr>
          <w:rFonts w:asciiTheme="majorBidi" w:hAnsiTheme="majorBidi" w:cstheme="majorBidi"/>
          <w:sz w:val="24"/>
          <w:szCs w:val="24"/>
        </w:rPr>
        <w:sym w:font="HQPB2" w:char="F03C"/>
      </w:r>
      <w:r>
        <w:rPr>
          <w:rFonts w:asciiTheme="majorBidi" w:hAnsiTheme="majorBidi" w:cstheme="majorBidi"/>
          <w:sz w:val="24"/>
          <w:szCs w:val="24"/>
          <w:rtl/>
        </w:rPr>
        <w:t xml:space="preserve"> </w:t>
      </w:r>
      <w:r>
        <w:rPr>
          <w:rFonts w:asciiTheme="majorBidi" w:hAnsiTheme="majorBidi" w:cstheme="majorBidi"/>
          <w:sz w:val="24"/>
          <w:szCs w:val="24"/>
        </w:rPr>
        <w:sym w:font="HQPB2" w:char="F060"/>
      </w:r>
      <w:r>
        <w:rPr>
          <w:rFonts w:asciiTheme="majorBidi" w:hAnsiTheme="majorBidi" w:cstheme="majorBidi"/>
          <w:sz w:val="24"/>
          <w:szCs w:val="24"/>
        </w:rPr>
        <w:sym w:font="HQPB4" w:char="F0CF"/>
      </w:r>
      <w:r>
        <w:rPr>
          <w:rFonts w:asciiTheme="majorBidi" w:hAnsiTheme="majorBidi" w:cstheme="majorBidi"/>
          <w:sz w:val="24"/>
          <w:szCs w:val="24"/>
        </w:rPr>
        <w:sym w:font="HQPB2" w:char="F042"/>
      </w:r>
      <w:r>
        <w:rPr>
          <w:rFonts w:asciiTheme="majorBidi" w:hAnsiTheme="majorBidi" w:cstheme="majorBidi"/>
          <w:sz w:val="24"/>
          <w:szCs w:val="24"/>
          <w:rtl/>
        </w:rPr>
        <w:t xml:space="preserve"> </w:t>
      </w:r>
      <w:r>
        <w:rPr>
          <w:rFonts w:asciiTheme="majorBidi" w:hAnsiTheme="majorBidi" w:cstheme="majorBidi"/>
          <w:sz w:val="24"/>
          <w:szCs w:val="24"/>
        </w:rPr>
        <w:sym w:font="HQPB5" w:char="F09A"/>
      </w:r>
      <w:r>
        <w:rPr>
          <w:rFonts w:asciiTheme="majorBidi" w:hAnsiTheme="majorBidi" w:cstheme="majorBidi"/>
          <w:sz w:val="24"/>
          <w:szCs w:val="24"/>
        </w:rPr>
        <w:sym w:font="HQPB3" w:char="F081"/>
      </w:r>
      <w:r>
        <w:rPr>
          <w:rFonts w:asciiTheme="majorBidi" w:hAnsiTheme="majorBidi" w:cstheme="majorBidi"/>
          <w:sz w:val="24"/>
          <w:szCs w:val="24"/>
        </w:rPr>
        <w:sym w:font="HQPB2" w:char="F052"/>
      </w:r>
      <w:r>
        <w:rPr>
          <w:rFonts w:asciiTheme="majorBidi" w:hAnsiTheme="majorBidi" w:cstheme="majorBidi"/>
          <w:sz w:val="24"/>
          <w:szCs w:val="24"/>
        </w:rPr>
        <w:sym w:font="HQPB4" w:char="F0E0"/>
      </w:r>
      <w:r>
        <w:rPr>
          <w:rFonts w:asciiTheme="majorBidi" w:hAnsiTheme="majorBidi" w:cstheme="majorBidi"/>
          <w:sz w:val="24"/>
          <w:szCs w:val="24"/>
        </w:rPr>
        <w:sym w:font="HQPB3" w:char="F024"/>
      </w:r>
      <w:r>
        <w:rPr>
          <w:rFonts w:asciiTheme="majorBidi" w:hAnsiTheme="majorBidi" w:cstheme="majorBidi"/>
          <w:sz w:val="24"/>
          <w:szCs w:val="24"/>
        </w:rPr>
        <w:sym w:font="HQPB4" w:char="F0A9"/>
      </w:r>
      <w:r>
        <w:rPr>
          <w:rFonts w:asciiTheme="majorBidi" w:hAnsiTheme="majorBidi" w:cstheme="majorBidi"/>
          <w:sz w:val="24"/>
          <w:szCs w:val="24"/>
        </w:rPr>
        <w:sym w:font="HQPB3" w:char="F021"/>
      </w:r>
      <w:r>
        <w:rPr>
          <w:rFonts w:asciiTheme="majorBidi" w:hAnsiTheme="majorBidi" w:cstheme="majorBidi"/>
          <w:sz w:val="24"/>
          <w:szCs w:val="24"/>
          <w:rtl/>
        </w:rPr>
        <w:t xml:space="preserve"> </w:t>
      </w:r>
      <w:r>
        <w:rPr>
          <w:rFonts w:asciiTheme="majorBidi" w:hAnsiTheme="majorBidi" w:cstheme="majorBidi"/>
          <w:sz w:val="24"/>
          <w:szCs w:val="24"/>
        </w:rPr>
        <w:sym w:font="HQPB4" w:char="F05A"/>
      </w:r>
      <w:r>
        <w:rPr>
          <w:rFonts w:asciiTheme="majorBidi" w:hAnsiTheme="majorBidi" w:cstheme="majorBidi"/>
          <w:sz w:val="24"/>
          <w:szCs w:val="24"/>
        </w:rPr>
        <w:sym w:font="HQPB2" w:char="F070"/>
      </w:r>
      <w:r>
        <w:rPr>
          <w:rFonts w:asciiTheme="majorBidi" w:hAnsiTheme="majorBidi" w:cstheme="majorBidi"/>
          <w:sz w:val="24"/>
          <w:szCs w:val="24"/>
        </w:rPr>
        <w:sym w:font="HQPB4" w:char="F0AD"/>
      </w:r>
      <w:r>
        <w:rPr>
          <w:rFonts w:asciiTheme="majorBidi" w:hAnsiTheme="majorBidi" w:cstheme="majorBidi"/>
          <w:sz w:val="24"/>
          <w:szCs w:val="24"/>
        </w:rPr>
        <w:sym w:font="HQPB2" w:char="F083"/>
      </w:r>
      <w:r>
        <w:rPr>
          <w:rFonts w:asciiTheme="majorBidi" w:hAnsiTheme="majorBidi" w:cstheme="majorBidi"/>
          <w:sz w:val="24"/>
          <w:szCs w:val="24"/>
        </w:rPr>
        <w:sym w:font="HQPB4" w:char="F0CD"/>
      </w:r>
      <w:r>
        <w:rPr>
          <w:rFonts w:asciiTheme="majorBidi" w:hAnsiTheme="majorBidi" w:cstheme="majorBidi"/>
          <w:sz w:val="24"/>
          <w:szCs w:val="24"/>
        </w:rPr>
        <w:sym w:font="HQPB4" w:char="F068"/>
      </w:r>
      <w:r>
        <w:rPr>
          <w:rFonts w:asciiTheme="majorBidi" w:hAnsiTheme="majorBidi" w:cstheme="majorBidi"/>
          <w:sz w:val="24"/>
          <w:szCs w:val="24"/>
        </w:rPr>
        <w:sym w:font="HQPB1" w:char="F091"/>
      </w:r>
      <w:r>
        <w:rPr>
          <w:rFonts w:asciiTheme="majorBidi" w:hAnsiTheme="majorBidi" w:cstheme="majorBidi"/>
          <w:sz w:val="24"/>
          <w:szCs w:val="24"/>
        </w:rPr>
        <w:sym w:font="HQPB4" w:char="F0E8"/>
      </w:r>
      <w:r>
        <w:rPr>
          <w:rFonts w:asciiTheme="majorBidi" w:hAnsiTheme="majorBidi" w:cstheme="majorBidi"/>
          <w:sz w:val="24"/>
          <w:szCs w:val="24"/>
        </w:rPr>
        <w:sym w:font="HQPB1" w:char="F08C"/>
      </w:r>
      <w:r>
        <w:rPr>
          <w:rFonts w:asciiTheme="majorBidi" w:hAnsiTheme="majorBidi" w:cstheme="majorBidi"/>
          <w:sz w:val="24"/>
          <w:szCs w:val="24"/>
          <w:rtl/>
        </w:rPr>
        <w:t xml:space="preserve"> </w:t>
      </w:r>
      <w:r>
        <w:rPr>
          <w:rFonts w:asciiTheme="majorBidi" w:hAnsiTheme="majorBidi" w:cstheme="majorBidi"/>
          <w:sz w:val="24"/>
          <w:szCs w:val="24"/>
        </w:rPr>
        <w:sym w:font="HQPB4" w:char="F0BA"/>
      </w:r>
      <w:r>
        <w:rPr>
          <w:rFonts w:asciiTheme="majorBidi" w:hAnsiTheme="majorBidi" w:cstheme="majorBidi"/>
          <w:sz w:val="24"/>
          <w:szCs w:val="24"/>
        </w:rPr>
        <w:sym w:font="HQPB2" w:char="F070"/>
      </w:r>
      <w:r>
        <w:rPr>
          <w:rFonts w:asciiTheme="majorBidi" w:hAnsiTheme="majorBidi" w:cstheme="majorBidi"/>
          <w:sz w:val="24"/>
          <w:szCs w:val="24"/>
        </w:rPr>
        <w:sym w:font="HQPB5" w:char="F074"/>
      </w:r>
      <w:r>
        <w:rPr>
          <w:rFonts w:asciiTheme="majorBidi" w:hAnsiTheme="majorBidi" w:cstheme="majorBidi"/>
          <w:sz w:val="24"/>
          <w:szCs w:val="24"/>
        </w:rPr>
        <w:sym w:font="HQPB1" w:char="F037"/>
      </w:r>
      <w:r>
        <w:rPr>
          <w:rFonts w:asciiTheme="majorBidi" w:hAnsiTheme="majorBidi" w:cstheme="majorBidi"/>
          <w:sz w:val="24"/>
          <w:szCs w:val="24"/>
        </w:rPr>
        <w:sym w:font="HQPB4" w:char="F0CD"/>
      </w:r>
      <w:r>
        <w:rPr>
          <w:rFonts w:asciiTheme="majorBidi" w:hAnsiTheme="majorBidi" w:cstheme="majorBidi"/>
          <w:sz w:val="24"/>
          <w:szCs w:val="24"/>
        </w:rPr>
        <w:sym w:font="HQPB4" w:char="F068"/>
      </w:r>
      <w:r>
        <w:rPr>
          <w:rFonts w:asciiTheme="majorBidi" w:hAnsiTheme="majorBidi" w:cstheme="majorBidi"/>
          <w:sz w:val="24"/>
          <w:szCs w:val="24"/>
        </w:rPr>
        <w:sym w:font="HQPB2" w:char="F08B"/>
      </w:r>
      <w:r>
        <w:rPr>
          <w:rFonts w:asciiTheme="majorBidi" w:hAnsiTheme="majorBidi" w:cstheme="majorBidi"/>
          <w:sz w:val="24"/>
          <w:szCs w:val="24"/>
        </w:rPr>
        <w:sym w:font="HQPB5" w:char="F073"/>
      </w:r>
      <w:r>
        <w:rPr>
          <w:rFonts w:asciiTheme="majorBidi" w:hAnsiTheme="majorBidi" w:cstheme="majorBidi"/>
          <w:sz w:val="24"/>
          <w:szCs w:val="24"/>
        </w:rPr>
        <w:sym w:font="HQPB1" w:char="F0DB"/>
      </w:r>
      <w:r>
        <w:rPr>
          <w:rFonts w:asciiTheme="majorBidi" w:hAnsiTheme="majorBidi" w:cstheme="majorBidi"/>
          <w:sz w:val="24"/>
          <w:szCs w:val="24"/>
          <w:rtl/>
        </w:rPr>
        <w:t xml:space="preserve"> </w:t>
      </w:r>
      <w:r>
        <w:rPr>
          <w:rFonts w:asciiTheme="majorBidi" w:hAnsiTheme="majorBidi" w:cstheme="majorBidi"/>
          <w:sz w:val="24"/>
          <w:szCs w:val="24"/>
        </w:rPr>
        <w:sym w:font="HQPB4" w:char="F028"/>
      </w:r>
      <w:r>
        <w:rPr>
          <w:rFonts w:asciiTheme="majorBidi" w:hAnsiTheme="majorBidi" w:cstheme="majorBidi"/>
          <w:sz w:val="24"/>
          <w:szCs w:val="24"/>
          <w:rtl/>
        </w:rPr>
        <w:t xml:space="preserve"> </w:t>
      </w:r>
      <w:r>
        <w:rPr>
          <w:rFonts w:asciiTheme="majorBidi" w:hAnsiTheme="majorBidi" w:cstheme="majorBidi"/>
          <w:sz w:val="24"/>
          <w:szCs w:val="24"/>
        </w:rPr>
        <w:sym w:font="HQPB5" w:char="F09A"/>
      </w:r>
      <w:r>
        <w:rPr>
          <w:rFonts w:asciiTheme="majorBidi" w:hAnsiTheme="majorBidi" w:cstheme="majorBidi"/>
          <w:sz w:val="24"/>
          <w:szCs w:val="24"/>
        </w:rPr>
        <w:sym w:font="HQPB3" w:char="F081"/>
      </w:r>
      <w:r>
        <w:rPr>
          <w:rFonts w:asciiTheme="majorBidi" w:hAnsiTheme="majorBidi" w:cstheme="majorBidi"/>
          <w:sz w:val="24"/>
          <w:szCs w:val="24"/>
        </w:rPr>
        <w:sym w:font="HQPB4" w:char="F0A8"/>
      </w:r>
      <w:r>
        <w:rPr>
          <w:rFonts w:asciiTheme="majorBidi" w:hAnsiTheme="majorBidi" w:cstheme="majorBidi"/>
          <w:sz w:val="24"/>
          <w:szCs w:val="24"/>
        </w:rPr>
        <w:sym w:font="HQPB2" w:char="F052"/>
      </w:r>
      <w:r>
        <w:rPr>
          <w:rFonts w:asciiTheme="majorBidi" w:hAnsiTheme="majorBidi" w:cstheme="majorBidi"/>
          <w:sz w:val="24"/>
          <w:szCs w:val="24"/>
        </w:rPr>
        <w:sym w:font="HQPB4" w:char="F0CE"/>
      </w:r>
      <w:r>
        <w:rPr>
          <w:rFonts w:asciiTheme="majorBidi" w:hAnsiTheme="majorBidi" w:cstheme="majorBidi"/>
          <w:sz w:val="24"/>
          <w:szCs w:val="24"/>
        </w:rPr>
        <w:sym w:font="HQPB1" w:char="F029"/>
      </w:r>
      <w:r>
        <w:rPr>
          <w:rFonts w:asciiTheme="majorBidi" w:hAnsiTheme="majorBidi" w:cstheme="majorBidi"/>
          <w:sz w:val="24"/>
          <w:szCs w:val="24"/>
          <w:rtl/>
        </w:rPr>
        <w:t xml:space="preserve"> </w:t>
      </w:r>
      <w:r>
        <w:rPr>
          <w:rFonts w:asciiTheme="majorBidi" w:hAnsiTheme="majorBidi" w:cstheme="majorBidi"/>
          <w:sz w:val="24"/>
          <w:szCs w:val="24"/>
        </w:rPr>
        <w:sym w:font="HQPB4" w:char="F0DF"/>
      </w:r>
      <w:r>
        <w:rPr>
          <w:rFonts w:asciiTheme="majorBidi" w:hAnsiTheme="majorBidi" w:cstheme="majorBidi"/>
          <w:sz w:val="24"/>
          <w:szCs w:val="24"/>
        </w:rPr>
        <w:sym w:font="HQPB1" w:char="F0EC"/>
      </w:r>
      <w:r>
        <w:rPr>
          <w:rFonts w:asciiTheme="majorBidi" w:hAnsiTheme="majorBidi" w:cstheme="majorBidi"/>
          <w:sz w:val="24"/>
          <w:szCs w:val="24"/>
        </w:rPr>
        <w:sym w:font="HQPB2" w:char="F08B"/>
      </w:r>
      <w:r>
        <w:rPr>
          <w:rFonts w:asciiTheme="majorBidi" w:hAnsiTheme="majorBidi" w:cstheme="majorBidi"/>
          <w:sz w:val="24"/>
          <w:szCs w:val="24"/>
        </w:rPr>
        <w:sym w:font="HQPB4" w:char="F0CF"/>
      </w:r>
      <w:r>
        <w:rPr>
          <w:rFonts w:asciiTheme="majorBidi" w:hAnsiTheme="majorBidi" w:cstheme="majorBidi"/>
          <w:sz w:val="24"/>
          <w:szCs w:val="24"/>
        </w:rPr>
        <w:sym w:font="HQPB2" w:char="F0FF"/>
      </w:r>
      <w:r>
        <w:rPr>
          <w:rFonts w:asciiTheme="majorBidi" w:hAnsiTheme="majorBidi" w:cstheme="majorBidi"/>
          <w:sz w:val="24"/>
          <w:szCs w:val="24"/>
        </w:rPr>
        <w:sym w:font="HQPB5" w:char="F078"/>
      </w:r>
      <w:r>
        <w:rPr>
          <w:rFonts w:asciiTheme="majorBidi" w:hAnsiTheme="majorBidi" w:cstheme="majorBidi"/>
          <w:sz w:val="24"/>
          <w:szCs w:val="24"/>
        </w:rPr>
        <w:sym w:font="HQPB1" w:char="F09C"/>
      </w:r>
      <w:r>
        <w:rPr>
          <w:rFonts w:asciiTheme="majorBidi" w:hAnsiTheme="majorBidi" w:cstheme="majorBidi"/>
          <w:sz w:val="24"/>
          <w:szCs w:val="24"/>
          <w:rtl/>
        </w:rPr>
        <w:t xml:space="preserve"> </w:t>
      </w:r>
      <w:r>
        <w:rPr>
          <w:rFonts w:asciiTheme="majorBidi" w:hAnsiTheme="majorBidi" w:cstheme="majorBidi"/>
          <w:sz w:val="24"/>
          <w:szCs w:val="24"/>
        </w:rPr>
        <w:sym w:font="HQPB4" w:char="F0CF"/>
      </w:r>
      <w:r>
        <w:rPr>
          <w:rFonts w:asciiTheme="majorBidi" w:hAnsiTheme="majorBidi" w:cstheme="majorBidi"/>
          <w:sz w:val="24"/>
          <w:szCs w:val="24"/>
        </w:rPr>
        <w:sym w:font="HQPB2" w:char="F0E4"/>
      </w:r>
      <w:r>
        <w:rPr>
          <w:rFonts w:asciiTheme="majorBidi" w:hAnsiTheme="majorBidi" w:cstheme="majorBidi"/>
          <w:sz w:val="24"/>
          <w:szCs w:val="24"/>
        </w:rPr>
        <w:sym w:font="HQPB5" w:char="F021"/>
      </w:r>
      <w:r>
        <w:rPr>
          <w:rFonts w:asciiTheme="majorBidi" w:hAnsiTheme="majorBidi" w:cstheme="majorBidi"/>
          <w:sz w:val="24"/>
          <w:szCs w:val="24"/>
        </w:rPr>
        <w:sym w:font="HQPB1" w:char="F024"/>
      </w:r>
      <w:r>
        <w:rPr>
          <w:rFonts w:asciiTheme="majorBidi" w:hAnsiTheme="majorBidi" w:cstheme="majorBidi"/>
          <w:sz w:val="24"/>
          <w:szCs w:val="24"/>
        </w:rPr>
        <w:sym w:font="HQPB5" w:char="F074"/>
      </w:r>
      <w:r>
        <w:rPr>
          <w:rFonts w:asciiTheme="majorBidi" w:hAnsiTheme="majorBidi" w:cstheme="majorBidi"/>
          <w:sz w:val="24"/>
          <w:szCs w:val="24"/>
        </w:rPr>
        <w:sym w:font="HQPB1" w:char="F0E3"/>
      </w:r>
      <w:r>
        <w:rPr>
          <w:rFonts w:asciiTheme="majorBidi" w:hAnsiTheme="majorBidi" w:cstheme="majorBidi"/>
          <w:sz w:val="24"/>
          <w:szCs w:val="24"/>
        </w:rPr>
        <w:sym w:font="HQPB4" w:char="F091"/>
      </w:r>
      <w:r>
        <w:rPr>
          <w:rFonts w:asciiTheme="majorBidi" w:hAnsiTheme="majorBidi" w:cstheme="majorBidi"/>
          <w:sz w:val="24"/>
          <w:szCs w:val="24"/>
        </w:rPr>
        <w:sym w:font="HQPB3" w:char="F024"/>
      </w:r>
      <w:r>
        <w:rPr>
          <w:rFonts w:asciiTheme="majorBidi" w:hAnsiTheme="majorBidi" w:cstheme="majorBidi"/>
          <w:sz w:val="24"/>
          <w:szCs w:val="24"/>
        </w:rPr>
        <w:sym w:font="HQPB3" w:char="F021"/>
      </w:r>
      <w:r>
        <w:rPr>
          <w:rFonts w:asciiTheme="majorBidi" w:hAnsiTheme="majorBidi" w:cstheme="majorBidi"/>
          <w:sz w:val="24"/>
          <w:szCs w:val="24"/>
        </w:rPr>
        <w:sym w:font="HQPB5" w:char="F024"/>
      </w:r>
      <w:r>
        <w:rPr>
          <w:rFonts w:asciiTheme="majorBidi" w:hAnsiTheme="majorBidi" w:cstheme="majorBidi"/>
          <w:sz w:val="24"/>
          <w:szCs w:val="24"/>
        </w:rPr>
        <w:sym w:font="HQPB1" w:char="F023"/>
      </w:r>
      <w:r>
        <w:rPr>
          <w:rFonts w:asciiTheme="majorBidi" w:hAnsiTheme="majorBidi" w:cstheme="majorBidi"/>
          <w:sz w:val="24"/>
          <w:szCs w:val="24"/>
          <w:rtl/>
        </w:rPr>
        <w:t xml:space="preserve"> </w:t>
      </w:r>
      <w:r>
        <w:rPr>
          <w:rFonts w:asciiTheme="majorBidi" w:hAnsiTheme="majorBidi" w:cstheme="majorBidi"/>
          <w:sz w:val="24"/>
          <w:szCs w:val="24"/>
        </w:rPr>
        <w:sym w:font="HQPB2" w:char="F0C7"/>
      </w:r>
      <w:r>
        <w:rPr>
          <w:rFonts w:asciiTheme="majorBidi" w:hAnsiTheme="majorBidi" w:cstheme="majorBidi"/>
          <w:sz w:val="24"/>
          <w:szCs w:val="24"/>
        </w:rPr>
        <w:sym w:font="HQPB2" w:char="F0CC"/>
      </w:r>
      <w:r>
        <w:rPr>
          <w:rFonts w:asciiTheme="majorBidi" w:hAnsiTheme="majorBidi" w:cstheme="majorBidi"/>
          <w:sz w:val="24"/>
          <w:szCs w:val="24"/>
        </w:rPr>
        <w:sym w:font="HQPB2" w:char="F0D1"/>
      </w:r>
      <w:r>
        <w:rPr>
          <w:rFonts w:asciiTheme="majorBidi" w:hAnsiTheme="majorBidi" w:cstheme="majorBidi"/>
          <w:sz w:val="24"/>
          <w:szCs w:val="24"/>
        </w:rPr>
        <w:sym w:font="HQPB2" w:char="F0C8"/>
      </w:r>
      <w:r>
        <w:rPr>
          <w:rFonts w:asciiTheme="majorBidi" w:hAnsiTheme="majorBidi" w:cstheme="majorBidi"/>
          <w:sz w:val="24"/>
          <w:szCs w:val="24"/>
          <w:rtl/>
        </w:rPr>
        <w:t xml:space="preserve">   </w:t>
      </w:r>
    </w:p>
    <w:p w:rsidR="00E4350B" w:rsidRDefault="00E4350B" w:rsidP="00E4350B">
      <w:pPr>
        <w:pStyle w:val="BodyTextIndent2"/>
        <w:tabs>
          <w:tab w:val="left" w:pos="1134"/>
          <w:tab w:val="left" w:pos="1276"/>
        </w:tabs>
        <w:spacing w:after="100" w:afterAutospacing="1" w:line="240" w:lineRule="auto"/>
        <w:ind w:left="993" w:hanging="993"/>
        <w:jc w:val="both"/>
        <w:rPr>
          <w:rFonts w:asciiTheme="majorBidi" w:hAnsiTheme="majorBidi" w:cstheme="majorBidi"/>
          <w:sz w:val="24"/>
          <w:szCs w:val="24"/>
        </w:rPr>
      </w:pPr>
      <w:r>
        <w:rPr>
          <w:rFonts w:asciiTheme="majorBidi" w:hAnsiTheme="majorBidi" w:cstheme="majorBidi"/>
          <w:sz w:val="24"/>
          <w:szCs w:val="24"/>
        </w:rPr>
        <w:t>Artinya: “</w:t>
      </w:r>
      <w:r w:rsidRPr="00E4350B">
        <w:rPr>
          <w:rFonts w:asciiTheme="majorBidi" w:hAnsiTheme="majorBidi" w:cstheme="majorBidi"/>
          <w:i/>
          <w:iCs/>
          <w:sz w:val="24"/>
          <w:szCs w:val="24"/>
        </w:rPr>
        <w:t>Di sanalah Zakaria berdo’a kepada Tuhannya seraya berkata “Ya Tuhan ku berilah aku dari sisi Engkau seorang anak yang baik, sesungguhnya Engkau Maha Pendengar Do’a</w:t>
      </w:r>
      <w:r>
        <w:rPr>
          <w:rFonts w:asciiTheme="majorBidi" w:hAnsiTheme="majorBidi" w:cstheme="majorBidi"/>
          <w:sz w:val="24"/>
          <w:szCs w:val="24"/>
        </w:rPr>
        <w:t>” (Q.S. Ali Imron : 38)</w:t>
      </w:r>
    </w:p>
    <w:p w:rsidR="00E4350B" w:rsidRDefault="00E4350B" w:rsidP="00E4350B">
      <w:pPr>
        <w:pStyle w:val="BodyTextIndent2"/>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Pada do’a Nabi Zakaria ini nampak jelas diikuti dengan pengakuan akan rasa percaya (iman) tentang Maha mendengarnya Allah akan do’a-do’a hambaNya. Barangkali inilah yang dimaksud oleh </w:t>
      </w:r>
      <w:r>
        <w:rPr>
          <w:rFonts w:asciiTheme="majorBidi" w:hAnsiTheme="majorBidi" w:cstheme="majorBidi"/>
          <w:i/>
          <w:sz w:val="24"/>
          <w:szCs w:val="24"/>
        </w:rPr>
        <w:t>J.B. Pratt</w:t>
      </w:r>
      <w:r>
        <w:rPr>
          <w:rFonts w:asciiTheme="majorBidi" w:hAnsiTheme="majorBidi" w:cstheme="majorBidi"/>
          <w:sz w:val="24"/>
          <w:szCs w:val="24"/>
        </w:rPr>
        <w:t xml:space="preserve"> dengan pernyataannya “bahwa efek subjektif dari do’a adalah kekuatan Iman bagi orang yang melakukannya.</w:t>
      </w:r>
    </w:p>
    <w:p w:rsidR="00E4350B" w:rsidRDefault="00E4350B" w:rsidP="00E4350B">
      <w:pPr>
        <w:pStyle w:val="BodyTextIndent2"/>
        <w:tabs>
          <w:tab w:val="left" w:pos="720"/>
        </w:tabs>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Jika kita amati dalam kehidupan ini, doa sering dilalaikan oleh manusia saat usianya masih muda. Namun seiring dengan bertambahnya usia, berkurangnya kesehatan dan jauhnya dari kasih sayang anak yang semakin dewasa dan memiliki keluarga sendiri, manusia yang telah renta ini mulai membutuhkan tempat untuk mengadu dan memanjatkan pertolongan lewat doa pada yang Maha Kuasa.</w:t>
      </w:r>
    </w:p>
    <w:p w:rsidR="00E4350B" w:rsidRDefault="00E4350B" w:rsidP="00E4350B">
      <w:pPr>
        <w:pStyle w:val="BodyTextIndent2"/>
        <w:tabs>
          <w:tab w:val="left" w:pos="720"/>
        </w:tabs>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Pada sisi yang lain, betapa banyak ditemukan kehidupan manusia yang super sibuk dengan segala macam urusannya. Harta berlimpah, kekuasaanpun dimiliki, sehingga mampu mewujudkan segala yang diinginkan. Boleh jadi dalam kondisi yang serba ada ini dia tidak begitu membutuhkan pertolongan Yang Maha Kuasa. Namun saat dia mengalami musibah yang mengancam harta, kekuasaan, bahkan nyawanya, maka saat itulah muncul hasratnya untuk berdoa. Dalam doanya itu dia mulai menyadari realitas diri tentang pentingnya pertolongan dari Yang Maha Kuasa, yang dulu sama sekali tidak pernah dianggap penting.</w:t>
      </w:r>
    </w:p>
    <w:p w:rsidR="00E4350B" w:rsidRDefault="00E4350B" w:rsidP="00B1739F">
      <w:pPr>
        <w:pStyle w:val="ListParagraph"/>
        <w:spacing w:after="0" w:line="360" w:lineRule="auto"/>
        <w:ind w:left="567"/>
        <w:jc w:val="both"/>
        <w:rPr>
          <w:rFonts w:asciiTheme="majorBidi" w:hAnsiTheme="majorBidi" w:cstheme="majorBidi"/>
          <w:color w:val="000000"/>
          <w:sz w:val="24"/>
          <w:szCs w:val="24"/>
        </w:rPr>
      </w:pPr>
    </w:p>
    <w:p w:rsidR="006F07E5" w:rsidRDefault="006F07E5" w:rsidP="00B1739F">
      <w:pPr>
        <w:pStyle w:val="ListParagraph"/>
        <w:spacing w:after="0" w:line="360" w:lineRule="auto"/>
        <w:ind w:left="567"/>
        <w:jc w:val="both"/>
        <w:rPr>
          <w:rFonts w:asciiTheme="majorBidi" w:hAnsiTheme="majorBidi" w:cstheme="majorBidi"/>
          <w:color w:val="000000"/>
          <w:sz w:val="24"/>
          <w:szCs w:val="24"/>
        </w:rPr>
      </w:pPr>
    </w:p>
    <w:p w:rsidR="006F07E5" w:rsidRDefault="006F07E5" w:rsidP="00B1739F">
      <w:pPr>
        <w:pStyle w:val="ListParagraph"/>
        <w:spacing w:after="0" w:line="360" w:lineRule="auto"/>
        <w:ind w:left="567"/>
        <w:jc w:val="both"/>
        <w:rPr>
          <w:rFonts w:asciiTheme="majorBidi" w:hAnsiTheme="majorBidi" w:cstheme="majorBidi"/>
          <w:color w:val="000000"/>
          <w:sz w:val="24"/>
          <w:szCs w:val="24"/>
        </w:rPr>
      </w:pPr>
    </w:p>
    <w:p w:rsidR="006F07E5" w:rsidRDefault="006F07E5" w:rsidP="00B1739F">
      <w:pPr>
        <w:pStyle w:val="ListParagraph"/>
        <w:spacing w:after="0" w:line="360" w:lineRule="auto"/>
        <w:ind w:left="567"/>
        <w:jc w:val="both"/>
        <w:rPr>
          <w:rFonts w:asciiTheme="majorBidi" w:hAnsiTheme="majorBidi" w:cstheme="majorBidi"/>
          <w:color w:val="000000"/>
          <w:sz w:val="24"/>
          <w:szCs w:val="24"/>
        </w:rPr>
      </w:pPr>
    </w:p>
    <w:p w:rsidR="006F07E5" w:rsidRDefault="006F07E5" w:rsidP="00B1739F">
      <w:pPr>
        <w:pStyle w:val="ListParagraph"/>
        <w:spacing w:after="0" w:line="360" w:lineRule="auto"/>
        <w:ind w:left="567"/>
        <w:jc w:val="both"/>
        <w:rPr>
          <w:rFonts w:asciiTheme="majorBidi" w:hAnsiTheme="majorBidi" w:cstheme="majorBidi"/>
          <w:color w:val="000000"/>
          <w:sz w:val="24"/>
          <w:szCs w:val="24"/>
        </w:rPr>
      </w:pPr>
    </w:p>
    <w:p w:rsidR="006F07E5" w:rsidRDefault="006F07E5" w:rsidP="00B1739F">
      <w:pPr>
        <w:pStyle w:val="ListParagraph"/>
        <w:spacing w:after="0" w:line="360" w:lineRule="auto"/>
        <w:ind w:left="567"/>
        <w:jc w:val="both"/>
        <w:rPr>
          <w:rFonts w:asciiTheme="majorBidi" w:hAnsiTheme="majorBidi" w:cstheme="majorBidi"/>
          <w:color w:val="000000"/>
          <w:sz w:val="24"/>
          <w:szCs w:val="24"/>
        </w:rPr>
      </w:pPr>
    </w:p>
    <w:p w:rsidR="006F07E5" w:rsidRDefault="006F07E5" w:rsidP="00B1739F">
      <w:pPr>
        <w:pStyle w:val="ListParagraph"/>
        <w:spacing w:after="0" w:line="360" w:lineRule="auto"/>
        <w:ind w:left="567"/>
        <w:jc w:val="both"/>
        <w:rPr>
          <w:rFonts w:asciiTheme="majorBidi" w:hAnsiTheme="majorBidi" w:cstheme="majorBidi"/>
          <w:color w:val="000000"/>
          <w:sz w:val="24"/>
          <w:szCs w:val="24"/>
        </w:rPr>
      </w:pPr>
    </w:p>
    <w:p w:rsidR="006F07E5" w:rsidRDefault="006F07E5" w:rsidP="00B1739F">
      <w:pPr>
        <w:pStyle w:val="ListParagraph"/>
        <w:spacing w:after="0" w:line="360" w:lineRule="auto"/>
        <w:ind w:left="567"/>
        <w:jc w:val="both"/>
        <w:rPr>
          <w:rFonts w:asciiTheme="majorBidi" w:hAnsiTheme="majorBidi" w:cstheme="majorBidi"/>
          <w:color w:val="000000"/>
          <w:sz w:val="24"/>
          <w:szCs w:val="24"/>
        </w:rPr>
      </w:pPr>
    </w:p>
    <w:p w:rsidR="006F07E5" w:rsidRPr="006F07E5" w:rsidRDefault="006F07E5" w:rsidP="006F07E5">
      <w:pPr>
        <w:pStyle w:val="ListParagraph"/>
        <w:spacing w:after="0" w:line="360" w:lineRule="auto"/>
        <w:ind w:left="567" w:hanging="567"/>
        <w:jc w:val="center"/>
        <w:outlineLvl w:val="2"/>
        <w:rPr>
          <w:rFonts w:asciiTheme="majorBidi" w:hAnsiTheme="majorBidi" w:cstheme="majorBidi"/>
          <w:b/>
          <w:bCs/>
          <w:color w:val="000000"/>
          <w:sz w:val="24"/>
          <w:szCs w:val="24"/>
        </w:rPr>
      </w:pPr>
      <w:bookmarkStart w:id="52" w:name="_Toc46389613"/>
      <w:r w:rsidRPr="006F07E5">
        <w:rPr>
          <w:rFonts w:asciiTheme="majorBidi" w:hAnsiTheme="majorBidi" w:cstheme="majorBidi"/>
          <w:b/>
          <w:bCs/>
          <w:color w:val="000000"/>
          <w:sz w:val="24"/>
          <w:szCs w:val="24"/>
        </w:rPr>
        <w:lastRenderedPageBreak/>
        <w:t>BAB VI</w:t>
      </w:r>
      <w:bookmarkEnd w:id="52"/>
    </w:p>
    <w:p w:rsidR="006F07E5" w:rsidRDefault="006F07E5" w:rsidP="006F07E5">
      <w:pPr>
        <w:pStyle w:val="ListParagraph"/>
        <w:spacing w:after="100" w:afterAutospacing="1" w:line="360" w:lineRule="auto"/>
        <w:ind w:left="567" w:hanging="567"/>
        <w:jc w:val="center"/>
        <w:outlineLvl w:val="0"/>
        <w:rPr>
          <w:rFonts w:asciiTheme="majorBidi" w:hAnsiTheme="majorBidi" w:cstheme="majorBidi"/>
          <w:b/>
          <w:bCs/>
          <w:color w:val="000000"/>
          <w:sz w:val="24"/>
          <w:szCs w:val="24"/>
        </w:rPr>
      </w:pPr>
      <w:bookmarkStart w:id="53" w:name="_Toc46389614"/>
      <w:r w:rsidRPr="006F07E5">
        <w:rPr>
          <w:rFonts w:asciiTheme="majorBidi" w:hAnsiTheme="majorBidi" w:cstheme="majorBidi"/>
          <w:b/>
          <w:bCs/>
          <w:color w:val="000000"/>
          <w:sz w:val="24"/>
          <w:szCs w:val="24"/>
        </w:rPr>
        <w:t>TIPOLOGI SIKAP KEAGAMAAN</w:t>
      </w:r>
      <w:bookmarkEnd w:id="53"/>
    </w:p>
    <w:p w:rsidR="006F07E5" w:rsidRDefault="006F07E5" w:rsidP="00B1739F">
      <w:pPr>
        <w:pStyle w:val="ListParagraph"/>
        <w:spacing w:after="100" w:afterAutospacing="1" w:line="360" w:lineRule="auto"/>
        <w:ind w:left="567" w:hanging="567"/>
        <w:jc w:val="center"/>
        <w:rPr>
          <w:rFonts w:asciiTheme="majorBidi" w:hAnsiTheme="majorBidi" w:cstheme="majorBidi"/>
          <w:b/>
          <w:bCs/>
          <w:color w:val="000000"/>
          <w:sz w:val="24"/>
          <w:szCs w:val="24"/>
        </w:rPr>
      </w:pPr>
    </w:p>
    <w:p w:rsidR="006F07E5" w:rsidRDefault="006F07E5" w:rsidP="006F07E5">
      <w:pPr>
        <w:pStyle w:val="ListParagraph"/>
        <w:numPr>
          <w:ilvl w:val="0"/>
          <w:numId w:val="41"/>
        </w:numPr>
        <w:spacing w:after="0" w:line="360" w:lineRule="auto"/>
        <w:ind w:left="567" w:hanging="567"/>
        <w:outlineLvl w:val="1"/>
        <w:rPr>
          <w:rFonts w:asciiTheme="majorBidi" w:hAnsiTheme="majorBidi" w:cstheme="majorBidi"/>
          <w:b/>
          <w:bCs/>
          <w:color w:val="000000"/>
          <w:sz w:val="24"/>
          <w:szCs w:val="24"/>
        </w:rPr>
      </w:pPr>
      <w:bookmarkStart w:id="54" w:name="_Toc46389615"/>
      <w:r>
        <w:rPr>
          <w:rFonts w:asciiTheme="majorBidi" w:hAnsiTheme="majorBidi" w:cstheme="majorBidi"/>
          <w:b/>
          <w:bCs/>
          <w:color w:val="000000"/>
          <w:sz w:val="24"/>
          <w:szCs w:val="24"/>
        </w:rPr>
        <w:t>Model Tipologi William James</w:t>
      </w:r>
      <w:bookmarkEnd w:id="54"/>
    </w:p>
    <w:p w:rsidR="006F07E5" w:rsidRPr="006F07E5" w:rsidRDefault="006F07E5" w:rsidP="006F07E5">
      <w:pPr>
        <w:spacing w:after="0" w:line="360" w:lineRule="auto"/>
        <w:ind w:firstLine="567"/>
        <w:jc w:val="both"/>
        <w:rPr>
          <w:rFonts w:asciiTheme="majorBidi" w:hAnsiTheme="majorBidi" w:cstheme="majorBidi"/>
          <w:sz w:val="24"/>
          <w:szCs w:val="24"/>
        </w:rPr>
      </w:pPr>
      <w:r w:rsidRPr="006F07E5">
        <w:rPr>
          <w:rFonts w:asciiTheme="majorBidi" w:hAnsiTheme="majorBidi" w:cstheme="majorBidi"/>
          <w:sz w:val="24"/>
          <w:szCs w:val="24"/>
        </w:rPr>
        <w:t xml:space="preserve">William James (1842-1910) dan tulisannya </w:t>
      </w:r>
      <w:r w:rsidRPr="006F07E5">
        <w:rPr>
          <w:rFonts w:asciiTheme="majorBidi" w:hAnsiTheme="majorBidi" w:cstheme="majorBidi"/>
          <w:i/>
          <w:sz w:val="24"/>
          <w:szCs w:val="24"/>
        </w:rPr>
        <w:t>“The Varieties of Religious Experience”</w:t>
      </w:r>
      <w:r w:rsidRPr="006F07E5">
        <w:rPr>
          <w:rFonts w:asciiTheme="majorBidi" w:hAnsiTheme="majorBidi" w:cstheme="majorBidi"/>
          <w:sz w:val="24"/>
          <w:szCs w:val="24"/>
        </w:rPr>
        <w:t>, sering dipandang sebagai seorang perintis dalam laju perkembangan studi psikologi Agama yang mulai tumbuh di sekitar akhir abad 19. Sementara Jalaludin Rahmat</w:t>
      </w:r>
      <w:r w:rsidRPr="006F07E5">
        <w:rPr>
          <w:rStyle w:val="FootnoteReference"/>
          <w:rFonts w:asciiTheme="majorBidi" w:hAnsiTheme="majorBidi" w:cstheme="majorBidi"/>
          <w:sz w:val="24"/>
          <w:szCs w:val="24"/>
        </w:rPr>
        <w:footnoteReference w:id="297"/>
      </w:r>
      <w:r w:rsidRPr="006F07E5">
        <w:rPr>
          <w:rFonts w:asciiTheme="majorBidi" w:hAnsiTheme="majorBidi" w:cstheme="majorBidi"/>
          <w:sz w:val="24"/>
          <w:szCs w:val="24"/>
        </w:rPr>
        <w:t xml:space="preserve"> menilai buku tersebut merupakan pembahasan pertama yang paling mendalam dan komprehensif</w:t>
      </w:r>
    </w:p>
    <w:p w:rsidR="006F07E5" w:rsidRPr="006F07E5" w:rsidRDefault="006F07E5" w:rsidP="006F07E5">
      <w:pPr>
        <w:spacing w:after="0" w:line="360" w:lineRule="auto"/>
        <w:ind w:firstLine="567"/>
        <w:jc w:val="both"/>
        <w:rPr>
          <w:rFonts w:asciiTheme="majorBidi" w:hAnsiTheme="majorBidi" w:cstheme="majorBidi"/>
          <w:sz w:val="24"/>
          <w:szCs w:val="24"/>
        </w:rPr>
      </w:pPr>
      <w:r w:rsidRPr="006F07E5">
        <w:rPr>
          <w:rFonts w:asciiTheme="majorBidi" w:hAnsiTheme="majorBidi" w:cstheme="majorBidi"/>
          <w:sz w:val="24"/>
          <w:szCs w:val="24"/>
        </w:rPr>
        <w:t xml:space="preserve">Aspek penting yang dapat dicatat dalam bukunya tersebut adalah pendangan James yang sangat positif terhadap fungsi agama. Ia berpendapat bahwa agama mempunyai peranan sentral dalam menentukan perilaku manusia, juga tentang pendekatannya yang berbeda dan pelaku-pelaku studi tentang agama pada masanya. James menolak pendapat Sigmund Freud (1856-1936) yang mengasumsikan bahwa agama harus dimengerti sebagai sisa-sisa kehidupan </w:t>
      </w:r>
      <w:r w:rsidRPr="006F07E5">
        <w:rPr>
          <w:rFonts w:asciiTheme="majorBidi" w:hAnsiTheme="majorBidi" w:cstheme="majorBidi"/>
          <w:i/>
          <w:sz w:val="24"/>
          <w:szCs w:val="24"/>
        </w:rPr>
        <w:t>infantilisme</w:t>
      </w:r>
      <w:r w:rsidRPr="006F07E5">
        <w:rPr>
          <w:rFonts w:asciiTheme="majorBidi" w:hAnsiTheme="majorBidi" w:cstheme="majorBidi"/>
          <w:sz w:val="24"/>
          <w:szCs w:val="24"/>
        </w:rPr>
        <w:t xml:space="preserve"> sebagaimana yang terangkum dalam teori Freud tentang </w:t>
      </w:r>
      <w:r w:rsidRPr="006F07E5">
        <w:rPr>
          <w:rFonts w:asciiTheme="majorBidi" w:hAnsiTheme="majorBidi" w:cstheme="majorBidi"/>
          <w:i/>
          <w:sz w:val="24"/>
          <w:szCs w:val="24"/>
        </w:rPr>
        <w:t>o</w:t>
      </w:r>
      <w:r w:rsidR="00B1739F">
        <w:rPr>
          <w:rFonts w:asciiTheme="majorBidi" w:hAnsiTheme="majorBidi" w:cstheme="majorBidi"/>
          <w:i/>
          <w:sz w:val="24"/>
          <w:szCs w:val="24"/>
        </w:rPr>
        <w:t>e</w:t>
      </w:r>
      <w:r w:rsidRPr="006F07E5">
        <w:rPr>
          <w:rFonts w:asciiTheme="majorBidi" w:hAnsiTheme="majorBidi" w:cstheme="majorBidi"/>
          <w:i/>
          <w:sz w:val="24"/>
          <w:szCs w:val="24"/>
        </w:rPr>
        <w:t>dipus complex</w:t>
      </w:r>
      <w:r w:rsidRPr="006F07E5">
        <w:rPr>
          <w:rFonts w:asciiTheme="majorBidi" w:hAnsiTheme="majorBidi" w:cstheme="majorBidi"/>
          <w:sz w:val="24"/>
          <w:szCs w:val="24"/>
        </w:rPr>
        <w:t>. Bagi James studi agama akan lebih berarti bila menilai dari hasil-hasilnya dan bukan dari asal-usulnya.</w:t>
      </w:r>
    </w:p>
    <w:p w:rsidR="006F07E5" w:rsidRPr="006F07E5" w:rsidRDefault="006F07E5" w:rsidP="006F07E5">
      <w:pPr>
        <w:spacing w:after="0" w:line="360" w:lineRule="auto"/>
        <w:ind w:firstLine="567"/>
        <w:jc w:val="both"/>
        <w:rPr>
          <w:rFonts w:asciiTheme="majorBidi" w:hAnsiTheme="majorBidi" w:cstheme="majorBidi"/>
          <w:sz w:val="24"/>
          <w:szCs w:val="24"/>
        </w:rPr>
      </w:pPr>
      <w:r w:rsidRPr="006F07E5">
        <w:rPr>
          <w:rFonts w:asciiTheme="majorBidi" w:hAnsiTheme="majorBidi" w:cstheme="majorBidi"/>
          <w:sz w:val="24"/>
          <w:szCs w:val="24"/>
        </w:rPr>
        <w:t>Oleh karena itu dalam bukunya tersebut, James mendekati kesadaran keagamaan melalui pengalaman agama subyektif sebagaimana yang dilaporkan dalam buku-buku yang memuat keshalehan dan autobiografi oleh orang-orang yang mampu mengungkap diri dan penuh kesadaran diri, sebagaimana ditulis James; “</w:t>
      </w:r>
      <w:r w:rsidRPr="006F07E5">
        <w:rPr>
          <w:rFonts w:asciiTheme="majorBidi" w:hAnsiTheme="majorBidi" w:cstheme="majorBidi"/>
          <w:i/>
          <w:sz w:val="24"/>
          <w:szCs w:val="24"/>
        </w:rPr>
        <w:t>I must confine myself to those more development subjective phenomena recorded in literature produced by articulate and fully self-conscious men in works of piety and autobiography</w:t>
      </w:r>
      <w:r w:rsidRPr="006F07E5">
        <w:rPr>
          <w:rFonts w:asciiTheme="majorBidi" w:hAnsiTheme="majorBidi" w:cstheme="majorBidi"/>
          <w:sz w:val="24"/>
          <w:szCs w:val="24"/>
        </w:rPr>
        <w:t>.”</w:t>
      </w:r>
      <w:r w:rsidRPr="006F07E5">
        <w:rPr>
          <w:rStyle w:val="FootnoteReference"/>
          <w:rFonts w:asciiTheme="majorBidi" w:hAnsiTheme="majorBidi" w:cstheme="majorBidi"/>
          <w:sz w:val="24"/>
          <w:szCs w:val="24"/>
        </w:rPr>
        <w:footnoteReference w:id="298"/>
      </w:r>
    </w:p>
    <w:p w:rsidR="006F07E5" w:rsidRPr="006F07E5" w:rsidRDefault="006F07E5" w:rsidP="006F07E5">
      <w:pPr>
        <w:spacing w:after="0" w:line="360" w:lineRule="auto"/>
        <w:ind w:firstLine="567"/>
        <w:jc w:val="both"/>
        <w:rPr>
          <w:rFonts w:asciiTheme="majorBidi" w:hAnsiTheme="majorBidi" w:cstheme="majorBidi"/>
          <w:sz w:val="24"/>
          <w:szCs w:val="24"/>
        </w:rPr>
      </w:pPr>
      <w:r w:rsidRPr="006F07E5">
        <w:rPr>
          <w:rFonts w:asciiTheme="majorBidi" w:hAnsiTheme="majorBidi" w:cstheme="majorBidi"/>
          <w:sz w:val="24"/>
          <w:szCs w:val="24"/>
        </w:rPr>
        <w:t>Satu diantara sekian konsep yang dihasilkan dari penelitian James  adalah model pengalaman keagamaan yang terangkum dalam tipologinya “</w:t>
      </w:r>
      <w:r w:rsidRPr="006F07E5">
        <w:rPr>
          <w:rFonts w:asciiTheme="majorBidi" w:hAnsiTheme="majorBidi" w:cstheme="majorBidi"/>
          <w:i/>
          <w:sz w:val="24"/>
          <w:szCs w:val="24"/>
        </w:rPr>
        <w:t xml:space="preserve">the healthy minded </w:t>
      </w:r>
      <w:r w:rsidRPr="006F07E5">
        <w:rPr>
          <w:rFonts w:asciiTheme="majorBidi" w:hAnsiTheme="majorBidi" w:cstheme="majorBidi"/>
          <w:sz w:val="24"/>
          <w:szCs w:val="24"/>
        </w:rPr>
        <w:t>dan</w:t>
      </w:r>
      <w:r w:rsidRPr="006F07E5">
        <w:rPr>
          <w:rFonts w:asciiTheme="majorBidi" w:hAnsiTheme="majorBidi" w:cstheme="majorBidi"/>
          <w:i/>
          <w:sz w:val="24"/>
          <w:szCs w:val="24"/>
        </w:rPr>
        <w:t xml:space="preserve"> the suffering minded </w:t>
      </w:r>
      <w:r w:rsidRPr="006F07E5">
        <w:rPr>
          <w:rFonts w:asciiTheme="majorBidi" w:hAnsiTheme="majorBidi" w:cstheme="majorBidi"/>
          <w:sz w:val="24"/>
          <w:szCs w:val="24"/>
        </w:rPr>
        <w:t>atau</w:t>
      </w:r>
      <w:r w:rsidRPr="006F07E5">
        <w:rPr>
          <w:rFonts w:asciiTheme="majorBidi" w:hAnsiTheme="majorBidi" w:cstheme="majorBidi"/>
          <w:i/>
          <w:sz w:val="24"/>
          <w:szCs w:val="24"/>
        </w:rPr>
        <w:t xml:space="preserve"> the sick soul”</w:t>
      </w:r>
      <w:r w:rsidRPr="006F07E5">
        <w:rPr>
          <w:rFonts w:asciiTheme="majorBidi" w:hAnsiTheme="majorBidi" w:cstheme="majorBidi"/>
          <w:sz w:val="24"/>
          <w:szCs w:val="24"/>
        </w:rPr>
        <w:t xml:space="preserve">. Persoalannya adalah mengapa pada tataran empirik orang yang menganut agama yang sama dan </w:t>
      </w:r>
      <w:r w:rsidRPr="006F07E5">
        <w:rPr>
          <w:rFonts w:asciiTheme="majorBidi" w:hAnsiTheme="majorBidi" w:cstheme="majorBidi"/>
          <w:sz w:val="24"/>
          <w:szCs w:val="24"/>
        </w:rPr>
        <w:lastRenderedPageBreak/>
        <w:t>melakukan praktek keagamaan yang sama dapat berbeda dalam hal dampak agama bagi kehidupannya?</w:t>
      </w:r>
    </w:p>
    <w:p w:rsidR="006F07E5" w:rsidRDefault="006F07E5" w:rsidP="006F07E5">
      <w:pPr>
        <w:pStyle w:val="ListParagraph"/>
        <w:numPr>
          <w:ilvl w:val="0"/>
          <w:numId w:val="42"/>
        </w:numPr>
        <w:spacing w:after="0" w:line="360" w:lineRule="auto"/>
        <w:ind w:left="567" w:hanging="567"/>
        <w:outlineLvl w:val="2"/>
        <w:rPr>
          <w:rFonts w:asciiTheme="majorBidi" w:hAnsiTheme="majorBidi" w:cstheme="majorBidi"/>
          <w:b/>
          <w:bCs/>
          <w:color w:val="000000"/>
          <w:sz w:val="24"/>
          <w:szCs w:val="24"/>
        </w:rPr>
      </w:pPr>
      <w:bookmarkStart w:id="55" w:name="_Toc46389616"/>
      <w:r>
        <w:rPr>
          <w:rFonts w:asciiTheme="majorBidi" w:hAnsiTheme="majorBidi" w:cstheme="majorBidi"/>
          <w:b/>
          <w:bCs/>
          <w:color w:val="000000"/>
          <w:sz w:val="24"/>
          <w:szCs w:val="24"/>
        </w:rPr>
        <w:t>Agama dalam Rumusan W. James</w:t>
      </w:r>
      <w:bookmarkEnd w:id="55"/>
      <w:r>
        <w:rPr>
          <w:rFonts w:asciiTheme="majorBidi" w:hAnsiTheme="majorBidi" w:cstheme="majorBidi"/>
          <w:b/>
          <w:bCs/>
          <w:color w:val="000000"/>
          <w:sz w:val="24"/>
          <w:szCs w:val="24"/>
        </w:rPr>
        <w:t xml:space="preserve"> </w:t>
      </w:r>
    </w:p>
    <w:p w:rsidR="006F07E5" w:rsidRPr="006F07E5" w:rsidRDefault="006F07E5" w:rsidP="006F07E5">
      <w:pPr>
        <w:spacing w:after="0" w:line="360" w:lineRule="auto"/>
        <w:ind w:firstLine="567"/>
        <w:jc w:val="both"/>
        <w:rPr>
          <w:rFonts w:ascii="Times New Roman" w:eastAsia="Calibri" w:hAnsi="Times New Roman" w:cs="Times New Roman"/>
          <w:sz w:val="24"/>
          <w:szCs w:val="24"/>
          <w:lang w:val="en-US"/>
        </w:rPr>
      </w:pPr>
      <w:proofErr w:type="gramStart"/>
      <w:r w:rsidRPr="006F07E5">
        <w:rPr>
          <w:rFonts w:ascii="Times New Roman" w:eastAsia="Calibri" w:hAnsi="Times New Roman" w:cs="Times New Roman"/>
          <w:sz w:val="24"/>
          <w:szCs w:val="24"/>
          <w:lang w:val="en-US"/>
        </w:rPr>
        <w:t>Bagi James kesadaran merupakan kunci untuk mengetahui pengalaman manusia, khususnya agama.</w:t>
      </w:r>
      <w:proofErr w:type="gramEnd"/>
      <w:r w:rsidRPr="006F07E5">
        <w:rPr>
          <w:rFonts w:ascii="Times New Roman" w:eastAsia="Calibri" w:hAnsi="Times New Roman" w:cs="Times New Roman"/>
          <w:sz w:val="24"/>
          <w:szCs w:val="24"/>
          <w:lang w:val="en-US"/>
        </w:rPr>
        <w:t xml:space="preserve"> </w:t>
      </w:r>
      <w:proofErr w:type="gramStart"/>
      <w:r w:rsidRPr="006F07E5">
        <w:rPr>
          <w:rFonts w:ascii="Times New Roman" w:eastAsia="Calibri" w:hAnsi="Times New Roman" w:cs="Times New Roman"/>
          <w:sz w:val="24"/>
          <w:szCs w:val="24"/>
          <w:lang w:val="en-US"/>
        </w:rPr>
        <w:t>“</w:t>
      </w:r>
      <w:r w:rsidRPr="006F07E5">
        <w:rPr>
          <w:rFonts w:ascii="Times New Roman" w:eastAsia="Calibri" w:hAnsi="Times New Roman" w:cs="Times New Roman"/>
          <w:i/>
          <w:sz w:val="24"/>
          <w:szCs w:val="24"/>
          <w:lang w:val="en-US"/>
        </w:rPr>
        <w:t>If the inquiry be psychological, not religious institutions, but rather religious feeling and religious impulses must be its subject....</w:t>
      </w:r>
      <w:r w:rsidRPr="006F07E5">
        <w:rPr>
          <w:rFonts w:ascii="Times New Roman" w:eastAsia="Calibri" w:hAnsi="Times New Roman" w:cs="Times New Roman"/>
          <w:sz w:val="24"/>
          <w:szCs w:val="24"/>
          <w:lang w:val="en-US"/>
        </w:rPr>
        <w:t>”</w:t>
      </w:r>
      <w:r w:rsidRPr="006F07E5">
        <w:rPr>
          <w:rFonts w:ascii="Times New Roman" w:eastAsia="Calibri" w:hAnsi="Times New Roman" w:cs="Times New Roman"/>
          <w:sz w:val="24"/>
          <w:szCs w:val="24"/>
          <w:vertAlign w:val="superscript"/>
          <w:lang w:val="en-US"/>
        </w:rPr>
        <w:footnoteReference w:id="299"/>
      </w:r>
      <w:r w:rsidRPr="006F07E5">
        <w:rPr>
          <w:rFonts w:ascii="Times New Roman" w:eastAsia="Calibri" w:hAnsi="Times New Roman" w:cs="Times New Roman"/>
          <w:sz w:val="24"/>
          <w:szCs w:val="24"/>
          <w:lang w:val="en-US"/>
        </w:rPr>
        <w:t xml:space="preserve"> Dengan demikian menurut James untuk menafsirkan agama seseorang, pada akhirnya orang harus melihat isi kesadaran agama.</w:t>
      </w:r>
      <w:proofErr w:type="gramEnd"/>
      <w:r w:rsidRPr="006F07E5">
        <w:rPr>
          <w:rFonts w:ascii="Times New Roman" w:eastAsia="Calibri" w:hAnsi="Times New Roman" w:cs="Times New Roman"/>
          <w:sz w:val="24"/>
          <w:szCs w:val="24"/>
          <w:lang w:val="en-US"/>
        </w:rPr>
        <w:t xml:space="preserve"> </w:t>
      </w:r>
      <w:proofErr w:type="gramStart"/>
      <w:r w:rsidRPr="006F07E5">
        <w:rPr>
          <w:rFonts w:ascii="Times New Roman" w:eastAsia="Calibri" w:hAnsi="Times New Roman" w:cs="Times New Roman"/>
          <w:sz w:val="24"/>
          <w:szCs w:val="24"/>
          <w:lang w:val="en-US"/>
        </w:rPr>
        <w:t>Karena itu James menolak studi tentang agama dengan memulai mencari asal-usul agama yang bersifat patologis dan lebih memusatkan perhatian kepada ungkapan keberagamaan dalam berbagai ragamnya.</w:t>
      </w:r>
      <w:proofErr w:type="gramEnd"/>
    </w:p>
    <w:p w:rsidR="006F07E5" w:rsidRPr="006F07E5" w:rsidRDefault="006F07E5" w:rsidP="006F07E5">
      <w:pPr>
        <w:spacing w:after="0" w:line="360" w:lineRule="auto"/>
        <w:ind w:firstLine="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Permasalahan pokok agama bukanlah </w:t>
      </w:r>
      <w:r w:rsidRPr="006F07E5">
        <w:rPr>
          <w:rFonts w:ascii="Times New Roman" w:eastAsia="Calibri" w:hAnsi="Times New Roman" w:cs="Times New Roman"/>
          <w:i/>
          <w:sz w:val="24"/>
          <w:szCs w:val="24"/>
          <w:lang w:val="en-US"/>
        </w:rPr>
        <w:t xml:space="preserve">does </w:t>
      </w:r>
      <w:proofErr w:type="gramStart"/>
      <w:r w:rsidRPr="006F07E5">
        <w:rPr>
          <w:rFonts w:ascii="Times New Roman" w:eastAsia="Calibri" w:hAnsi="Times New Roman" w:cs="Times New Roman"/>
          <w:i/>
          <w:sz w:val="24"/>
          <w:szCs w:val="24"/>
          <w:lang w:val="en-US"/>
        </w:rPr>
        <w:t>god really exist</w:t>
      </w:r>
      <w:proofErr w:type="gramEnd"/>
      <w:r w:rsidRPr="006F07E5">
        <w:rPr>
          <w:rFonts w:ascii="Times New Roman" w:eastAsia="Calibri" w:hAnsi="Times New Roman" w:cs="Times New Roman"/>
          <w:i/>
          <w:sz w:val="24"/>
          <w:szCs w:val="24"/>
          <w:lang w:val="en-US"/>
        </w:rPr>
        <w:t>? How does he exist? What is he?</w:t>
      </w:r>
      <w:r w:rsidRPr="006F07E5">
        <w:rPr>
          <w:rFonts w:ascii="Times New Roman" w:eastAsia="Calibri" w:hAnsi="Times New Roman" w:cs="Times New Roman"/>
          <w:i/>
          <w:sz w:val="24"/>
          <w:szCs w:val="24"/>
          <w:vertAlign w:val="superscript"/>
          <w:lang w:val="en-US"/>
        </w:rPr>
        <w:footnoteReference w:id="300"/>
      </w:r>
      <w:r w:rsidRPr="006F07E5">
        <w:rPr>
          <w:rFonts w:ascii="Times New Roman" w:eastAsia="Calibri" w:hAnsi="Times New Roman" w:cs="Times New Roman"/>
          <w:sz w:val="24"/>
          <w:szCs w:val="24"/>
          <w:lang w:val="en-US"/>
        </w:rPr>
        <w:t xml:space="preserve"> </w:t>
      </w:r>
      <w:proofErr w:type="gramStart"/>
      <w:r w:rsidRPr="006F07E5">
        <w:rPr>
          <w:rFonts w:ascii="Times New Roman" w:eastAsia="Calibri" w:hAnsi="Times New Roman" w:cs="Times New Roman"/>
          <w:sz w:val="24"/>
          <w:szCs w:val="24"/>
          <w:lang w:val="en-US"/>
        </w:rPr>
        <w:t>Permasalahan penting bagaimana Tuhan dan agama membantu dalam usaha manusia untuk mendapatkan hidup yang lebih baik?</w:t>
      </w:r>
      <w:proofErr w:type="gramEnd"/>
      <w:r w:rsidRPr="006F07E5">
        <w:rPr>
          <w:rFonts w:ascii="Times New Roman" w:eastAsia="Calibri" w:hAnsi="Times New Roman" w:cs="Times New Roman"/>
          <w:sz w:val="24"/>
          <w:szCs w:val="24"/>
          <w:lang w:val="en-US"/>
        </w:rPr>
        <w:t xml:space="preserve"> “</w:t>
      </w:r>
      <w:r w:rsidRPr="006F07E5">
        <w:rPr>
          <w:rFonts w:ascii="Times New Roman" w:eastAsia="Calibri" w:hAnsi="Times New Roman" w:cs="Times New Roman"/>
          <w:i/>
          <w:sz w:val="24"/>
          <w:szCs w:val="24"/>
          <w:lang w:val="en-US"/>
        </w:rPr>
        <w:t>The love of life, at any and every level of development, is the religious impulse</w:t>
      </w:r>
      <w:r w:rsidRPr="006F07E5">
        <w:rPr>
          <w:rFonts w:ascii="Times New Roman" w:eastAsia="Calibri" w:hAnsi="Times New Roman" w:cs="Times New Roman"/>
          <w:sz w:val="24"/>
          <w:szCs w:val="24"/>
          <w:lang w:val="en-US"/>
        </w:rPr>
        <w:t>”.</w:t>
      </w:r>
      <w:r w:rsidRPr="006F07E5">
        <w:rPr>
          <w:rFonts w:ascii="Times New Roman" w:eastAsia="Calibri" w:hAnsi="Times New Roman" w:cs="Times New Roman"/>
          <w:sz w:val="24"/>
          <w:szCs w:val="24"/>
          <w:vertAlign w:val="superscript"/>
          <w:lang w:val="en-US"/>
        </w:rPr>
        <w:footnoteReference w:id="301"/>
      </w:r>
    </w:p>
    <w:p w:rsidR="006F07E5" w:rsidRPr="006F07E5" w:rsidRDefault="006F07E5" w:rsidP="006F07E5">
      <w:pPr>
        <w:spacing w:after="0" w:line="360" w:lineRule="auto"/>
        <w:ind w:firstLine="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James mendefinisikan agama sebagai perasaan, tindakan, pengalaman individu dalam kesunyian sejauh mereka melihat dirinya berdiri dihadapan apa yang mereka anggap sebagai Tuhan (</w:t>
      </w:r>
      <w:r w:rsidRPr="006F07E5">
        <w:rPr>
          <w:rFonts w:ascii="Times New Roman" w:eastAsia="Calibri" w:hAnsi="Times New Roman" w:cs="Times New Roman"/>
          <w:i/>
          <w:sz w:val="24"/>
          <w:szCs w:val="24"/>
          <w:lang w:val="en-US"/>
        </w:rPr>
        <w:t>the feelings, act and experiences of individual men in their solitude, so far as they apprehend themselves to stand in relation to whatever they may consider the divine.”</w:t>
      </w:r>
      <w:r w:rsidRPr="006F07E5">
        <w:rPr>
          <w:rFonts w:ascii="Times New Roman" w:eastAsia="Calibri" w:hAnsi="Times New Roman" w:cs="Times New Roman"/>
          <w:i/>
          <w:sz w:val="24"/>
          <w:szCs w:val="24"/>
          <w:vertAlign w:val="superscript"/>
          <w:lang w:val="en-US"/>
        </w:rPr>
        <w:footnoteReference w:id="302"/>
      </w:r>
    </w:p>
    <w:p w:rsidR="006F07E5" w:rsidRPr="006F07E5" w:rsidRDefault="006F07E5" w:rsidP="006F07E5">
      <w:pPr>
        <w:spacing w:after="0" w:line="360" w:lineRule="auto"/>
        <w:ind w:firstLine="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Analisis panjang dan mendalam yang dibuat James tentang agama bukan berdasarkan analisa logis dan teoritis melainkan melalui pengamatan atas data pengalaman dan memaknai </w:t>
      </w:r>
      <w:proofErr w:type="gramStart"/>
      <w:r w:rsidRPr="006F07E5">
        <w:rPr>
          <w:rFonts w:ascii="Times New Roman" w:eastAsia="Calibri" w:hAnsi="Times New Roman" w:cs="Times New Roman"/>
          <w:sz w:val="24"/>
          <w:szCs w:val="24"/>
          <w:lang w:val="en-US"/>
        </w:rPr>
        <w:t>apa</w:t>
      </w:r>
      <w:proofErr w:type="gramEnd"/>
      <w:r w:rsidRPr="006F07E5">
        <w:rPr>
          <w:rFonts w:ascii="Times New Roman" w:eastAsia="Calibri" w:hAnsi="Times New Roman" w:cs="Times New Roman"/>
          <w:sz w:val="24"/>
          <w:szCs w:val="24"/>
          <w:lang w:val="en-US"/>
        </w:rPr>
        <w:t xml:space="preserve"> adanya seperti yang diungkapkan orang tentang pengalaman batinnya. Dalam hal ini James Iebih memilih data pengalaman keagamaan (catatan pribadi dan biografi baik yang ditulis langsung maupun yang ditulis orang lain) dan tokoh-tokoh agama yang genius ketimbang pengalaman </w:t>
      </w:r>
      <w:r w:rsidRPr="006F07E5">
        <w:rPr>
          <w:rFonts w:ascii="Times New Roman" w:eastAsia="Calibri" w:hAnsi="Times New Roman" w:cs="Times New Roman"/>
          <w:sz w:val="24"/>
          <w:szCs w:val="24"/>
          <w:lang w:val="en-US"/>
        </w:rPr>
        <w:lastRenderedPageBreak/>
        <w:t>keagamaan orang awam (</w:t>
      </w:r>
      <w:r w:rsidRPr="006F07E5">
        <w:rPr>
          <w:rFonts w:ascii="Times New Roman" w:eastAsia="Calibri" w:hAnsi="Times New Roman" w:cs="Times New Roman"/>
          <w:i/>
          <w:sz w:val="24"/>
          <w:szCs w:val="24"/>
          <w:lang w:val="en-US"/>
        </w:rPr>
        <w:t>not...your ordinary religious believer</w:t>
      </w:r>
      <w:r w:rsidRPr="006F07E5">
        <w:rPr>
          <w:rFonts w:ascii="Times New Roman" w:eastAsia="Calibri" w:hAnsi="Times New Roman" w:cs="Times New Roman"/>
          <w:sz w:val="24"/>
          <w:szCs w:val="24"/>
          <w:lang w:val="en-US"/>
        </w:rPr>
        <w:t>)</w:t>
      </w:r>
      <w:r w:rsidRPr="006F07E5">
        <w:rPr>
          <w:rFonts w:ascii="Times New Roman" w:eastAsia="Calibri" w:hAnsi="Times New Roman" w:cs="Times New Roman"/>
          <w:sz w:val="24"/>
          <w:szCs w:val="24"/>
          <w:vertAlign w:val="superscript"/>
          <w:lang w:val="en-US"/>
        </w:rPr>
        <w:footnoteReference w:id="303"/>
      </w:r>
      <w:r w:rsidRPr="006F07E5">
        <w:rPr>
          <w:rFonts w:ascii="Times New Roman" w:eastAsia="Calibri" w:hAnsi="Times New Roman" w:cs="Times New Roman"/>
          <w:sz w:val="24"/>
          <w:szCs w:val="24"/>
          <w:lang w:val="en-US"/>
        </w:rPr>
        <w:t xml:space="preserve"> yang diambil dari berbagai penganut agama, Budha Kristen dan Islam.</w:t>
      </w:r>
    </w:p>
    <w:p w:rsidR="006F07E5" w:rsidRPr="006F07E5" w:rsidRDefault="006F07E5" w:rsidP="006F07E5">
      <w:pPr>
        <w:spacing w:after="0" w:line="360" w:lineRule="auto"/>
        <w:ind w:firstLine="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Menurut W. James, kita tidak </w:t>
      </w:r>
      <w:proofErr w:type="gramStart"/>
      <w:r w:rsidRPr="006F07E5">
        <w:rPr>
          <w:rFonts w:ascii="Times New Roman" w:eastAsia="Calibri" w:hAnsi="Times New Roman" w:cs="Times New Roman"/>
          <w:sz w:val="24"/>
          <w:szCs w:val="24"/>
          <w:lang w:val="en-US"/>
        </w:rPr>
        <w:t>akan</w:t>
      </w:r>
      <w:proofErr w:type="gramEnd"/>
      <w:r w:rsidRPr="006F07E5">
        <w:rPr>
          <w:rFonts w:ascii="Times New Roman" w:eastAsia="Calibri" w:hAnsi="Times New Roman" w:cs="Times New Roman"/>
          <w:sz w:val="24"/>
          <w:szCs w:val="24"/>
          <w:lang w:val="en-US"/>
        </w:rPr>
        <w:t xml:space="preserve"> memperoleh data yang banyak dari orang, yang kehidupan keagamaannya biasa-biasa saja, karena agama mereka diperoleh melalui tangan kedua seperti tradisi, imitasi, dan kebiasaan? </w:t>
      </w:r>
      <w:proofErr w:type="gramStart"/>
      <w:r w:rsidRPr="006F07E5">
        <w:rPr>
          <w:rFonts w:ascii="Times New Roman" w:eastAsia="Calibri" w:hAnsi="Times New Roman" w:cs="Times New Roman"/>
          <w:sz w:val="24"/>
          <w:szCs w:val="24"/>
          <w:lang w:val="en-US"/>
        </w:rPr>
        <w:t>Sementara pada orang yang disebut James sebagai orang yang genius dalam agama, ciri-ciri pokok dan agama mencuat dengan kuat.</w:t>
      </w:r>
      <w:proofErr w:type="gramEnd"/>
      <w:r w:rsidRPr="006F07E5">
        <w:rPr>
          <w:rFonts w:ascii="Times New Roman" w:eastAsia="Calibri" w:hAnsi="Times New Roman" w:cs="Times New Roman"/>
          <w:sz w:val="24"/>
          <w:szCs w:val="24"/>
          <w:lang w:val="en-US"/>
        </w:rPr>
        <w:t xml:space="preserve"> </w:t>
      </w:r>
      <w:proofErr w:type="gramStart"/>
      <w:r w:rsidRPr="006F07E5">
        <w:rPr>
          <w:rFonts w:ascii="Times New Roman" w:eastAsia="Calibri" w:hAnsi="Times New Roman" w:cs="Times New Roman"/>
          <w:sz w:val="24"/>
          <w:szCs w:val="24"/>
          <w:lang w:val="en-US"/>
        </w:rPr>
        <w:t>Pada diri mereka agama tidak lagi menjadi kebiasaan yang membosankan (</w:t>
      </w:r>
      <w:r w:rsidRPr="006F07E5">
        <w:rPr>
          <w:rFonts w:ascii="Times New Roman" w:eastAsia="Calibri" w:hAnsi="Times New Roman" w:cs="Times New Roman"/>
          <w:i/>
          <w:sz w:val="24"/>
          <w:szCs w:val="24"/>
          <w:lang w:val="en-US"/>
        </w:rPr>
        <w:t>a dull habit</w:t>
      </w:r>
      <w:r w:rsidRPr="006F07E5">
        <w:rPr>
          <w:rFonts w:ascii="Times New Roman" w:eastAsia="Calibri" w:hAnsi="Times New Roman" w:cs="Times New Roman"/>
          <w:sz w:val="24"/>
          <w:szCs w:val="24"/>
          <w:lang w:val="en-US"/>
        </w:rPr>
        <w:t>) tetapi agama merupakan “</w:t>
      </w:r>
      <w:r w:rsidRPr="006F07E5">
        <w:rPr>
          <w:rFonts w:ascii="Times New Roman" w:eastAsia="Calibri" w:hAnsi="Times New Roman" w:cs="Times New Roman"/>
          <w:i/>
          <w:sz w:val="24"/>
          <w:szCs w:val="24"/>
          <w:lang w:val="en-US"/>
        </w:rPr>
        <w:t>an acute fever</w:t>
      </w:r>
      <w:r w:rsidRPr="006F07E5">
        <w:rPr>
          <w:rFonts w:ascii="Times New Roman" w:eastAsia="Calibri" w:hAnsi="Times New Roman" w:cs="Times New Roman"/>
          <w:sz w:val="24"/>
          <w:szCs w:val="24"/>
          <w:lang w:val="en-US"/>
        </w:rPr>
        <w:t>”.</w:t>
      </w:r>
      <w:proofErr w:type="gramEnd"/>
      <w:r w:rsidRPr="006F07E5">
        <w:rPr>
          <w:rFonts w:ascii="Times New Roman" w:eastAsia="Calibri" w:hAnsi="Times New Roman" w:cs="Times New Roman"/>
          <w:sz w:val="24"/>
          <w:szCs w:val="24"/>
          <w:vertAlign w:val="superscript"/>
          <w:lang w:val="en-US"/>
        </w:rPr>
        <w:footnoteReference w:id="304"/>
      </w:r>
    </w:p>
    <w:p w:rsidR="006F07E5" w:rsidRPr="006F07E5" w:rsidRDefault="006F07E5" w:rsidP="006F07E5">
      <w:pPr>
        <w:spacing w:after="0" w:line="360" w:lineRule="auto"/>
        <w:ind w:firstLine="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Berdasarkan pengamatan teknisnya, James menarik kesimpula</w:t>
      </w:r>
      <w:r w:rsidR="007B1636">
        <w:rPr>
          <w:rFonts w:ascii="Times New Roman" w:eastAsia="Calibri" w:hAnsi="Times New Roman" w:cs="Times New Roman"/>
          <w:sz w:val="24"/>
          <w:szCs w:val="24"/>
          <w:lang w:val="en-US"/>
        </w:rPr>
        <w:t>n bahwa ada tiga ciri yang mewa</w:t>
      </w:r>
      <w:r w:rsidR="007B1636">
        <w:rPr>
          <w:rFonts w:ascii="Times New Roman" w:eastAsia="Calibri" w:hAnsi="Times New Roman" w:cs="Times New Roman"/>
          <w:sz w:val="24"/>
          <w:szCs w:val="24"/>
        </w:rPr>
        <w:t>rn</w:t>
      </w:r>
      <w:r w:rsidRPr="006F07E5">
        <w:rPr>
          <w:rFonts w:ascii="Times New Roman" w:eastAsia="Calibri" w:hAnsi="Times New Roman" w:cs="Times New Roman"/>
          <w:sz w:val="24"/>
          <w:szCs w:val="24"/>
          <w:lang w:val="en-US"/>
        </w:rPr>
        <w:t>ai agama:</w:t>
      </w:r>
    </w:p>
    <w:p w:rsidR="006F07E5" w:rsidRPr="006F07E5" w:rsidRDefault="006F07E5" w:rsidP="006F07E5">
      <w:pPr>
        <w:pStyle w:val="ListParagraph"/>
        <w:numPr>
          <w:ilvl w:val="0"/>
          <w:numId w:val="46"/>
        </w:numPr>
        <w:spacing w:after="0" w:line="360" w:lineRule="auto"/>
        <w:ind w:left="567" w:hanging="567"/>
        <w:jc w:val="both"/>
        <w:rPr>
          <w:rFonts w:ascii="Times New Roman" w:eastAsia="Calibri" w:hAnsi="Times New Roman" w:cs="Times New Roman"/>
          <w:i/>
          <w:sz w:val="24"/>
          <w:szCs w:val="24"/>
          <w:lang w:val="en-US"/>
        </w:rPr>
      </w:pPr>
      <w:r w:rsidRPr="006F07E5">
        <w:rPr>
          <w:rFonts w:ascii="Times New Roman" w:eastAsia="Calibri" w:hAnsi="Times New Roman" w:cs="Times New Roman"/>
          <w:i/>
          <w:sz w:val="24"/>
          <w:szCs w:val="24"/>
          <w:lang w:val="en-US"/>
        </w:rPr>
        <w:t>Personal</w:t>
      </w:r>
    </w:p>
    <w:p w:rsidR="006F07E5" w:rsidRPr="006F07E5" w:rsidRDefault="006F07E5" w:rsidP="006F07E5">
      <w:pPr>
        <w:spacing w:after="0" w:line="360" w:lineRule="auto"/>
        <w:ind w:left="567" w:firstLine="567"/>
        <w:jc w:val="both"/>
        <w:rPr>
          <w:rFonts w:ascii="Times New Roman" w:eastAsia="Calibri" w:hAnsi="Times New Roman" w:cs="Times New Roman"/>
          <w:sz w:val="24"/>
          <w:szCs w:val="24"/>
          <w:lang w:val="en-US"/>
        </w:rPr>
      </w:pPr>
      <w:proofErr w:type="gramStart"/>
      <w:r w:rsidRPr="006F07E5">
        <w:rPr>
          <w:rFonts w:ascii="Times New Roman" w:eastAsia="Calibri" w:hAnsi="Times New Roman" w:cs="Times New Roman"/>
          <w:sz w:val="24"/>
          <w:szCs w:val="24"/>
          <w:lang w:val="en-US"/>
        </w:rPr>
        <w:t>Bagi James agama merupakan hal yang amat pribadi (personal).</w:t>
      </w:r>
      <w:proofErr w:type="gramEnd"/>
      <w:r w:rsidRPr="006F07E5">
        <w:rPr>
          <w:rFonts w:ascii="Times New Roman" w:eastAsia="Calibri" w:hAnsi="Times New Roman" w:cs="Times New Roman"/>
          <w:sz w:val="24"/>
          <w:szCs w:val="24"/>
          <w:lang w:val="en-US"/>
        </w:rPr>
        <w:t xml:space="preserve"> Dia sedemikian yakin </w:t>
      </w:r>
      <w:proofErr w:type="gramStart"/>
      <w:r w:rsidRPr="006F07E5">
        <w:rPr>
          <w:rFonts w:ascii="Times New Roman" w:eastAsia="Calibri" w:hAnsi="Times New Roman" w:cs="Times New Roman"/>
          <w:sz w:val="24"/>
          <w:szCs w:val="24"/>
          <w:lang w:val="en-US"/>
        </w:rPr>
        <w:t>akan</w:t>
      </w:r>
      <w:proofErr w:type="gramEnd"/>
      <w:r w:rsidRPr="006F07E5">
        <w:rPr>
          <w:rFonts w:ascii="Times New Roman" w:eastAsia="Calibri" w:hAnsi="Times New Roman" w:cs="Times New Roman"/>
          <w:sz w:val="24"/>
          <w:szCs w:val="24"/>
          <w:lang w:val="en-US"/>
        </w:rPr>
        <w:t xml:space="preserve"> sifat personal agama sampai dia memilih untuk mengambil pengalaman asli yang amat pribadi dan para penganut agama yang shaleh sebagai bahan bagi bukunya. </w:t>
      </w:r>
      <w:proofErr w:type="gramStart"/>
      <w:r w:rsidRPr="006F07E5">
        <w:rPr>
          <w:rFonts w:ascii="Times New Roman" w:eastAsia="Calibri" w:hAnsi="Times New Roman" w:cs="Times New Roman"/>
          <w:sz w:val="24"/>
          <w:szCs w:val="24"/>
          <w:lang w:val="en-US"/>
        </w:rPr>
        <w:t>Ciri personal tersebut nampak jelas pada definisi agama yang dibuatnya.</w:t>
      </w:r>
      <w:proofErr w:type="gramEnd"/>
      <w:r w:rsidRPr="006F07E5">
        <w:rPr>
          <w:rFonts w:ascii="Times New Roman" w:eastAsia="Calibri" w:hAnsi="Times New Roman" w:cs="Times New Roman"/>
          <w:sz w:val="24"/>
          <w:szCs w:val="24"/>
          <w:vertAlign w:val="superscript"/>
          <w:lang w:val="en-US"/>
        </w:rPr>
        <w:footnoteReference w:id="305"/>
      </w:r>
    </w:p>
    <w:p w:rsidR="006F07E5" w:rsidRPr="006F07E5" w:rsidRDefault="006F07E5" w:rsidP="006F07E5">
      <w:pPr>
        <w:pStyle w:val="ListParagraph"/>
        <w:numPr>
          <w:ilvl w:val="0"/>
          <w:numId w:val="46"/>
        </w:numPr>
        <w:spacing w:after="0" w:line="360" w:lineRule="auto"/>
        <w:ind w:left="567" w:hanging="567"/>
        <w:jc w:val="both"/>
        <w:rPr>
          <w:rFonts w:ascii="Times New Roman" w:eastAsia="Calibri" w:hAnsi="Times New Roman" w:cs="Times New Roman"/>
          <w:sz w:val="24"/>
          <w:szCs w:val="24"/>
          <w:lang w:val="en-US"/>
        </w:rPr>
      </w:pPr>
      <w:r w:rsidRPr="006F07E5">
        <w:rPr>
          <w:rFonts w:ascii="Times New Roman" w:eastAsia="Calibri" w:hAnsi="Times New Roman" w:cs="Times New Roman"/>
          <w:i/>
          <w:sz w:val="24"/>
          <w:szCs w:val="24"/>
          <w:lang w:val="en-US"/>
        </w:rPr>
        <w:t>Emotionality</w:t>
      </w:r>
    </w:p>
    <w:p w:rsidR="006F07E5" w:rsidRPr="006F07E5" w:rsidRDefault="006F07E5" w:rsidP="006F07E5">
      <w:pPr>
        <w:spacing w:after="0" w:line="360" w:lineRule="auto"/>
        <w:ind w:left="567" w:firstLine="567"/>
        <w:jc w:val="both"/>
        <w:rPr>
          <w:rFonts w:ascii="Times New Roman" w:eastAsia="Calibri" w:hAnsi="Times New Roman" w:cs="Times New Roman"/>
          <w:sz w:val="24"/>
          <w:szCs w:val="24"/>
          <w:lang w:val="en-US"/>
        </w:rPr>
      </w:pPr>
      <w:proofErr w:type="gramStart"/>
      <w:r w:rsidRPr="006F07E5">
        <w:rPr>
          <w:rFonts w:ascii="Times New Roman" w:eastAsia="Calibri" w:hAnsi="Times New Roman" w:cs="Times New Roman"/>
          <w:sz w:val="24"/>
          <w:szCs w:val="24"/>
          <w:lang w:val="en-US"/>
        </w:rPr>
        <w:t>James lebih terkesan pada emosi dari pada dengan pemikiran mengenai pengalaman keagamaan.</w:t>
      </w:r>
      <w:proofErr w:type="gramEnd"/>
      <w:r w:rsidRPr="006F07E5">
        <w:rPr>
          <w:rFonts w:ascii="Times New Roman" w:eastAsia="Calibri" w:hAnsi="Times New Roman" w:cs="Times New Roman"/>
          <w:sz w:val="24"/>
          <w:szCs w:val="24"/>
          <w:lang w:val="en-US"/>
        </w:rPr>
        <w:t xml:space="preserve"> </w:t>
      </w:r>
      <w:proofErr w:type="gramStart"/>
      <w:r w:rsidRPr="006F07E5">
        <w:rPr>
          <w:rFonts w:ascii="Times New Roman" w:eastAsia="Calibri" w:hAnsi="Times New Roman" w:cs="Times New Roman"/>
          <w:sz w:val="24"/>
          <w:szCs w:val="24"/>
          <w:lang w:val="en-US"/>
        </w:rPr>
        <w:t>Dia melihat bahwa dokumen-dokumen yang ada padanya secara harfiyah berlimpah dengan perasaan.</w:t>
      </w:r>
      <w:proofErr w:type="gramEnd"/>
      <w:r w:rsidRPr="006F07E5">
        <w:rPr>
          <w:rFonts w:ascii="Times New Roman" w:eastAsia="Calibri" w:hAnsi="Times New Roman" w:cs="Times New Roman"/>
          <w:sz w:val="24"/>
          <w:szCs w:val="24"/>
          <w:lang w:val="en-US"/>
        </w:rPr>
        <w:t xml:space="preserve"> </w:t>
      </w:r>
      <w:proofErr w:type="gramStart"/>
      <w:r w:rsidRPr="006F07E5">
        <w:rPr>
          <w:rFonts w:ascii="Times New Roman" w:eastAsia="Calibri" w:hAnsi="Times New Roman" w:cs="Times New Roman"/>
          <w:sz w:val="24"/>
          <w:szCs w:val="24"/>
          <w:lang w:val="en-US"/>
        </w:rPr>
        <w:t>Disinilah perbedaan James dengan yang lainnya.</w:t>
      </w:r>
      <w:proofErr w:type="gramEnd"/>
      <w:r w:rsidRPr="006F07E5">
        <w:rPr>
          <w:rFonts w:ascii="Times New Roman" w:eastAsia="Calibri" w:hAnsi="Times New Roman" w:cs="Times New Roman"/>
          <w:sz w:val="24"/>
          <w:szCs w:val="24"/>
          <w:lang w:val="en-US"/>
        </w:rPr>
        <w:t xml:space="preserve"> </w:t>
      </w:r>
      <w:proofErr w:type="gramStart"/>
      <w:r w:rsidRPr="006F07E5">
        <w:rPr>
          <w:rFonts w:ascii="Times New Roman" w:eastAsia="Calibri" w:hAnsi="Times New Roman" w:cs="Times New Roman"/>
          <w:sz w:val="24"/>
          <w:szCs w:val="24"/>
          <w:lang w:val="en-US"/>
        </w:rPr>
        <w:t>James menolak rumusan-rumusan intelektual dan teoritis dalam studi agama.</w:t>
      </w:r>
      <w:proofErr w:type="gramEnd"/>
      <w:r w:rsidRPr="006F07E5">
        <w:rPr>
          <w:rFonts w:ascii="Times New Roman" w:eastAsia="Calibri" w:hAnsi="Times New Roman" w:cs="Times New Roman"/>
          <w:sz w:val="24"/>
          <w:szCs w:val="24"/>
          <w:lang w:val="en-US"/>
        </w:rPr>
        <w:t xml:space="preserve"> Bagi James, orang-orang yang diteliti mengajarinya bahwa emosi keagamaan merupakan dasar yang diatasnya para pengamat agama membangun struktur intelektual mereka.</w:t>
      </w:r>
      <w:r w:rsidRPr="006F07E5">
        <w:rPr>
          <w:rFonts w:ascii="Times New Roman" w:eastAsia="Calibri" w:hAnsi="Times New Roman" w:cs="Times New Roman"/>
          <w:sz w:val="24"/>
          <w:szCs w:val="24"/>
          <w:vertAlign w:val="superscript"/>
          <w:lang w:val="en-US"/>
        </w:rPr>
        <w:footnoteReference w:id="306"/>
      </w:r>
    </w:p>
    <w:p w:rsidR="006F07E5" w:rsidRPr="006F07E5" w:rsidRDefault="006F07E5" w:rsidP="006F07E5">
      <w:pPr>
        <w:spacing w:after="0" w:line="360" w:lineRule="auto"/>
        <w:ind w:left="567" w:firstLine="567"/>
        <w:jc w:val="both"/>
        <w:rPr>
          <w:rFonts w:ascii="Times New Roman" w:eastAsia="Calibri" w:hAnsi="Times New Roman" w:cs="Times New Roman"/>
          <w:sz w:val="24"/>
          <w:szCs w:val="24"/>
          <w:lang w:val="en-US"/>
        </w:rPr>
      </w:pPr>
      <w:proofErr w:type="gramStart"/>
      <w:r w:rsidRPr="006F07E5">
        <w:rPr>
          <w:rFonts w:ascii="Times New Roman" w:eastAsia="Calibri" w:hAnsi="Times New Roman" w:cs="Times New Roman"/>
          <w:sz w:val="24"/>
          <w:szCs w:val="24"/>
          <w:lang w:val="en-US"/>
        </w:rPr>
        <w:t xml:space="preserve">Karena emosi merupakan hakekat agama, semua sistem keagamaan memiliki banyak kesamaan, yaitu bahwa dalam bentuk emosi maupun </w:t>
      </w:r>
      <w:r w:rsidRPr="006F07E5">
        <w:rPr>
          <w:rFonts w:ascii="Times New Roman" w:eastAsia="Calibri" w:hAnsi="Times New Roman" w:cs="Times New Roman"/>
          <w:sz w:val="24"/>
          <w:szCs w:val="24"/>
          <w:lang w:val="en-US"/>
        </w:rPr>
        <w:lastRenderedPageBreak/>
        <w:t>dalam perilaku didasarkan atas keadaan perasaan keagamaan itu.</w:t>
      </w:r>
      <w:proofErr w:type="gramEnd"/>
      <w:r w:rsidRPr="006F07E5">
        <w:rPr>
          <w:rFonts w:ascii="Times New Roman" w:eastAsia="Calibri" w:hAnsi="Times New Roman" w:cs="Times New Roman"/>
          <w:sz w:val="24"/>
          <w:szCs w:val="24"/>
          <w:lang w:val="en-US"/>
        </w:rPr>
        <w:t xml:space="preserve"> James mengatakan “bila kita mengamati semua agama-agama itu ada perbedaan besar di dalam pemikiran; tetapi perasaan di satu pihak dan perilaku dilain pihak hampir selalu sama; pada orang shaleh entah dari pengikut aliran Stoic, dan penganut agama Kristen atau Budha atau praktis tak dapat dibedakan dalam hidup mereka” (</w:t>
      </w:r>
      <w:r w:rsidRPr="006F07E5">
        <w:rPr>
          <w:rFonts w:ascii="Times New Roman" w:eastAsia="Calibri" w:hAnsi="Times New Roman" w:cs="Times New Roman"/>
          <w:i/>
          <w:sz w:val="24"/>
          <w:szCs w:val="24"/>
          <w:lang w:val="en-US"/>
        </w:rPr>
        <w:t>when we survey the whole field of religion, we find a great variety in the thoughts that have prevailed there; but the feelings on the one hand and the conduct on the other are almost always the same, for Stoic, Christian and Buddhist Saint are practically indistinguishable in their lives</w:t>
      </w:r>
      <w:r w:rsidRPr="006F07E5">
        <w:rPr>
          <w:rFonts w:ascii="Times New Roman" w:eastAsia="Calibri" w:hAnsi="Times New Roman" w:cs="Times New Roman"/>
          <w:sz w:val="24"/>
          <w:szCs w:val="24"/>
          <w:lang w:val="en-US"/>
        </w:rPr>
        <w:t>)</w:t>
      </w:r>
      <w:r w:rsidRPr="006F07E5">
        <w:rPr>
          <w:rFonts w:ascii="Times New Roman" w:eastAsia="Calibri" w:hAnsi="Times New Roman" w:cs="Times New Roman"/>
          <w:sz w:val="24"/>
          <w:szCs w:val="24"/>
          <w:vertAlign w:val="superscript"/>
          <w:lang w:val="en-US"/>
        </w:rPr>
        <w:footnoteReference w:id="307"/>
      </w:r>
    </w:p>
    <w:p w:rsidR="006F07E5" w:rsidRPr="006F07E5" w:rsidRDefault="006F07E5" w:rsidP="006F07E5">
      <w:pPr>
        <w:pStyle w:val="ListParagraph"/>
        <w:numPr>
          <w:ilvl w:val="0"/>
          <w:numId w:val="46"/>
        </w:numPr>
        <w:spacing w:after="0" w:line="360" w:lineRule="auto"/>
        <w:ind w:left="567" w:hanging="567"/>
        <w:jc w:val="both"/>
        <w:rPr>
          <w:rFonts w:ascii="Times New Roman" w:eastAsia="Calibri" w:hAnsi="Times New Roman" w:cs="Times New Roman"/>
          <w:sz w:val="24"/>
          <w:szCs w:val="24"/>
          <w:lang w:val="en-US"/>
        </w:rPr>
      </w:pPr>
      <w:r w:rsidRPr="006F07E5">
        <w:rPr>
          <w:rFonts w:ascii="Times New Roman" w:eastAsia="Calibri" w:hAnsi="Times New Roman" w:cs="Times New Roman"/>
          <w:i/>
          <w:sz w:val="24"/>
          <w:szCs w:val="24"/>
          <w:lang w:val="en-US"/>
        </w:rPr>
        <w:t>Variety</w:t>
      </w:r>
    </w:p>
    <w:p w:rsidR="006F07E5" w:rsidRPr="006F07E5" w:rsidRDefault="006F07E5" w:rsidP="006F07E5">
      <w:pPr>
        <w:spacing w:after="0" w:line="360" w:lineRule="auto"/>
        <w:ind w:left="567" w:firstLine="567"/>
        <w:jc w:val="both"/>
        <w:rPr>
          <w:rFonts w:ascii="Times New Roman" w:eastAsia="Calibri" w:hAnsi="Times New Roman" w:cs="Times New Roman"/>
          <w:sz w:val="24"/>
          <w:szCs w:val="24"/>
          <w:lang w:val="en-US"/>
        </w:rPr>
      </w:pPr>
      <w:proofErr w:type="gramStart"/>
      <w:r w:rsidRPr="006F07E5">
        <w:rPr>
          <w:rFonts w:ascii="Times New Roman" w:eastAsia="Calibri" w:hAnsi="Times New Roman" w:cs="Times New Roman"/>
          <w:sz w:val="24"/>
          <w:szCs w:val="24"/>
          <w:lang w:val="en-US"/>
        </w:rPr>
        <w:t>Ciri yang ketiga dari agama adalah keanekaragaman (</w:t>
      </w:r>
      <w:r w:rsidRPr="006F07E5">
        <w:rPr>
          <w:rFonts w:ascii="Times New Roman" w:eastAsia="Calibri" w:hAnsi="Times New Roman" w:cs="Times New Roman"/>
          <w:i/>
          <w:iCs/>
          <w:sz w:val="24"/>
          <w:szCs w:val="24"/>
          <w:lang w:val="en-US"/>
        </w:rPr>
        <w:t>variety</w:t>
      </w:r>
      <w:r w:rsidRPr="006F07E5">
        <w:rPr>
          <w:rFonts w:ascii="Times New Roman" w:eastAsia="Calibri" w:hAnsi="Times New Roman" w:cs="Times New Roman"/>
          <w:sz w:val="24"/>
          <w:szCs w:val="24"/>
          <w:lang w:val="en-US"/>
        </w:rPr>
        <w:t>).</w:t>
      </w:r>
      <w:proofErr w:type="gramEnd"/>
      <w:r w:rsidRPr="006F07E5">
        <w:rPr>
          <w:rFonts w:ascii="Times New Roman" w:eastAsia="Calibri" w:hAnsi="Times New Roman" w:cs="Times New Roman"/>
          <w:sz w:val="24"/>
          <w:szCs w:val="24"/>
          <w:lang w:val="en-US"/>
        </w:rPr>
        <w:t xml:space="preserve"> </w:t>
      </w:r>
      <w:proofErr w:type="gramStart"/>
      <w:r w:rsidRPr="006F07E5">
        <w:rPr>
          <w:rFonts w:ascii="Times New Roman" w:eastAsia="Calibri" w:hAnsi="Times New Roman" w:cs="Times New Roman"/>
          <w:sz w:val="24"/>
          <w:szCs w:val="24"/>
          <w:lang w:val="en-US"/>
        </w:rPr>
        <w:t>Keanekaragaman pengalaman keagamaan praktis tidak terbatas.</w:t>
      </w:r>
      <w:proofErr w:type="gramEnd"/>
      <w:r w:rsidRPr="006F07E5">
        <w:rPr>
          <w:rFonts w:ascii="Times New Roman" w:eastAsia="Calibri" w:hAnsi="Times New Roman" w:cs="Times New Roman"/>
          <w:sz w:val="24"/>
          <w:szCs w:val="24"/>
          <w:lang w:val="en-US"/>
        </w:rPr>
        <w:t xml:space="preserve"> </w:t>
      </w:r>
      <w:proofErr w:type="gramStart"/>
      <w:r w:rsidRPr="006F07E5">
        <w:rPr>
          <w:rFonts w:ascii="Times New Roman" w:eastAsia="Calibri" w:hAnsi="Times New Roman" w:cs="Times New Roman"/>
          <w:sz w:val="24"/>
          <w:szCs w:val="24"/>
          <w:lang w:val="en-US"/>
        </w:rPr>
        <w:t>James dalam hal ini mengajukan pertanyaan, apakah bedanysedemikian banyak sekte, jenis dan ajaran agama itu disesalkan?</w:t>
      </w:r>
      <w:proofErr w:type="gramEnd"/>
      <w:r w:rsidRPr="006F07E5">
        <w:rPr>
          <w:rFonts w:ascii="Times New Roman" w:eastAsia="Calibri" w:hAnsi="Times New Roman" w:cs="Times New Roman"/>
          <w:sz w:val="24"/>
          <w:szCs w:val="24"/>
          <w:lang w:val="en-US"/>
        </w:rPr>
        <w:t xml:space="preserve"> </w:t>
      </w:r>
      <w:r w:rsidRPr="006F07E5">
        <w:rPr>
          <w:rFonts w:ascii="Times New Roman" w:eastAsia="Calibri" w:hAnsi="Times New Roman" w:cs="Times New Roman"/>
          <w:i/>
          <w:iCs/>
          <w:sz w:val="24"/>
          <w:szCs w:val="24"/>
          <w:lang w:val="en-US"/>
        </w:rPr>
        <w:t xml:space="preserve">To </w:t>
      </w:r>
      <w:proofErr w:type="gramStart"/>
      <w:r w:rsidRPr="006F07E5">
        <w:rPr>
          <w:rFonts w:ascii="Times New Roman" w:eastAsia="Calibri" w:hAnsi="Times New Roman" w:cs="Times New Roman"/>
          <w:i/>
          <w:iCs/>
          <w:sz w:val="24"/>
          <w:szCs w:val="24"/>
          <w:lang w:val="en-US"/>
        </w:rPr>
        <w:t>this questions</w:t>
      </w:r>
      <w:proofErr w:type="gramEnd"/>
      <w:r w:rsidRPr="006F07E5">
        <w:rPr>
          <w:rFonts w:ascii="Times New Roman" w:eastAsia="Calibri" w:hAnsi="Times New Roman" w:cs="Times New Roman"/>
          <w:i/>
          <w:iCs/>
          <w:sz w:val="24"/>
          <w:szCs w:val="24"/>
          <w:lang w:val="en-US"/>
        </w:rPr>
        <w:t>, I answer “no emphatically</w:t>
      </w:r>
      <w:r w:rsidRPr="006F07E5">
        <w:rPr>
          <w:rFonts w:ascii="Times New Roman" w:eastAsia="Calibri" w:hAnsi="Times New Roman" w:cs="Times New Roman"/>
          <w:sz w:val="24"/>
          <w:szCs w:val="24"/>
          <w:lang w:val="en-US"/>
        </w:rPr>
        <w:t>,” jawab James.</w:t>
      </w:r>
      <w:r w:rsidRPr="006F07E5">
        <w:rPr>
          <w:rFonts w:ascii="Times New Roman" w:eastAsia="Calibri" w:hAnsi="Times New Roman" w:cs="Times New Roman"/>
          <w:sz w:val="24"/>
          <w:szCs w:val="24"/>
          <w:vertAlign w:val="superscript"/>
          <w:lang w:val="en-US"/>
        </w:rPr>
        <w:footnoteReference w:id="308"/>
      </w:r>
    </w:p>
    <w:p w:rsidR="006F07E5" w:rsidRPr="006F07E5" w:rsidRDefault="006F07E5" w:rsidP="006F07E5">
      <w:pPr>
        <w:spacing w:after="0" w:line="360" w:lineRule="auto"/>
        <w:ind w:firstLine="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James menganjurkan agar setiap orang bertahan dalam pengalamannya sendiri, apapun pengalamanya itu, dan orang lain membiarkannya tetap dalam pengalaman itu. </w:t>
      </w:r>
      <w:proofErr w:type="gramStart"/>
      <w:r w:rsidRPr="006F07E5">
        <w:rPr>
          <w:rFonts w:ascii="Times New Roman" w:eastAsia="Calibri" w:hAnsi="Times New Roman" w:cs="Times New Roman"/>
          <w:sz w:val="24"/>
          <w:szCs w:val="24"/>
          <w:lang w:val="en-US"/>
        </w:rPr>
        <w:t>Itulah keadaan dan sikap yang terbaik.</w:t>
      </w:r>
      <w:proofErr w:type="gramEnd"/>
      <w:r w:rsidRPr="006F07E5">
        <w:rPr>
          <w:rFonts w:ascii="Times New Roman" w:eastAsia="Calibri" w:hAnsi="Times New Roman" w:cs="Times New Roman"/>
          <w:sz w:val="24"/>
          <w:szCs w:val="24"/>
          <w:vertAlign w:val="superscript"/>
          <w:lang w:val="en-US"/>
        </w:rPr>
        <w:footnoteReference w:id="309"/>
      </w:r>
    </w:p>
    <w:p w:rsidR="006F07E5" w:rsidRPr="006F07E5" w:rsidRDefault="006F07E5" w:rsidP="006F07E5">
      <w:pPr>
        <w:spacing w:after="0" w:line="360" w:lineRule="auto"/>
        <w:ind w:firstLine="567"/>
        <w:jc w:val="both"/>
        <w:rPr>
          <w:rFonts w:ascii="Times New Roman" w:eastAsia="Calibri" w:hAnsi="Times New Roman" w:cs="Times New Roman"/>
          <w:i/>
          <w:iCs/>
          <w:sz w:val="24"/>
          <w:szCs w:val="24"/>
          <w:lang w:val="en-US"/>
        </w:rPr>
      </w:pPr>
      <w:r w:rsidRPr="006F07E5">
        <w:rPr>
          <w:rFonts w:ascii="Times New Roman" w:eastAsia="Calibri" w:hAnsi="Times New Roman" w:cs="Times New Roman"/>
          <w:sz w:val="24"/>
          <w:szCs w:val="24"/>
          <w:lang w:val="en-US"/>
        </w:rPr>
        <w:t xml:space="preserve">Hasil penelitian W. James menyimpulkan bahwa pengalaman agama seseorang tumbuh melalui dua tipe (model) psikologis yang benlawanan, yaitu </w:t>
      </w:r>
      <w:r w:rsidRPr="006F07E5">
        <w:rPr>
          <w:rFonts w:ascii="Times New Roman" w:eastAsia="Calibri" w:hAnsi="Times New Roman" w:cs="Times New Roman"/>
          <w:i/>
          <w:iCs/>
          <w:sz w:val="24"/>
          <w:szCs w:val="24"/>
          <w:lang w:val="en-US"/>
        </w:rPr>
        <w:t>healthy minded</w:t>
      </w:r>
      <w:r w:rsidRPr="006F07E5">
        <w:rPr>
          <w:rFonts w:ascii="Times New Roman" w:eastAsia="Calibri" w:hAnsi="Times New Roman" w:cs="Times New Roman"/>
          <w:sz w:val="24"/>
          <w:szCs w:val="24"/>
          <w:lang w:val="en-US"/>
        </w:rPr>
        <w:t xml:space="preserve"> dan </w:t>
      </w:r>
      <w:r w:rsidRPr="006F07E5">
        <w:rPr>
          <w:rFonts w:ascii="Times New Roman" w:eastAsia="Calibri" w:hAnsi="Times New Roman" w:cs="Times New Roman"/>
          <w:i/>
          <w:iCs/>
          <w:sz w:val="24"/>
          <w:szCs w:val="24"/>
          <w:lang w:val="en-US"/>
        </w:rPr>
        <w:t>suffering minded.</w:t>
      </w:r>
      <w:r w:rsidRPr="006F07E5">
        <w:rPr>
          <w:rFonts w:ascii="Times New Roman" w:eastAsia="Calibri" w:hAnsi="Times New Roman" w:cs="Times New Roman"/>
          <w:i/>
          <w:iCs/>
          <w:sz w:val="24"/>
          <w:szCs w:val="24"/>
          <w:vertAlign w:val="superscript"/>
          <w:lang w:val="en-US"/>
        </w:rPr>
        <w:footnoteReference w:id="310"/>
      </w:r>
    </w:p>
    <w:p w:rsidR="006F07E5" w:rsidRPr="007B1636" w:rsidRDefault="006F07E5" w:rsidP="007B1636">
      <w:pPr>
        <w:pStyle w:val="ListParagraph"/>
        <w:numPr>
          <w:ilvl w:val="0"/>
          <w:numId w:val="47"/>
        </w:numPr>
        <w:spacing w:after="0" w:line="360" w:lineRule="auto"/>
        <w:ind w:left="567" w:hanging="567"/>
        <w:jc w:val="both"/>
        <w:rPr>
          <w:rFonts w:ascii="Times New Roman" w:eastAsia="Calibri" w:hAnsi="Times New Roman" w:cs="Times New Roman"/>
          <w:i/>
          <w:iCs/>
          <w:sz w:val="24"/>
          <w:szCs w:val="24"/>
          <w:lang w:val="en-US"/>
        </w:rPr>
      </w:pPr>
      <w:r w:rsidRPr="007B1636">
        <w:rPr>
          <w:rFonts w:ascii="Times New Roman" w:eastAsia="Calibri" w:hAnsi="Times New Roman" w:cs="Times New Roman"/>
          <w:i/>
          <w:iCs/>
          <w:sz w:val="24"/>
          <w:szCs w:val="24"/>
          <w:lang w:val="en-US"/>
        </w:rPr>
        <w:t>The healthy minded</w:t>
      </w:r>
    </w:p>
    <w:p w:rsidR="006F07E5" w:rsidRPr="006F07E5" w:rsidRDefault="006F07E5" w:rsidP="006F07E5">
      <w:pPr>
        <w:spacing w:after="0" w:line="360" w:lineRule="auto"/>
        <w:ind w:firstLine="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Menurut James, model keberagamaan </w:t>
      </w:r>
      <w:r w:rsidRPr="006F07E5">
        <w:rPr>
          <w:rFonts w:ascii="Times New Roman" w:eastAsia="Calibri" w:hAnsi="Times New Roman" w:cs="Times New Roman"/>
          <w:i/>
          <w:iCs/>
          <w:sz w:val="24"/>
          <w:szCs w:val="24"/>
          <w:lang w:val="en-US"/>
        </w:rPr>
        <w:t>healthy</w:t>
      </w:r>
      <w:r w:rsidRPr="006F07E5">
        <w:rPr>
          <w:rFonts w:ascii="Times New Roman" w:eastAsia="Calibri" w:hAnsi="Times New Roman" w:cs="Times New Roman"/>
          <w:sz w:val="24"/>
          <w:szCs w:val="24"/>
          <w:lang w:val="en-US"/>
        </w:rPr>
        <w:t xml:space="preserve"> memiliki beberapa karakteristik:</w:t>
      </w:r>
    </w:p>
    <w:p w:rsidR="006F07E5" w:rsidRPr="007B1636" w:rsidRDefault="006F07E5" w:rsidP="007B1636">
      <w:pPr>
        <w:pStyle w:val="ListParagraph"/>
        <w:numPr>
          <w:ilvl w:val="0"/>
          <w:numId w:val="48"/>
        </w:numPr>
        <w:spacing w:after="0" w:line="360" w:lineRule="auto"/>
        <w:ind w:left="567" w:hanging="567"/>
        <w:jc w:val="both"/>
        <w:rPr>
          <w:rFonts w:ascii="Times New Roman" w:eastAsia="Calibri" w:hAnsi="Times New Roman" w:cs="Times New Roman"/>
          <w:sz w:val="24"/>
          <w:szCs w:val="24"/>
          <w:lang w:val="en-US"/>
        </w:rPr>
      </w:pPr>
      <w:r w:rsidRPr="007B1636">
        <w:rPr>
          <w:rFonts w:ascii="Times New Roman" w:eastAsia="Calibri" w:hAnsi="Times New Roman" w:cs="Times New Roman"/>
          <w:sz w:val="24"/>
          <w:szCs w:val="24"/>
          <w:lang w:val="en-US"/>
        </w:rPr>
        <w:t xml:space="preserve">Optimis dan bahagia. Agama bagi orang yang bertipe </w:t>
      </w:r>
      <w:r w:rsidRPr="007B1636">
        <w:rPr>
          <w:rFonts w:ascii="Times New Roman" w:eastAsia="Calibri" w:hAnsi="Times New Roman" w:cs="Times New Roman"/>
          <w:i/>
          <w:iCs/>
          <w:sz w:val="24"/>
          <w:szCs w:val="24"/>
          <w:lang w:val="en-US"/>
        </w:rPr>
        <w:t>healthy minded</w:t>
      </w:r>
      <w:r w:rsidRPr="007B1636">
        <w:rPr>
          <w:rFonts w:ascii="Times New Roman" w:eastAsia="Calibri" w:hAnsi="Times New Roman" w:cs="Times New Roman"/>
          <w:sz w:val="24"/>
          <w:szCs w:val="24"/>
          <w:lang w:val="en-US"/>
        </w:rPr>
        <w:t xml:space="preserve"> merupakan sesuatu yang natural. Tuhan dalam respons mereka bukan </w:t>
      </w:r>
      <w:r w:rsidRPr="007B1636">
        <w:rPr>
          <w:rFonts w:ascii="Times New Roman" w:eastAsia="Calibri" w:hAnsi="Times New Roman" w:cs="Times New Roman"/>
          <w:sz w:val="24"/>
          <w:szCs w:val="24"/>
          <w:lang w:val="en-US"/>
        </w:rPr>
        <w:lastRenderedPageBreak/>
        <w:t>sebagai pengadil yang keras, namun sebagai dzat yang selalu memberikan semangat bagi keharmonisan di dunia.</w:t>
      </w:r>
    </w:p>
    <w:p w:rsidR="006F07E5" w:rsidRPr="006F07E5" w:rsidRDefault="006F07E5" w:rsidP="007B1636">
      <w:pPr>
        <w:pStyle w:val="ListParagraph"/>
        <w:numPr>
          <w:ilvl w:val="0"/>
          <w:numId w:val="48"/>
        </w:numPr>
        <w:spacing w:after="0" w:line="360" w:lineRule="auto"/>
        <w:ind w:left="567" w:hanging="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Esktrovet. Model keberagama.an pada orang yang </w:t>
      </w:r>
      <w:r w:rsidRPr="006F07E5">
        <w:rPr>
          <w:rFonts w:ascii="Times New Roman" w:eastAsia="Calibri" w:hAnsi="Times New Roman" w:cs="Times New Roman"/>
          <w:i/>
          <w:iCs/>
          <w:sz w:val="24"/>
          <w:szCs w:val="24"/>
          <w:lang w:val="en-US"/>
        </w:rPr>
        <w:t>healthy minded</w:t>
      </w:r>
      <w:r w:rsidRPr="006F07E5">
        <w:rPr>
          <w:rFonts w:ascii="Times New Roman" w:eastAsia="Calibri" w:hAnsi="Times New Roman" w:cs="Times New Roman"/>
          <w:sz w:val="24"/>
          <w:szCs w:val="24"/>
          <w:lang w:val="en-US"/>
        </w:rPr>
        <w:t xml:space="preserve"> ditandai dengan perhatian yang lebih besar banyak tertuju pada dunia luar ketimbang </w:t>
      </w:r>
      <w:proofErr w:type="gramStart"/>
      <w:r w:rsidRPr="006F07E5">
        <w:rPr>
          <w:rFonts w:ascii="Times New Roman" w:eastAsia="Calibri" w:hAnsi="Times New Roman" w:cs="Times New Roman"/>
          <w:sz w:val="24"/>
          <w:szCs w:val="24"/>
          <w:lang w:val="en-US"/>
        </w:rPr>
        <w:t>apa</w:t>
      </w:r>
      <w:proofErr w:type="gramEnd"/>
      <w:r w:rsidRPr="006F07E5">
        <w:rPr>
          <w:rFonts w:ascii="Times New Roman" w:eastAsia="Calibri" w:hAnsi="Times New Roman" w:cs="Times New Roman"/>
          <w:sz w:val="24"/>
          <w:szCs w:val="24"/>
          <w:lang w:val="en-US"/>
        </w:rPr>
        <w:t xml:space="preserve"> yang terjadi pada dirinya sendiri. Oleh karena itu mereka tidak cenderung menjadi seorang theolog karena pemikirannya dalam agama lebih bersifat dangkal dan kurang memperhatikan dosa.</w:t>
      </w:r>
    </w:p>
    <w:p w:rsidR="006F07E5" w:rsidRPr="006F07E5" w:rsidRDefault="006F07E5" w:rsidP="007B1636">
      <w:pPr>
        <w:pStyle w:val="ListParagraph"/>
        <w:numPr>
          <w:ilvl w:val="0"/>
          <w:numId w:val="48"/>
        </w:numPr>
        <w:spacing w:after="0" w:line="360" w:lineRule="auto"/>
        <w:ind w:left="567" w:hanging="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Biasanya dihubungkan dengan bentuk theologi yang liberal. Orang-orang yang </w:t>
      </w:r>
      <w:r w:rsidRPr="006F07E5">
        <w:rPr>
          <w:rFonts w:ascii="Times New Roman" w:eastAsia="Calibri" w:hAnsi="Times New Roman" w:cs="Times New Roman"/>
          <w:i/>
          <w:iCs/>
          <w:sz w:val="24"/>
          <w:szCs w:val="24"/>
          <w:lang w:val="en-US"/>
        </w:rPr>
        <w:t>healthy minded</w:t>
      </w:r>
      <w:r w:rsidRPr="006F07E5">
        <w:rPr>
          <w:rFonts w:ascii="Times New Roman" w:eastAsia="Calibri" w:hAnsi="Times New Roman" w:cs="Times New Roman"/>
          <w:sz w:val="24"/>
          <w:szCs w:val="24"/>
          <w:lang w:val="en-US"/>
        </w:rPr>
        <w:t xml:space="preserve"> </w:t>
      </w:r>
      <w:proofErr w:type="gramStart"/>
      <w:r w:rsidRPr="006F07E5">
        <w:rPr>
          <w:rFonts w:ascii="Times New Roman" w:eastAsia="Calibri" w:hAnsi="Times New Roman" w:cs="Times New Roman"/>
          <w:sz w:val="24"/>
          <w:szCs w:val="24"/>
          <w:lang w:val="en-US"/>
        </w:rPr>
        <w:t>akan</w:t>
      </w:r>
      <w:proofErr w:type="gramEnd"/>
      <w:r w:rsidRPr="006F07E5">
        <w:rPr>
          <w:rFonts w:ascii="Times New Roman" w:eastAsia="Calibri" w:hAnsi="Times New Roman" w:cs="Times New Roman"/>
          <w:sz w:val="24"/>
          <w:szCs w:val="24"/>
          <w:lang w:val="en-US"/>
        </w:rPr>
        <w:t xml:space="preserve"> lebih cenderung mengekspresikan dirinya (dalam hal keagamaan) melalui posisi yang liberal yang lebih menekankan pada sikap yang baik, cinta kasih dari pada yang menekankan masalah kemurkaan, dosa dan kebinasaan.</w:t>
      </w:r>
    </w:p>
    <w:p w:rsidR="006F07E5" w:rsidRPr="006F07E5" w:rsidRDefault="006F07E5" w:rsidP="007B1636">
      <w:pPr>
        <w:pStyle w:val="ListParagraph"/>
        <w:numPr>
          <w:ilvl w:val="0"/>
          <w:numId w:val="48"/>
        </w:numPr>
        <w:spacing w:after="0" w:line="360" w:lineRule="auto"/>
        <w:ind w:left="567" w:hanging="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Pertumbuhan keagamaannya bersifat gradual. Orang yang </w:t>
      </w:r>
      <w:r w:rsidRPr="006F07E5">
        <w:rPr>
          <w:rFonts w:ascii="Times New Roman" w:eastAsia="Calibri" w:hAnsi="Times New Roman" w:cs="Times New Roman"/>
          <w:i/>
          <w:iCs/>
          <w:sz w:val="24"/>
          <w:szCs w:val="24"/>
          <w:lang w:val="en-US"/>
        </w:rPr>
        <w:t>healthy minded</w:t>
      </w:r>
      <w:r w:rsidRPr="006F07E5">
        <w:rPr>
          <w:rFonts w:ascii="Times New Roman" w:eastAsia="Calibri" w:hAnsi="Times New Roman" w:cs="Times New Roman"/>
          <w:sz w:val="24"/>
          <w:szCs w:val="24"/>
          <w:lang w:val="en-US"/>
        </w:rPr>
        <w:t xml:space="preserve"> perkembangan keagamaannya terjadi secara perlahan-lahan tidak melalui guncangan yang berat, tetapi lebih merupakan suatu arus pertumbuhan yang stabil yang dilengkapi oleh kehidupan keagamaan yang mengekspresikan agama secara primer, rasional dan lunak.</w:t>
      </w:r>
    </w:p>
    <w:p w:rsidR="006F07E5" w:rsidRPr="006F07E5" w:rsidRDefault="006F07E5" w:rsidP="007B1636">
      <w:pPr>
        <w:pStyle w:val="ListParagraph"/>
        <w:numPr>
          <w:ilvl w:val="0"/>
          <w:numId w:val="47"/>
        </w:numPr>
        <w:spacing w:after="0" w:line="360" w:lineRule="auto"/>
        <w:ind w:left="567" w:hanging="567"/>
        <w:jc w:val="both"/>
        <w:rPr>
          <w:rFonts w:ascii="Times New Roman" w:eastAsia="Calibri" w:hAnsi="Times New Roman" w:cs="Times New Roman"/>
          <w:i/>
          <w:iCs/>
          <w:sz w:val="24"/>
          <w:szCs w:val="24"/>
          <w:lang w:val="en-US"/>
        </w:rPr>
      </w:pPr>
      <w:r w:rsidRPr="006F07E5">
        <w:rPr>
          <w:rFonts w:ascii="Times New Roman" w:eastAsia="Calibri" w:hAnsi="Times New Roman" w:cs="Times New Roman"/>
          <w:i/>
          <w:iCs/>
          <w:sz w:val="24"/>
          <w:szCs w:val="24"/>
          <w:lang w:val="en-US"/>
        </w:rPr>
        <w:t>The Suffering Minded</w:t>
      </w:r>
    </w:p>
    <w:p w:rsidR="006F07E5" w:rsidRPr="006F07E5" w:rsidRDefault="006F07E5" w:rsidP="006F07E5">
      <w:pPr>
        <w:spacing w:after="0" w:line="360" w:lineRule="auto"/>
        <w:ind w:firstLine="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Model keagamaan yang </w:t>
      </w:r>
      <w:r w:rsidRPr="006F07E5">
        <w:rPr>
          <w:rFonts w:ascii="Times New Roman" w:eastAsia="Calibri" w:hAnsi="Times New Roman" w:cs="Times New Roman"/>
          <w:i/>
          <w:iCs/>
          <w:sz w:val="24"/>
          <w:szCs w:val="24"/>
          <w:lang w:val="en-US"/>
        </w:rPr>
        <w:t>suffering minded</w:t>
      </w:r>
      <w:r w:rsidRPr="006F07E5">
        <w:rPr>
          <w:rFonts w:ascii="Times New Roman" w:eastAsia="Calibri" w:hAnsi="Times New Roman" w:cs="Times New Roman"/>
          <w:sz w:val="24"/>
          <w:szCs w:val="24"/>
          <w:lang w:val="en-US"/>
        </w:rPr>
        <w:t xml:space="preserve"> memiliki ciri-ciri yang merupakan kebalikan dari model </w:t>
      </w:r>
      <w:r w:rsidRPr="006F07E5">
        <w:rPr>
          <w:rFonts w:ascii="Times New Roman" w:eastAsia="Calibri" w:hAnsi="Times New Roman" w:cs="Times New Roman"/>
          <w:i/>
          <w:iCs/>
          <w:sz w:val="24"/>
          <w:szCs w:val="24"/>
          <w:lang w:val="en-US"/>
        </w:rPr>
        <w:t>healthy minded</w:t>
      </w:r>
      <w:r w:rsidRPr="006F07E5">
        <w:rPr>
          <w:rFonts w:ascii="Times New Roman" w:eastAsia="Calibri" w:hAnsi="Times New Roman" w:cs="Times New Roman"/>
          <w:sz w:val="24"/>
          <w:szCs w:val="24"/>
          <w:lang w:val="en-US"/>
        </w:rPr>
        <w:t>, yakni:</w:t>
      </w:r>
    </w:p>
    <w:p w:rsidR="006F07E5" w:rsidRPr="006F07E5" w:rsidRDefault="006F07E5" w:rsidP="007B1636">
      <w:pPr>
        <w:pStyle w:val="ListParagraph"/>
        <w:numPr>
          <w:ilvl w:val="0"/>
          <w:numId w:val="48"/>
        </w:numPr>
        <w:spacing w:after="0" w:line="360" w:lineRule="auto"/>
        <w:ind w:left="567" w:hanging="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Pesimis. Orang yang </w:t>
      </w:r>
      <w:r w:rsidRPr="006F07E5">
        <w:rPr>
          <w:rFonts w:ascii="Times New Roman" w:eastAsia="Calibri" w:hAnsi="Times New Roman" w:cs="Times New Roman"/>
          <w:i/>
          <w:iCs/>
          <w:sz w:val="24"/>
          <w:szCs w:val="24"/>
          <w:lang w:val="en-US"/>
        </w:rPr>
        <w:t>suffering minded</w:t>
      </w:r>
      <w:r w:rsidRPr="006F07E5">
        <w:rPr>
          <w:rFonts w:ascii="Times New Roman" w:eastAsia="Calibri" w:hAnsi="Times New Roman" w:cs="Times New Roman"/>
          <w:sz w:val="24"/>
          <w:szCs w:val="24"/>
          <w:lang w:val="en-US"/>
        </w:rPr>
        <w:t xml:space="preserve"> secara keseluruhan bersifat pesimis. Agama dipandang bukan sebagai sesuatu yang natural tetapi sebagai sesuatu yang membebani</w:t>
      </w:r>
    </w:p>
    <w:p w:rsidR="006F07E5" w:rsidRPr="006F07E5" w:rsidRDefault="006F07E5" w:rsidP="007B1636">
      <w:pPr>
        <w:pStyle w:val="ListParagraph"/>
        <w:numPr>
          <w:ilvl w:val="0"/>
          <w:numId w:val="48"/>
        </w:numPr>
        <w:spacing w:after="0" w:line="360" w:lineRule="auto"/>
        <w:ind w:left="567" w:hanging="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Introvert. Introvert merupakan salah satu ciri kepribadian </w:t>
      </w:r>
      <w:r w:rsidRPr="006F07E5">
        <w:rPr>
          <w:rFonts w:ascii="Times New Roman" w:eastAsia="Calibri" w:hAnsi="Times New Roman" w:cs="Times New Roman"/>
          <w:i/>
          <w:iCs/>
          <w:sz w:val="24"/>
          <w:szCs w:val="24"/>
          <w:lang w:val="en-US"/>
        </w:rPr>
        <w:t>suffering minded</w:t>
      </w:r>
      <w:r w:rsidRPr="006F07E5">
        <w:rPr>
          <w:rFonts w:ascii="Times New Roman" w:eastAsia="Calibri" w:hAnsi="Times New Roman" w:cs="Times New Roman"/>
          <w:sz w:val="24"/>
          <w:szCs w:val="24"/>
          <w:lang w:val="en-US"/>
        </w:rPr>
        <w:t xml:space="preserve">. Perhatian orang-orang </w:t>
      </w:r>
      <w:r w:rsidRPr="006F07E5">
        <w:rPr>
          <w:rFonts w:ascii="Times New Roman" w:eastAsia="Calibri" w:hAnsi="Times New Roman" w:cs="Times New Roman"/>
          <w:i/>
          <w:iCs/>
          <w:sz w:val="24"/>
          <w:szCs w:val="24"/>
          <w:lang w:val="en-US"/>
        </w:rPr>
        <w:t>suffering</w:t>
      </w:r>
      <w:r w:rsidRPr="006F07E5">
        <w:rPr>
          <w:rFonts w:ascii="Times New Roman" w:eastAsia="Calibri" w:hAnsi="Times New Roman" w:cs="Times New Roman"/>
          <w:sz w:val="24"/>
          <w:szCs w:val="24"/>
          <w:lang w:val="en-US"/>
        </w:rPr>
        <w:t xml:space="preserve"> lebih banyak tertuju pada diri mereka sendiri ketimbang pada dunia luar. Pemikirannya dalam hal agama bersifat mendalam dan tidak suka mengulang-ulang dosa.</w:t>
      </w:r>
    </w:p>
    <w:p w:rsidR="006F07E5" w:rsidRPr="006F07E5" w:rsidRDefault="006F07E5" w:rsidP="007B1636">
      <w:pPr>
        <w:pStyle w:val="ListParagraph"/>
        <w:numPr>
          <w:ilvl w:val="0"/>
          <w:numId w:val="48"/>
        </w:numPr>
        <w:spacing w:after="0" w:line="360" w:lineRule="auto"/>
        <w:ind w:left="567" w:hanging="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 xml:space="preserve">Biasanya dihubungkan dengan bentuk theologi yang ortodoks dan radikal. </w:t>
      </w:r>
    </w:p>
    <w:p w:rsidR="006F07E5" w:rsidRPr="006F07E5" w:rsidRDefault="006F07E5" w:rsidP="007B1636">
      <w:pPr>
        <w:pStyle w:val="ListParagraph"/>
        <w:numPr>
          <w:ilvl w:val="0"/>
          <w:numId w:val="48"/>
        </w:numPr>
        <w:spacing w:after="0" w:line="360" w:lineRule="auto"/>
        <w:ind w:left="567" w:hanging="567"/>
        <w:jc w:val="both"/>
        <w:rPr>
          <w:rFonts w:ascii="Times New Roman" w:eastAsia="Calibri" w:hAnsi="Times New Roman" w:cs="Times New Roman"/>
          <w:sz w:val="24"/>
          <w:szCs w:val="24"/>
          <w:lang w:val="en-US"/>
        </w:rPr>
      </w:pPr>
      <w:r w:rsidRPr="006F07E5">
        <w:rPr>
          <w:rFonts w:ascii="Times New Roman" w:eastAsia="Calibri" w:hAnsi="Times New Roman" w:cs="Times New Roman"/>
          <w:sz w:val="24"/>
          <w:szCs w:val="24"/>
          <w:lang w:val="en-US"/>
        </w:rPr>
        <w:t>Pertumbuhan keagamaannya bersifat tidak stabil.</w:t>
      </w:r>
    </w:p>
    <w:p w:rsidR="006F07E5" w:rsidRPr="007B1636" w:rsidRDefault="006F07E5" w:rsidP="007B1636">
      <w:pPr>
        <w:spacing w:after="0" w:line="360" w:lineRule="auto"/>
        <w:ind w:firstLine="567"/>
        <w:jc w:val="both"/>
        <w:rPr>
          <w:rFonts w:ascii="Times New Roman" w:eastAsia="Calibri" w:hAnsi="Times New Roman" w:cs="Times New Roman"/>
          <w:sz w:val="24"/>
          <w:szCs w:val="24"/>
        </w:rPr>
      </w:pPr>
      <w:r w:rsidRPr="006F07E5">
        <w:rPr>
          <w:rFonts w:ascii="Times New Roman" w:eastAsia="Calibri" w:hAnsi="Times New Roman" w:cs="Times New Roman"/>
          <w:sz w:val="24"/>
          <w:szCs w:val="24"/>
          <w:lang w:val="en-US"/>
        </w:rPr>
        <w:t xml:space="preserve">Persoalannya adalah mengapa sebagian orang yang dilahirkan dengan karakter </w:t>
      </w:r>
      <w:r w:rsidRPr="006F07E5">
        <w:rPr>
          <w:rFonts w:ascii="Times New Roman" w:eastAsia="Calibri" w:hAnsi="Times New Roman" w:cs="Times New Roman"/>
          <w:i/>
          <w:iCs/>
          <w:sz w:val="24"/>
          <w:szCs w:val="24"/>
          <w:lang w:val="en-US"/>
        </w:rPr>
        <w:t>healthy minded</w:t>
      </w:r>
      <w:r w:rsidRPr="006F07E5">
        <w:rPr>
          <w:rFonts w:ascii="Times New Roman" w:eastAsia="Calibri" w:hAnsi="Times New Roman" w:cs="Times New Roman"/>
          <w:sz w:val="24"/>
          <w:szCs w:val="24"/>
          <w:lang w:val="en-US"/>
        </w:rPr>
        <w:t xml:space="preserve">, sementara yang </w:t>
      </w:r>
      <w:proofErr w:type="gramStart"/>
      <w:r w:rsidRPr="006F07E5">
        <w:rPr>
          <w:rFonts w:ascii="Times New Roman" w:eastAsia="Calibri" w:hAnsi="Times New Roman" w:cs="Times New Roman"/>
          <w:sz w:val="24"/>
          <w:szCs w:val="24"/>
          <w:lang w:val="en-US"/>
        </w:rPr>
        <w:t>lain</w:t>
      </w:r>
      <w:proofErr w:type="gramEnd"/>
      <w:r w:rsidRPr="006F07E5">
        <w:rPr>
          <w:rFonts w:ascii="Times New Roman" w:eastAsia="Calibri" w:hAnsi="Times New Roman" w:cs="Times New Roman"/>
          <w:sz w:val="24"/>
          <w:szCs w:val="24"/>
          <w:lang w:val="en-US"/>
        </w:rPr>
        <w:t xml:space="preserve"> memiliki ciri-ciri sifat </w:t>
      </w:r>
      <w:r w:rsidRPr="006F07E5">
        <w:rPr>
          <w:rFonts w:ascii="Times New Roman" w:eastAsia="Calibri" w:hAnsi="Times New Roman" w:cs="Times New Roman"/>
          <w:i/>
          <w:iCs/>
          <w:sz w:val="24"/>
          <w:szCs w:val="24"/>
          <w:lang w:val="en-US"/>
        </w:rPr>
        <w:t xml:space="preserve">suffering </w:t>
      </w:r>
      <w:r w:rsidRPr="006F07E5">
        <w:rPr>
          <w:rFonts w:ascii="Times New Roman" w:eastAsia="Calibri" w:hAnsi="Times New Roman" w:cs="Times New Roman"/>
          <w:i/>
          <w:iCs/>
          <w:sz w:val="24"/>
          <w:szCs w:val="24"/>
          <w:lang w:val="en-US"/>
        </w:rPr>
        <w:lastRenderedPageBreak/>
        <w:t>minded</w:t>
      </w:r>
      <w:r w:rsidRPr="006F07E5">
        <w:rPr>
          <w:rFonts w:ascii="Times New Roman" w:eastAsia="Calibri" w:hAnsi="Times New Roman" w:cs="Times New Roman"/>
          <w:sz w:val="24"/>
          <w:szCs w:val="24"/>
          <w:lang w:val="en-US"/>
        </w:rPr>
        <w:t xml:space="preserve">. Dalam hal ini menurut James terdapat dua sumber yang menyebabkan seseorang memiliki kecenderungan </w:t>
      </w:r>
      <w:r w:rsidRPr="006F07E5">
        <w:rPr>
          <w:rFonts w:ascii="Times New Roman" w:eastAsia="Calibri" w:hAnsi="Times New Roman" w:cs="Times New Roman"/>
          <w:i/>
          <w:iCs/>
          <w:sz w:val="24"/>
          <w:szCs w:val="24"/>
          <w:lang w:val="en-US"/>
        </w:rPr>
        <w:t>suffering minded</w:t>
      </w:r>
      <w:r w:rsidRPr="006F07E5">
        <w:rPr>
          <w:rFonts w:ascii="Times New Roman" w:eastAsia="Calibri" w:hAnsi="Times New Roman" w:cs="Times New Roman"/>
          <w:sz w:val="24"/>
          <w:szCs w:val="24"/>
          <w:lang w:val="en-US"/>
        </w:rPr>
        <w:t xml:space="preserve">; </w:t>
      </w:r>
      <w:r w:rsidRPr="006F07E5">
        <w:rPr>
          <w:rFonts w:ascii="Times New Roman" w:eastAsia="Calibri" w:hAnsi="Times New Roman" w:cs="Times New Roman"/>
          <w:i/>
          <w:iCs/>
          <w:sz w:val="24"/>
          <w:szCs w:val="24"/>
          <w:lang w:val="en-US"/>
        </w:rPr>
        <w:t>Pertama</w:t>
      </w:r>
      <w:r w:rsidRPr="006F07E5">
        <w:rPr>
          <w:rFonts w:ascii="Times New Roman" w:eastAsia="Calibri" w:hAnsi="Times New Roman" w:cs="Times New Roman"/>
          <w:sz w:val="24"/>
          <w:szCs w:val="24"/>
          <w:lang w:val="en-US"/>
        </w:rPr>
        <w:t xml:space="preserve">, sumber eksternal atau sumber yang berasal dari luar diri seseorang seperti, adanya bencana kematian anak, cacat seumur hidup, juga perenungan terhadap dosa yang diperbuat. </w:t>
      </w:r>
      <w:proofErr w:type="gramStart"/>
      <w:r w:rsidRPr="006F07E5">
        <w:rPr>
          <w:rFonts w:ascii="Times New Roman" w:eastAsia="Calibri" w:hAnsi="Times New Roman" w:cs="Times New Roman"/>
          <w:i/>
          <w:iCs/>
          <w:sz w:val="24"/>
          <w:szCs w:val="24"/>
          <w:lang w:val="en-US"/>
        </w:rPr>
        <w:t>Kedua</w:t>
      </w:r>
      <w:r w:rsidRPr="006F07E5">
        <w:rPr>
          <w:rFonts w:ascii="Times New Roman" w:eastAsia="Calibri" w:hAnsi="Times New Roman" w:cs="Times New Roman"/>
          <w:sz w:val="24"/>
          <w:szCs w:val="24"/>
          <w:lang w:val="en-US"/>
        </w:rPr>
        <w:t>, sumber internal atau sumber yang berasal dalam diri seseorang, seperti temperamen, neorosis, konflik dan perasaan adanya</w:t>
      </w:r>
      <w:r w:rsidR="007B1636">
        <w:rPr>
          <w:rFonts w:ascii="Times New Roman" w:eastAsia="Calibri" w:hAnsi="Times New Roman" w:cs="Times New Roman"/>
          <w:sz w:val="24"/>
          <w:szCs w:val="24"/>
          <w:lang w:val="en-US"/>
        </w:rPr>
        <w:t xml:space="preserve"> jarak antara dia dengan Tuhan.</w:t>
      </w:r>
      <w:proofErr w:type="gramEnd"/>
    </w:p>
    <w:p w:rsidR="006F07E5" w:rsidRDefault="006F07E5" w:rsidP="006F07E5">
      <w:pPr>
        <w:pStyle w:val="ListParagraph"/>
        <w:numPr>
          <w:ilvl w:val="0"/>
          <w:numId w:val="41"/>
        </w:numPr>
        <w:spacing w:after="0" w:line="360" w:lineRule="auto"/>
        <w:ind w:left="567" w:hanging="567"/>
        <w:outlineLvl w:val="1"/>
        <w:rPr>
          <w:rFonts w:asciiTheme="majorBidi" w:hAnsiTheme="majorBidi" w:cstheme="majorBidi"/>
          <w:b/>
          <w:bCs/>
          <w:color w:val="000000"/>
          <w:sz w:val="24"/>
          <w:szCs w:val="24"/>
        </w:rPr>
      </w:pPr>
      <w:bookmarkStart w:id="56" w:name="_Toc46389617"/>
      <w:r>
        <w:rPr>
          <w:rFonts w:asciiTheme="majorBidi" w:hAnsiTheme="majorBidi" w:cstheme="majorBidi"/>
          <w:b/>
          <w:bCs/>
          <w:color w:val="000000"/>
          <w:sz w:val="24"/>
          <w:szCs w:val="24"/>
        </w:rPr>
        <w:t>Model Tipologi GW. Allpart</w:t>
      </w:r>
      <w:bookmarkEnd w:id="56"/>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Allpart (1897 — 1969) memberikan perhatian besar terhadap hubungan antara agama dan </w:t>
      </w:r>
      <w:r w:rsidRPr="007B1636">
        <w:rPr>
          <w:rFonts w:asciiTheme="majorBidi" w:hAnsiTheme="majorBidi" w:cstheme="majorBidi"/>
          <w:i/>
          <w:iCs/>
          <w:sz w:val="24"/>
          <w:szCs w:val="24"/>
        </w:rPr>
        <w:t>Prejudice</w:t>
      </w:r>
      <w:r w:rsidRPr="007B1636">
        <w:rPr>
          <w:rFonts w:asciiTheme="majorBidi" w:hAnsiTheme="majorBidi" w:cstheme="majorBidi"/>
          <w:sz w:val="24"/>
          <w:szCs w:val="24"/>
        </w:rPr>
        <w:t>. Dia mengemukakan perbedaan antara dua tipe sikap keagamaan. Satu tipe dihubungkan dengan sikap prasangka dan tipe lain dihubungkan dengan sikap toleran. Kedua tipe ini kemudian dikenal dengan Tipologi Ekstrinsik-lntrinsik.</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Tipologi ini oleh Allpart didasarkan pada penilaian mengenai sentimen keagamaan pada tingkat gejala individual yang membawa Allpart membedakan fungsi sentimen keagamaan pribadi dalam hubungan antar pribadi. Sentimen oleh Allpart diartikan “</w:t>
      </w:r>
      <w:r w:rsidRPr="007B1636">
        <w:rPr>
          <w:rFonts w:asciiTheme="majorBidi" w:hAnsiTheme="majorBidi" w:cstheme="majorBidi"/>
          <w:i/>
          <w:iCs/>
          <w:sz w:val="24"/>
          <w:szCs w:val="24"/>
        </w:rPr>
        <w:t>a system represents an organization of feeling and thought directed toward some definable object of value</w:t>
      </w:r>
      <w:r w:rsidRPr="007B1636">
        <w:rPr>
          <w:rFonts w:asciiTheme="majorBidi" w:hAnsiTheme="majorBidi" w:cstheme="majorBidi"/>
          <w:sz w:val="24"/>
          <w:szCs w:val="24"/>
        </w:rPr>
        <w:t>”</w:t>
      </w:r>
      <w:r w:rsidRPr="007B1636">
        <w:rPr>
          <w:rStyle w:val="FootnoteReference"/>
          <w:rFonts w:asciiTheme="majorBidi" w:hAnsiTheme="majorBidi" w:cstheme="majorBidi"/>
          <w:sz w:val="24"/>
          <w:szCs w:val="24"/>
        </w:rPr>
        <w:footnoteReference w:id="311"/>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Objek sentimen tersebut tidak selamanya bersifat kongkret secara fisik, seperti sentimen yang dirasakan terhadap ibu, anak, tetangga, dll; objek sentimen bisa juga berupa ide-ide atau nilai yang lebih abstrak seperti pengabdian seseorang pada keindahan atau pada kepribadian yang bersih (the sacredness of personality).</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Lebih lanjut Allpart</w:t>
      </w:r>
      <w:r w:rsidRPr="007B1636">
        <w:rPr>
          <w:rStyle w:val="FootnoteReference"/>
          <w:rFonts w:asciiTheme="majorBidi" w:hAnsiTheme="majorBidi" w:cstheme="majorBidi"/>
          <w:sz w:val="24"/>
          <w:szCs w:val="24"/>
        </w:rPr>
        <w:footnoteReference w:id="312"/>
      </w:r>
      <w:r w:rsidRPr="007B1636">
        <w:rPr>
          <w:rFonts w:asciiTheme="majorBidi" w:hAnsiTheme="majorBidi" w:cstheme="majorBidi"/>
          <w:sz w:val="24"/>
          <w:szCs w:val="24"/>
        </w:rPr>
        <w:t xml:space="preserve"> mengatakan sentimen disamping ada yang bersifat positif, ada juga sentimen negatif. Misalnya keengganan yang dirasakan pada seseorang pada objek-objek, ide-ide yang dipandang oleh individu tidak senilai dianggap tidak bernilai. Oleh karena itu seseorang yang atheis dapat memiliki sentimen negatif bila dihubungkan dengan segala sesuatu yang secara umum dipandang sebagai yang religius.</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lastRenderedPageBreak/>
        <w:t>Allpart menggambarkan sentimen keagamaan yang matang sebagai berikut; “</w:t>
      </w:r>
      <w:r w:rsidRPr="007B1636">
        <w:rPr>
          <w:rFonts w:asciiTheme="majorBidi" w:hAnsiTheme="majorBidi" w:cstheme="majorBidi"/>
          <w:i/>
          <w:iCs/>
          <w:sz w:val="24"/>
          <w:szCs w:val="24"/>
        </w:rPr>
        <w:t>A disposition, built up through experience, to respond favorably, and in certain habitual ways, to conceptual objects and principles that the individual regards as of ultimate importance in his own life and as having to do with what he regards as permanent or central in the nature of things</w:t>
      </w:r>
      <w:r w:rsidRPr="007B1636">
        <w:rPr>
          <w:rFonts w:asciiTheme="majorBidi" w:hAnsiTheme="majorBidi" w:cstheme="majorBidi"/>
          <w:sz w:val="24"/>
          <w:szCs w:val="24"/>
        </w:rPr>
        <w:t>.”</w:t>
      </w:r>
      <w:r w:rsidRPr="007B1636">
        <w:rPr>
          <w:rStyle w:val="FootnoteReference"/>
          <w:rFonts w:asciiTheme="majorBidi" w:hAnsiTheme="majorBidi" w:cstheme="majorBidi"/>
          <w:sz w:val="24"/>
          <w:szCs w:val="24"/>
        </w:rPr>
        <w:footnoteReference w:id="313"/>
      </w:r>
      <w:r w:rsidRPr="007B1636">
        <w:rPr>
          <w:rFonts w:asciiTheme="majorBidi" w:hAnsiTheme="majorBidi" w:cstheme="majorBidi"/>
          <w:sz w:val="24"/>
          <w:szCs w:val="24"/>
        </w:rPr>
        <w:t xml:space="preserve"> Artinya: “Suatu diposisi terbentuk lewat pengalaman, menanggapi dengan senang dan dengan cara yang sudah menjadi kebiasaan, pada objek atau prinsip konseptual yang secara individual dipandang sebagai yang maha penting dalam hidupnya dan berkaitan dengan hal yang dipandang tetap dan sentral dalam hakikat segala sesuatu.”</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Sentimen keagamaan berbeda dari satu orang ke orang lain. Perbedaan ini mencerminkan individualitas pribadi dalam segi pemikiran dan emosi dalam menghayati makna dan tujuan hidup. Sentimen keagamaan subjektif dari setiap orang adalah khas dan berbeda dari sentimen keagamaan orang lain. Hal ini menurut Allpart dikarenakan “</w:t>
      </w:r>
      <w:r w:rsidRPr="007B1636">
        <w:rPr>
          <w:rFonts w:asciiTheme="majorBidi" w:hAnsiTheme="majorBidi" w:cstheme="majorBidi"/>
          <w:i/>
          <w:iCs/>
          <w:sz w:val="24"/>
          <w:szCs w:val="24"/>
        </w:rPr>
        <w:t>the roots of religion are so numerous, the weight of their influence in individual lives so various and the forms of rational interpretation so endless, that uniformity of product is impossible.”</w:t>
      </w:r>
      <w:r w:rsidRPr="007B1636">
        <w:rPr>
          <w:rStyle w:val="FootnoteReference"/>
          <w:rFonts w:asciiTheme="majorBidi" w:hAnsiTheme="majorBidi" w:cstheme="majorBidi"/>
          <w:i/>
          <w:iCs/>
          <w:sz w:val="24"/>
          <w:szCs w:val="24"/>
        </w:rPr>
        <w:footnoteReference w:id="314"/>
      </w:r>
      <w:r w:rsidRPr="007B1636">
        <w:rPr>
          <w:rFonts w:asciiTheme="majorBidi" w:hAnsiTheme="majorBidi" w:cstheme="majorBidi"/>
          <w:sz w:val="24"/>
          <w:szCs w:val="24"/>
        </w:rPr>
        <w:t xml:space="preserve"> Artinya: akar agama adalah begitu banyak pengaruhnya atas hidup masing-masing orang beraneka ragam dan bentuk interprestasi rasionalnya begitu tidak terbatas sehingga keseragaman produknya tidak mungkin.</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Atas nama agama orang dapat membenarkan kekejaman dan kebaikan, dogmatisme dan keterbukaan juga toleransi dan prasangka. Hasil penelitian Allpart yang terangkum dalam bukunya </w:t>
      </w:r>
      <w:r w:rsidRPr="007B1636">
        <w:rPr>
          <w:rFonts w:asciiTheme="majorBidi" w:hAnsiTheme="majorBidi" w:cstheme="majorBidi"/>
          <w:i/>
          <w:iCs/>
          <w:sz w:val="24"/>
          <w:szCs w:val="24"/>
        </w:rPr>
        <w:t>Religious Orientation and Prejudice</w:t>
      </w:r>
      <w:r w:rsidRPr="007B1636">
        <w:rPr>
          <w:rStyle w:val="FootnoteReference"/>
          <w:rFonts w:asciiTheme="majorBidi" w:hAnsiTheme="majorBidi" w:cstheme="majorBidi"/>
          <w:i/>
          <w:iCs/>
          <w:sz w:val="24"/>
          <w:szCs w:val="24"/>
        </w:rPr>
        <w:footnoteReference w:id="315"/>
      </w:r>
      <w:r w:rsidRPr="007B1636">
        <w:rPr>
          <w:rFonts w:asciiTheme="majorBidi" w:hAnsiTheme="majorBidi" w:cstheme="majorBidi"/>
          <w:sz w:val="24"/>
          <w:szCs w:val="24"/>
        </w:rPr>
        <w:t xml:space="preserve"> menyimpuIkan: orang-orang yang mempunyai kadar religius tinggi tidak memiliki toleransi yang lebih tinggi dibanding dengan orang-orang yang kadar religiusitasnya biasa-biasa saja. Orang-orang yang rajin ke tempat ibadah cenderung Iebih tidak toleran terhadap minoritas etnis ketimbang yang tidak rajin.</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lastRenderedPageBreak/>
        <w:t>Masalahnya adalah mengapa atas nama agama orang dapat membenarkan kekejaman, sementara banyak juga orang berjuang amat dimotivasikan agama mereka. Apa yang membuatnya berbeda jenis agama atau orientasi keagamaan?</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Analisis Allpart memberikan kesimpulan bahwa sumber paradoks itu ada dalam perbendaharaan sikap mereka dalam memaknai agamanya “</w:t>
      </w:r>
      <w:r w:rsidRPr="007B1636">
        <w:rPr>
          <w:rFonts w:asciiTheme="majorBidi" w:hAnsiTheme="majorBidi" w:cstheme="majorBidi"/>
          <w:i/>
          <w:iCs/>
          <w:sz w:val="24"/>
          <w:szCs w:val="24"/>
        </w:rPr>
        <w:t>that the inner experience of religion (what it means to the individual) is an important casual factor in developing a tolerant or a prejudice outlook on life</w:t>
      </w:r>
      <w:r w:rsidRPr="007B1636">
        <w:rPr>
          <w:rFonts w:asciiTheme="majorBidi" w:hAnsiTheme="majorBidi" w:cstheme="majorBidi"/>
          <w:sz w:val="24"/>
          <w:szCs w:val="24"/>
        </w:rPr>
        <w:t>,”</w:t>
      </w:r>
      <w:r w:rsidRPr="007B1636">
        <w:rPr>
          <w:rStyle w:val="FootnoteReference"/>
          <w:rFonts w:asciiTheme="majorBidi" w:hAnsiTheme="majorBidi" w:cstheme="majorBidi"/>
          <w:sz w:val="24"/>
          <w:szCs w:val="24"/>
        </w:rPr>
        <w:footnoteReference w:id="316"/>
      </w:r>
      <w:r w:rsidRPr="007B1636">
        <w:rPr>
          <w:rFonts w:asciiTheme="majorBidi" w:hAnsiTheme="majorBidi" w:cstheme="majorBidi"/>
          <w:sz w:val="24"/>
          <w:szCs w:val="24"/>
        </w:rPr>
        <w:t xml:space="preserve"> bahwa penghayatan batin terhadap agama (apa arti agama bagi individu) adalah suatu faktor kasual yang penting dalam perkembangan suatu sikap toleransi atau prasangka pada kehidupan.</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Dengan demikian sulit diterima bila dikatakan bahwa agama itu sendiri yang membuat seseorang menjadi </w:t>
      </w:r>
      <w:r w:rsidRPr="007B1636">
        <w:rPr>
          <w:rFonts w:asciiTheme="majorBidi" w:hAnsiTheme="majorBidi" w:cstheme="majorBidi"/>
          <w:i/>
          <w:iCs/>
          <w:sz w:val="24"/>
          <w:szCs w:val="24"/>
        </w:rPr>
        <w:t>prejudice</w:t>
      </w:r>
      <w:r w:rsidRPr="007B1636">
        <w:rPr>
          <w:rFonts w:asciiTheme="majorBidi" w:hAnsiTheme="majorBidi" w:cstheme="majorBidi"/>
          <w:sz w:val="24"/>
          <w:szCs w:val="24"/>
        </w:rPr>
        <w:t xml:space="preserve"> dan tidak toleran. Karena pada kasus lain agama justru mampu menjadi motivasi bagi seseorang untuk berlaku saleh. Allpart juga menolak anggapan bahwa faktor pendidikan lah yang mempengaruhi tingkat </w:t>
      </w:r>
      <w:r w:rsidRPr="007B1636">
        <w:rPr>
          <w:rFonts w:asciiTheme="majorBidi" w:hAnsiTheme="majorBidi" w:cstheme="majorBidi"/>
          <w:i/>
          <w:iCs/>
          <w:sz w:val="24"/>
          <w:szCs w:val="24"/>
        </w:rPr>
        <w:t>prejudice</w:t>
      </w:r>
      <w:r w:rsidRPr="007B1636">
        <w:rPr>
          <w:rFonts w:asciiTheme="majorBidi" w:hAnsiTheme="majorBidi" w:cstheme="majorBidi"/>
          <w:sz w:val="24"/>
          <w:szCs w:val="24"/>
        </w:rPr>
        <w:t xml:space="preserve"> seseorang. Artinya samakin rendah tingkat pendidikan seseorang semakin tinggi tingkat </w:t>
      </w:r>
      <w:r w:rsidRPr="007B1636">
        <w:rPr>
          <w:rFonts w:asciiTheme="majorBidi" w:hAnsiTheme="majorBidi" w:cstheme="majorBidi"/>
          <w:i/>
          <w:iCs/>
          <w:sz w:val="24"/>
          <w:szCs w:val="24"/>
        </w:rPr>
        <w:t>prejudicen</w:t>
      </w:r>
      <w:r w:rsidRPr="007B1636">
        <w:rPr>
          <w:rFonts w:asciiTheme="majorBidi" w:hAnsiTheme="majorBidi" w:cstheme="majorBidi"/>
          <w:sz w:val="24"/>
          <w:szCs w:val="24"/>
        </w:rPr>
        <w:t>ya dan sebaliknya.</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Penelitian Stoufer</w:t>
      </w:r>
      <w:r w:rsidRPr="007B1636">
        <w:rPr>
          <w:rStyle w:val="FootnoteReference"/>
          <w:rFonts w:asciiTheme="majorBidi" w:hAnsiTheme="majorBidi" w:cstheme="majorBidi"/>
          <w:sz w:val="24"/>
          <w:szCs w:val="24"/>
        </w:rPr>
        <w:footnoteReference w:id="317"/>
      </w:r>
      <w:r w:rsidRPr="007B1636">
        <w:rPr>
          <w:rFonts w:asciiTheme="majorBidi" w:hAnsiTheme="majorBidi" w:cstheme="majorBidi"/>
          <w:sz w:val="24"/>
          <w:szCs w:val="24"/>
        </w:rPr>
        <w:t xml:space="preserve"> menyimpulkan bahwa tendensi sikap intoleran  di antara orang-orang yang rajin ke gereja justru tampak ketika level pendidikan mereka telah mapan (</w:t>
      </w:r>
      <w:r w:rsidRPr="007B1636">
        <w:rPr>
          <w:rFonts w:asciiTheme="majorBidi" w:hAnsiTheme="majorBidi" w:cstheme="majorBidi"/>
          <w:i/>
          <w:iCs/>
          <w:sz w:val="24"/>
          <w:szCs w:val="24"/>
        </w:rPr>
        <w:t>when educational level was held constant</w:t>
      </w:r>
      <w:r w:rsidRPr="007B1636">
        <w:rPr>
          <w:rFonts w:asciiTheme="majorBidi" w:hAnsiTheme="majorBidi" w:cstheme="majorBidi"/>
          <w:sz w:val="24"/>
          <w:szCs w:val="24"/>
        </w:rPr>
        <w:t>). Juga Struening</w:t>
      </w:r>
      <w:r w:rsidRPr="007B1636">
        <w:rPr>
          <w:rStyle w:val="FootnoteReference"/>
          <w:rFonts w:asciiTheme="majorBidi" w:hAnsiTheme="majorBidi" w:cstheme="majorBidi"/>
          <w:sz w:val="24"/>
          <w:szCs w:val="24"/>
        </w:rPr>
        <w:footnoteReference w:id="318"/>
      </w:r>
      <w:r w:rsidRPr="007B1636">
        <w:rPr>
          <w:rFonts w:asciiTheme="majorBidi" w:hAnsiTheme="majorBidi" w:cstheme="majorBidi"/>
          <w:sz w:val="24"/>
          <w:szCs w:val="24"/>
        </w:rPr>
        <w:t xml:space="preserve"> dalam penelitiannya menggunakan subjek hanya terdiri dari orang-orang yang berpendidikan tinggi (</w:t>
      </w:r>
      <w:r w:rsidRPr="007B1636">
        <w:rPr>
          <w:rFonts w:asciiTheme="majorBidi" w:hAnsiTheme="majorBidi" w:cstheme="majorBidi"/>
          <w:i/>
          <w:iCs/>
          <w:sz w:val="24"/>
          <w:szCs w:val="24"/>
        </w:rPr>
        <w:t>all highly educated</w:t>
      </w:r>
      <w:r w:rsidRPr="007B1636">
        <w:rPr>
          <w:rFonts w:asciiTheme="majorBidi" w:hAnsiTheme="majorBidi" w:cstheme="majorBidi"/>
          <w:sz w:val="24"/>
          <w:szCs w:val="24"/>
        </w:rPr>
        <w:t xml:space="preserve">) menemukan bahwa orang-orang yang jarang ke gereja rata-rata kurang </w:t>
      </w:r>
      <w:r w:rsidRPr="007B1636">
        <w:rPr>
          <w:rFonts w:asciiTheme="majorBidi" w:hAnsiTheme="majorBidi" w:cstheme="majorBidi"/>
          <w:i/>
          <w:iCs/>
          <w:sz w:val="24"/>
          <w:szCs w:val="24"/>
        </w:rPr>
        <w:t>prejudice</w:t>
      </w:r>
      <w:r w:rsidRPr="007B1636">
        <w:rPr>
          <w:rFonts w:asciiTheme="majorBidi" w:hAnsiTheme="majorBidi" w:cstheme="majorBidi"/>
          <w:sz w:val="24"/>
          <w:szCs w:val="24"/>
        </w:rPr>
        <w:t xml:space="preserve"> ketimbang para </w:t>
      </w:r>
      <w:r w:rsidRPr="007B1636">
        <w:rPr>
          <w:rFonts w:asciiTheme="majorBidi" w:hAnsiTheme="majorBidi" w:cstheme="majorBidi"/>
          <w:i/>
          <w:iCs/>
          <w:sz w:val="24"/>
          <w:szCs w:val="24"/>
        </w:rPr>
        <w:t>attender</w:t>
      </w:r>
      <w:r w:rsidRPr="007B1636">
        <w:rPr>
          <w:rFonts w:asciiTheme="majorBidi" w:hAnsiTheme="majorBidi" w:cstheme="majorBidi"/>
          <w:sz w:val="24"/>
          <w:szCs w:val="24"/>
        </w:rPr>
        <w:t xml:space="preserve"> (orang-orang yang rajin ke gereja). Penemuan ini menurut Allpart menguatkan asumsi bahwa hubungan antara kehadiran ke gereja dan sikap </w:t>
      </w:r>
      <w:r w:rsidRPr="007B1636">
        <w:rPr>
          <w:rFonts w:asciiTheme="majorBidi" w:hAnsiTheme="majorBidi" w:cstheme="majorBidi"/>
          <w:i/>
          <w:iCs/>
          <w:sz w:val="24"/>
          <w:szCs w:val="24"/>
        </w:rPr>
        <w:t>prejudice</w:t>
      </w:r>
      <w:r w:rsidRPr="007B1636">
        <w:rPr>
          <w:rFonts w:asciiTheme="majorBidi" w:hAnsiTheme="majorBidi" w:cstheme="majorBidi"/>
          <w:sz w:val="24"/>
          <w:szCs w:val="24"/>
        </w:rPr>
        <w:t xml:space="preserve"> bukan semata-mata produk dari pendidikan rendah.</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Selanjutnya dari hasil penelitiannya Allpart mengategorikan “</w:t>
      </w:r>
      <w:r w:rsidRPr="007B1636">
        <w:rPr>
          <w:rFonts w:asciiTheme="majorBidi" w:hAnsiTheme="majorBidi" w:cstheme="majorBidi"/>
          <w:i/>
          <w:iCs/>
          <w:sz w:val="24"/>
          <w:szCs w:val="24"/>
        </w:rPr>
        <w:t>who are high in prejudice, their religious motivation is of the extrinsic order and who are low in prejudice, their religious motivation is of the intrinsic</w:t>
      </w:r>
      <w:r w:rsidRPr="007B1636">
        <w:rPr>
          <w:rFonts w:asciiTheme="majorBidi" w:hAnsiTheme="majorBidi" w:cstheme="majorBidi"/>
          <w:sz w:val="24"/>
          <w:szCs w:val="24"/>
        </w:rPr>
        <w:t>.”</w:t>
      </w:r>
      <w:r w:rsidRPr="007B1636">
        <w:rPr>
          <w:rStyle w:val="FootnoteReference"/>
          <w:rFonts w:asciiTheme="majorBidi" w:hAnsiTheme="majorBidi" w:cstheme="majorBidi"/>
          <w:sz w:val="24"/>
          <w:szCs w:val="24"/>
        </w:rPr>
        <w:footnoteReference w:id="319"/>
      </w:r>
      <w:r w:rsidRPr="007B1636">
        <w:rPr>
          <w:rFonts w:asciiTheme="majorBidi" w:hAnsiTheme="majorBidi" w:cstheme="majorBidi"/>
          <w:sz w:val="24"/>
          <w:szCs w:val="24"/>
        </w:rPr>
        <w:t xml:space="preserve"> Artinya orang-orang </w:t>
      </w:r>
      <w:r w:rsidRPr="007B1636">
        <w:rPr>
          <w:rFonts w:asciiTheme="majorBidi" w:hAnsiTheme="majorBidi" w:cstheme="majorBidi"/>
          <w:sz w:val="24"/>
          <w:szCs w:val="24"/>
        </w:rPr>
        <w:lastRenderedPageBreak/>
        <w:t xml:space="preserve">yang tinggi tingkat </w:t>
      </w:r>
      <w:r w:rsidRPr="007B1636">
        <w:rPr>
          <w:rFonts w:asciiTheme="majorBidi" w:hAnsiTheme="majorBidi" w:cstheme="majorBidi"/>
          <w:i/>
          <w:iCs/>
          <w:sz w:val="24"/>
          <w:szCs w:val="24"/>
        </w:rPr>
        <w:t>prejudice</w:t>
      </w:r>
      <w:r w:rsidRPr="007B1636">
        <w:rPr>
          <w:rFonts w:asciiTheme="majorBidi" w:hAnsiTheme="majorBidi" w:cstheme="majorBidi"/>
          <w:sz w:val="24"/>
          <w:szCs w:val="24"/>
        </w:rPr>
        <w:t xml:space="preserve"> nya, motivasi keagamaanya adalah bersifat ekstrinsik. Sebaliknya “</w:t>
      </w:r>
      <w:r w:rsidRPr="007B1636">
        <w:rPr>
          <w:rFonts w:asciiTheme="majorBidi" w:hAnsiTheme="majorBidi" w:cstheme="majorBidi"/>
          <w:i/>
          <w:iCs/>
          <w:sz w:val="24"/>
          <w:szCs w:val="24"/>
        </w:rPr>
        <w:t>who are low in prejudice</w:t>
      </w:r>
      <w:r w:rsidRPr="007B1636">
        <w:rPr>
          <w:rFonts w:asciiTheme="majorBidi" w:hAnsiTheme="majorBidi" w:cstheme="majorBidi"/>
          <w:sz w:val="24"/>
          <w:szCs w:val="24"/>
        </w:rPr>
        <w:t xml:space="preserve">, </w:t>
      </w:r>
      <w:r w:rsidRPr="007B1636">
        <w:rPr>
          <w:rFonts w:asciiTheme="majorBidi" w:hAnsiTheme="majorBidi" w:cstheme="majorBidi"/>
          <w:i/>
          <w:iCs/>
          <w:sz w:val="24"/>
          <w:szCs w:val="24"/>
        </w:rPr>
        <w:t>their religious motivation is of the intrinsic order</w:t>
      </w:r>
      <w:r w:rsidRPr="007B1636">
        <w:rPr>
          <w:rFonts w:asciiTheme="majorBidi" w:hAnsiTheme="majorBidi" w:cstheme="majorBidi"/>
          <w:sz w:val="24"/>
          <w:szCs w:val="24"/>
        </w:rPr>
        <w:t>.”</w:t>
      </w:r>
      <w:r w:rsidRPr="007B1636">
        <w:rPr>
          <w:rStyle w:val="FootnoteReference"/>
          <w:rFonts w:asciiTheme="majorBidi" w:hAnsiTheme="majorBidi" w:cstheme="majorBidi"/>
          <w:sz w:val="24"/>
          <w:szCs w:val="24"/>
        </w:rPr>
        <w:footnoteReference w:id="320"/>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Sikap keagamaan dengan orientasi ekstrinsik menemukan bahwa agama dapat dimanfaatkam dalam banyak hal, agama mendukung dan memperbaiki status dan pembenaran diri (</w:t>
      </w:r>
      <w:r w:rsidRPr="007B1636">
        <w:rPr>
          <w:rFonts w:asciiTheme="majorBidi" w:hAnsiTheme="majorBidi" w:cstheme="majorBidi"/>
          <w:i/>
          <w:iCs/>
          <w:sz w:val="24"/>
          <w:szCs w:val="24"/>
        </w:rPr>
        <w:t>self-justification</w:t>
      </w:r>
      <w:r w:rsidRPr="007B1636">
        <w:rPr>
          <w:rFonts w:asciiTheme="majorBidi" w:hAnsiTheme="majorBidi" w:cstheme="majorBidi"/>
          <w:sz w:val="24"/>
          <w:szCs w:val="24"/>
        </w:rPr>
        <w:t>), mempertahankan rasa aman dan nyaman.</w:t>
      </w:r>
      <w:r w:rsidRPr="007B1636">
        <w:rPr>
          <w:rStyle w:val="FootnoteReference"/>
          <w:rFonts w:asciiTheme="majorBidi" w:hAnsiTheme="majorBidi" w:cstheme="majorBidi"/>
          <w:sz w:val="24"/>
          <w:szCs w:val="24"/>
        </w:rPr>
        <w:footnoteReference w:id="321"/>
      </w:r>
      <w:r w:rsidRPr="007B1636">
        <w:rPr>
          <w:rFonts w:asciiTheme="majorBidi" w:hAnsiTheme="majorBidi" w:cstheme="majorBidi"/>
          <w:sz w:val="24"/>
          <w:szCs w:val="24"/>
        </w:rPr>
        <w:t xml:space="preserve"> Dengan kata lain agama ekstrinsik adalah yang mendukung dan membenarkan kepentingan pribadi, sikap-sikap yang muncul misalnya penuh prasangka, tidak toleran atau tenggang rasa. Agama semacam ini tidak menjadi motif utama dalam hidup, tetapi sekedar berperan sebagai alat. Hal ini seperti dikatakan oleh Allpart “</w:t>
      </w:r>
      <w:r w:rsidRPr="007B1636">
        <w:rPr>
          <w:rFonts w:asciiTheme="majorBidi" w:hAnsiTheme="majorBidi" w:cstheme="majorBidi"/>
          <w:i/>
          <w:iCs/>
          <w:sz w:val="24"/>
          <w:szCs w:val="24"/>
        </w:rPr>
        <w:t>extrinsic values are always instrumental and utilitarian.</w:t>
      </w:r>
      <w:r w:rsidRPr="007B1636">
        <w:rPr>
          <w:rFonts w:asciiTheme="majorBidi" w:hAnsiTheme="majorBidi" w:cstheme="majorBidi"/>
          <w:sz w:val="24"/>
          <w:szCs w:val="24"/>
        </w:rPr>
        <w:t>”</w:t>
      </w:r>
      <w:r w:rsidRPr="007B1636">
        <w:rPr>
          <w:rStyle w:val="FootnoteReference"/>
          <w:rFonts w:asciiTheme="majorBidi" w:hAnsiTheme="majorBidi" w:cstheme="majorBidi"/>
          <w:sz w:val="24"/>
          <w:szCs w:val="24"/>
        </w:rPr>
        <w:footnoteReference w:id="322"/>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Sementara sikap keagamaan ekstrinsik memanfaatkan agama, sikap intrinsik menghayati agama mereka, agama merupakan </w:t>
      </w:r>
      <w:r w:rsidRPr="007B1636">
        <w:rPr>
          <w:rFonts w:asciiTheme="majorBidi" w:hAnsiTheme="majorBidi" w:cstheme="majorBidi"/>
          <w:i/>
          <w:iCs/>
          <w:sz w:val="24"/>
          <w:szCs w:val="24"/>
        </w:rPr>
        <w:t>the master motive</w:t>
      </w:r>
      <w:r w:rsidRPr="007B1636">
        <w:rPr>
          <w:rFonts w:asciiTheme="majorBidi" w:hAnsiTheme="majorBidi" w:cstheme="majorBidi"/>
          <w:sz w:val="24"/>
          <w:szCs w:val="24"/>
        </w:rPr>
        <w:t>, yang terintegrasi dalam seluruh kepribadian. Mereka meletakkan kepentingan pribadi di bawah nilai yang ada pada agama dan bukan sebaliknya. “</w:t>
      </w:r>
      <w:r w:rsidRPr="007B1636">
        <w:rPr>
          <w:rFonts w:asciiTheme="majorBidi" w:hAnsiTheme="majorBidi" w:cstheme="majorBidi"/>
          <w:i/>
          <w:iCs/>
          <w:sz w:val="24"/>
          <w:szCs w:val="24"/>
        </w:rPr>
        <w:t>The extrinsically motivated person use his religion, whereas the intrinsically motivated lives his religion</w:t>
      </w:r>
      <w:r w:rsidRPr="007B1636">
        <w:rPr>
          <w:rFonts w:asciiTheme="majorBidi" w:hAnsiTheme="majorBidi" w:cstheme="majorBidi"/>
          <w:sz w:val="24"/>
          <w:szCs w:val="24"/>
        </w:rPr>
        <w:t>.”</w:t>
      </w:r>
      <w:r w:rsidRPr="007B1636">
        <w:rPr>
          <w:rStyle w:val="FootnoteReference"/>
          <w:rFonts w:asciiTheme="majorBidi" w:hAnsiTheme="majorBidi" w:cstheme="majorBidi"/>
          <w:sz w:val="24"/>
          <w:szCs w:val="24"/>
        </w:rPr>
        <w:footnoteReference w:id="323"/>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Tipologi Ekstrinsik-Intrinsik, memberikan gambaran bahwa Allpart ingin merumuskan agama secara ideal dan agama yang ada dalam kenyataannya. Bagi Allpart idealnya agama memiliki fungsional otonomi, agama harus memiliki kekuatan motivasi tersendiri (</w:t>
      </w:r>
      <w:r w:rsidRPr="007B1636">
        <w:rPr>
          <w:rFonts w:asciiTheme="majorBidi" w:hAnsiTheme="majorBidi" w:cstheme="majorBidi"/>
          <w:i/>
          <w:iCs/>
          <w:sz w:val="24"/>
          <w:szCs w:val="24"/>
        </w:rPr>
        <w:t>Muhlisinalahuddin</w:t>
      </w:r>
      <w:r w:rsidRPr="007B1636">
        <w:rPr>
          <w:rFonts w:asciiTheme="majorBidi" w:hAnsiTheme="majorBidi" w:cstheme="majorBidi"/>
          <w:sz w:val="24"/>
          <w:szCs w:val="24"/>
        </w:rPr>
        <w:t xml:space="preserve">) yang memberikan corak bagi seluruh aspek kehidupan. Dalam kondisi keberagamaan yang demikian agama berfungsi sebagal </w:t>
      </w:r>
      <w:r w:rsidRPr="007B1636">
        <w:rPr>
          <w:rFonts w:asciiTheme="majorBidi" w:hAnsiTheme="majorBidi" w:cstheme="majorBidi"/>
          <w:i/>
          <w:iCs/>
          <w:sz w:val="24"/>
          <w:szCs w:val="24"/>
        </w:rPr>
        <w:t>the master motive</w:t>
      </w:r>
      <w:r w:rsidRPr="007B1636">
        <w:rPr>
          <w:rFonts w:asciiTheme="majorBidi" w:hAnsiTheme="majorBidi" w:cstheme="majorBidi"/>
          <w:sz w:val="24"/>
          <w:szCs w:val="24"/>
        </w:rPr>
        <w:t xml:space="preserve">. Idealisme Allpart tersebut terangkum dalam tipe intrinsik. Disamping itu manusia beragama adakalanya lebih banyak didominasi oleh motif fungsional. Agama diterima bukan demi nilainya, tetapi demi kepentingannya. Sikap dan perilaku yang muncul akan lebih banyak berorientasi pada </w:t>
      </w:r>
      <w:r w:rsidRPr="007B1636">
        <w:rPr>
          <w:rFonts w:asciiTheme="majorBidi" w:hAnsiTheme="majorBidi" w:cstheme="majorBidi"/>
          <w:i/>
          <w:iCs/>
          <w:sz w:val="24"/>
          <w:szCs w:val="24"/>
        </w:rPr>
        <w:t>self-centered motives</w:t>
      </w:r>
      <w:r w:rsidRPr="007B1636">
        <w:rPr>
          <w:rFonts w:asciiTheme="majorBidi" w:hAnsiTheme="majorBidi" w:cstheme="majorBidi"/>
          <w:sz w:val="24"/>
          <w:szCs w:val="24"/>
        </w:rPr>
        <w:t xml:space="preserve"> sehingga agama hanya bersifat instrumental dan utilitarian.</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lastRenderedPageBreak/>
        <w:t>Persoalan lain adalah apakah Eksrinsik-lntrinsik (E-I) merupakan variabel kepribadian atau tipe keagamaan? Kalau saja E-I merupakan variabel kepribadian, apakah agama merupakan perkara tersendiri dan tidak mempunyai peran tertentu dalam keseluruhan kepribadian manusia? Atau apakah agama merupakan cara manusia menanggapi keberadaannya di dunia? Tampaknya Allpart lebih cenderung pada pernyataan yang terakhir. Artinya bahwa E-I adalah jenis keberagamaan atas dasar orientasi dan motivasi beragama yang berbeda.</w:t>
      </w:r>
    </w:p>
    <w:p w:rsidR="006F07E5" w:rsidRDefault="006F07E5" w:rsidP="006F07E5">
      <w:pPr>
        <w:pStyle w:val="ListParagraph"/>
        <w:numPr>
          <w:ilvl w:val="0"/>
          <w:numId w:val="41"/>
        </w:numPr>
        <w:spacing w:after="0" w:line="360" w:lineRule="auto"/>
        <w:ind w:left="567" w:hanging="567"/>
        <w:outlineLvl w:val="1"/>
        <w:rPr>
          <w:rFonts w:asciiTheme="majorBidi" w:hAnsiTheme="majorBidi" w:cstheme="majorBidi"/>
          <w:b/>
          <w:bCs/>
          <w:color w:val="000000"/>
          <w:sz w:val="24"/>
          <w:szCs w:val="24"/>
        </w:rPr>
      </w:pPr>
      <w:bookmarkStart w:id="57" w:name="_Toc46389618"/>
      <w:r>
        <w:rPr>
          <w:rFonts w:asciiTheme="majorBidi" w:hAnsiTheme="majorBidi" w:cstheme="majorBidi"/>
          <w:b/>
          <w:bCs/>
          <w:color w:val="000000"/>
          <w:sz w:val="24"/>
          <w:szCs w:val="24"/>
        </w:rPr>
        <w:t>Model Tipologi WH. Clarck</w:t>
      </w:r>
      <w:bookmarkEnd w:id="57"/>
    </w:p>
    <w:p w:rsid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WH. Clarck mengkategorikan perilaku agama ke dalam </w:t>
      </w:r>
      <w:r w:rsidRPr="007B1636">
        <w:rPr>
          <w:rFonts w:asciiTheme="majorBidi" w:hAnsiTheme="majorBidi" w:cstheme="majorBidi"/>
          <w:i/>
          <w:iCs/>
          <w:sz w:val="24"/>
          <w:szCs w:val="24"/>
        </w:rPr>
        <w:t xml:space="preserve">primary religious behavior, secondary religious behavior </w:t>
      </w:r>
      <w:r w:rsidRPr="007B1636">
        <w:rPr>
          <w:rFonts w:asciiTheme="majorBidi" w:hAnsiTheme="majorBidi" w:cstheme="majorBidi"/>
          <w:sz w:val="24"/>
          <w:szCs w:val="24"/>
        </w:rPr>
        <w:t>dan</w:t>
      </w:r>
      <w:r w:rsidRPr="007B1636">
        <w:rPr>
          <w:rFonts w:asciiTheme="majorBidi" w:hAnsiTheme="majorBidi" w:cstheme="majorBidi"/>
          <w:i/>
          <w:iCs/>
          <w:sz w:val="24"/>
          <w:szCs w:val="24"/>
        </w:rPr>
        <w:t xml:space="preserve"> tertiary religious behavior.</w:t>
      </w:r>
      <w:r w:rsidRPr="007B1636">
        <w:rPr>
          <w:rStyle w:val="FootnoteReference"/>
          <w:rFonts w:asciiTheme="majorBidi" w:hAnsiTheme="majorBidi" w:cstheme="majorBidi"/>
          <w:i/>
          <w:iCs/>
          <w:sz w:val="24"/>
          <w:szCs w:val="24"/>
        </w:rPr>
        <w:footnoteReference w:id="324"/>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i/>
          <w:iCs/>
          <w:sz w:val="24"/>
          <w:szCs w:val="24"/>
        </w:rPr>
        <w:t>Primary religious behavior</w:t>
      </w:r>
      <w:r w:rsidRPr="007B1636">
        <w:rPr>
          <w:rFonts w:asciiTheme="majorBidi" w:hAnsiTheme="majorBidi" w:cstheme="majorBidi"/>
          <w:sz w:val="24"/>
          <w:szCs w:val="24"/>
        </w:rPr>
        <w:t xml:space="preserve"> digambarkan sebagai “</w:t>
      </w:r>
      <w:r w:rsidRPr="007B1636">
        <w:rPr>
          <w:rFonts w:asciiTheme="majorBidi" w:hAnsiTheme="majorBidi" w:cstheme="majorBidi"/>
          <w:i/>
          <w:iCs/>
          <w:sz w:val="24"/>
          <w:szCs w:val="24"/>
        </w:rPr>
        <w:t>an authentic inner experience of the divine combined with whatever efforts the individual may make to harmonize his life with the divine</w:t>
      </w:r>
      <w:r w:rsidRPr="007B1636">
        <w:rPr>
          <w:rFonts w:asciiTheme="majorBidi" w:hAnsiTheme="majorBidi" w:cstheme="majorBidi"/>
          <w:sz w:val="24"/>
          <w:szCs w:val="24"/>
        </w:rPr>
        <w:t>” yaitu suatu pengalaman batin yang autentik tentang Tuhan yang di kombinasikan dengan upaya apa saja individu dapat mengharmonisasikan hidupnya dengan Tuhan.</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i/>
          <w:iCs/>
          <w:sz w:val="24"/>
          <w:szCs w:val="24"/>
        </w:rPr>
        <w:t>Secondary religious behavior</w:t>
      </w:r>
      <w:r w:rsidRPr="007B1636">
        <w:rPr>
          <w:rFonts w:asciiTheme="majorBidi" w:hAnsiTheme="majorBidi" w:cstheme="majorBidi"/>
          <w:sz w:val="24"/>
          <w:szCs w:val="24"/>
        </w:rPr>
        <w:t xml:space="preserve"> merupakan tipe keberagamaan dimana seseorang memandang perilaku agama hanya sabagai rutinitas atau sebagai kewajiban tertentu. Perilaku agama dipandang sebagai </w:t>
      </w:r>
      <w:r w:rsidRPr="007B1636">
        <w:rPr>
          <w:rFonts w:asciiTheme="majorBidi" w:hAnsiTheme="majorBidi" w:cstheme="majorBidi"/>
          <w:i/>
          <w:iCs/>
          <w:sz w:val="24"/>
          <w:szCs w:val="24"/>
        </w:rPr>
        <w:t>usual everyday behavior</w:t>
      </w:r>
      <w:r w:rsidRPr="007B1636">
        <w:rPr>
          <w:rFonts w:asciiTheme="majorBidi" w:hAnsiTheme="majorBidi" w:cstheme="majorBidi"/>
          <w:sz w:val="24"/>
          <w:szCs w:val="24"/>
        </w:rPr>
        <w:t>.</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i/>
          <w:iCs/>
          <w:sz w:val="24"/>
          <w:szCs w:val="24"/>
        </w:rPr>
        <w:t>Tertiary Religious behavior</w:t>
      </w:r>
      <w:r w:rsidRPr="007B1636">
        <w:rPr>
          <w:rFonts w:asciiTheme="majorBidi" w:hAnsiTheme="majorBidi" w:cstheme="majorBidi"/>
          <w:sz w:val="24"/>
          <w:szCs w:val="24"/>
        </w:rPr>
        <w:t xml:space="preserve">, memiliki ekspressi yang sangat berbeda dengan tipe </w:t>
      </w:r>
      <w:r w:rsidRPr="007B1636">
        <w:rPr>
          <w:rFonts w:asciiTheme="majorBidi" w:hAnsiTheme="majorBidi" w:cstheme="majorBidi"/>
          <w:i/>
          <w:iCs/>
          <w:sz w:val="24"/>
          <w:szCs w:val="24"/>
        </w:rPr>
        <w:t>primary,</w:t>
      </w:r>
      <w:r w:rsidRPr="007B1636">
        <w:rPr>
          <w:rFonts w:asciiTheme="majorBidi" w:hAnsiTheme="majorBidi" w:cstheme="majorBidi"/>
          <w:sz w:val="24"/>
          <w:szCs w:val="24"/>
        </w:rPr>
        <w:t xml:space="preserve"> juga bukan merupakan sebuah bentuk penghayatan yang </w:t>
      </w:r>
      <w:r w:rsidRPr="007B1636">
        <w:rPr>
          <w:rFonts w:asciiTheme="majorBidi" w:hAnsiTheme="majorBidi" w:cstheme="majorBidi"/>
          <w:i/>
          <w:iCs/>
          <w:sz w:val="24"/>
          <w:szCs w:val="24"/>
        </w:rPr>
        <w:t>first-hand</w:t>
      </w:r>
      <w:r w:rsidRPr="007B1636">
        <w:rPr>
          <w:rFonts w:asciiTheme="majorBidi" w:hAnsiTheme="majorBidi" w:cstheme="majorBidi"/>
          <w:sz w:val="24"/>
          <w:szCs w:val="24"/>
        </w:rPr>
        <w:t xml:space="preserve"> sifatnya, Tipe ini oleh Clarck digambarkan sebagai “</w:t>
      </w:r>
      <w:r w:rsidRPr="007B1636">
        <w:rPr>
          <w:rFonts w:asciiTheme="majorBidi" w:hAnsiTheme="majorBidi" w:cstheme="majorBidi"/>
          <w:i/>
          <w:iCs/>
          <w:sz w:val="24"/>
          <w:szCs w:val="24"/>
        </w:rPr>
        <w:t>,... Simply a matter of religious routine or convention accepted on the authority of someone else</w:t>
      </w:r>
      <w:r w:rsidRPr="007B1636">
        <w:rPr>
          <w:rFonts w:asciiTheme="majorBidi" w:hAnsiTheme="majorBidi" w:cstheme="majorBidi"/>
          <w:sz w:val="24"/>
          <w:szCs w:val="24"/>
        </w:rPr>
        <w:t>.” Artinya hal yang semata-mata merupakan rutinitas keagamaan atau kebiasaan yang diterima berdasarkan otoritas orang lain.</w:t>
      </w:r>
    </w:p>
    <w:p w:rsidR="007B1636" w:rsidRDefault="007B1636" w:rsidP="007B1636">
      <w:pPr>
        <w:pStyle w:val="ListParagraph"/>
        <w:spacing w:after="0" w:line="360" w:lineRule="auto"/>
        <w:ind w:left="567"/>
        <w:rPr>
          <w:rFonts w:asciiTheme="majorBidi" w:hAnsiTheme="majorBidi" w:cstheme="majorBidi"/>
          <w:color w:val="000000"/>
          <w:sz w:val="24"/>
          <w:szCs w:val="24"/>
        </w:rPr>
      </w:pPr>
    </w:p>
    <w:p w:rsidR="007B1636" w:rsidRDefault="007B1636" w:rsidP="007B1636">
      <w:pPr>
        <w:pStyle w:val="ListParagraph"/>
        <w:spacing w:after="0" w:line="360" w:lineRule="auto"/>
        <w:ind w:left="567"/>
        <w:rPr>
          <w:rFonts w:asciiTheme="majorBidi" w:hAnsiTheme="majorBidi" w:cstheme="majorBidi"/>
          <w:color w:val="000000"/>
          <w:sz w:val="24"/>
          <w:szCs w:val="24"/>
        </w:rPr>
      </w:pPr>
    </w:p>
    <w:p w:rsidR="007B1636" w:rsidRDefault="007B1636" w:rsidP="007B1636">
      <w:pPr>
        <w:pStyle w:val="ListParagraph"/>
        <w:spacing w:after="0" w:line="360" w:lineRule="auto"/>
        <w:ind w:left="567"/>
        <w:rPr>
          <w:rFonts w:asciiTheme="majorBidi" w:hAnsiTheme="majorBidi" w:cstheme="majorBidi"/>
          <w:color w:val="000000"/>
          <w:sz w:val="24"/>
          <w:szCs w:val="24"/>
        </w:rPr>
      </w:pPr>
    </w:p>
    <w:p w:rsidR="007B1636" w:rsidRDefault="007B1636" w:rsidP="007B1636">
      <w:pPr>
        <w:pStyle w:val="ListParagraph"/>
        <w:spacing w:after="0" w:line="360" w:lineRule="auto"/>
        <w:ind w:left="567"/>
        <w:rPr>
          <w:rFonts w:asciiTheme="majorBidi" w:hAnsiTheme="majorBidi" w:cstheme="majorBidi"/>
          <w:color w:val="000000"/>
          <w:sz w:val="24"/>
          <w:szCs w:val="24"/>
        </w:rPr>
      </w:pPr>
    </w:p>
    <w:p w:rsidR="007B1636" w:rsidRDefault="007B1636" w:rsidP="007B1636">
      <w:pPr>
        <w:pStyle w:val="ListParagraph"/>
        <w:spacing w:after="0" w:line="360" w:lineRule="auto"/>
        <w:ind w:left="567"/>
        <w:rPr>
          <w:rFonts w:asciiTheme="majorBidi" w:hAnsiTheme="majorBidi" w:cstheme="majorBidi"/>
          <w:color w:val="000000"/>
          <w:sz w:val="24"/>
          <w:szCs w:val="24"/>
        </w:rPr>
      </w:pPr>
    </w:p>
    <w:p w:rsidR="007B1636" w:rsidRDefault="007B1636" w:rsidP="007B1636">
      <w:pPr>
        <w:pStyle w:val="ListParagraph"/>
        <w:spacing w:after="0" w:line="360" w:lineRule="auto"/>
        <w:ind w:left="567"/>
        <w:rPr>
          <w:rFonts w:asciiTheme="majorBidi" w:hAnsiTheme="majorBidi" w:cstheme="majorBidi"/>
          <w:color w:val="000000"/>
          <w:sz w:val="24"/>
          <w:szCs w:val="24"/>
        </w:rPr>
      </w:pPr>
    </w:p>
    <w:p w:rsidR="007B1636" w:rsidRPr="007B1636" w:rsidRDefault="007B1636" w:rsidP="007B1636">
      <w:pPr>
        <w:spacing w:after="0" w:line="360" w:lineRule="auto"/>
        <w:jc w:val="center"/>
        <w:rPr>
          <w:rFonts w:asciiTheme="majorBidi" w:hAnsiTheme="majorBidi" w:cstheme="majorBidi"/>
          <w:b/>
          <w:bCs/>
          <w:color w:val="000000"/>
          <w:sz w:val="24"/>
          <w:szCs w:val="24"/>
        </w:rPr>
      </w:pPr>
      <w:r w:rsidRPr="007B1636">
        <w:rPr>
          <w:rFonts w:asciiTheme="majorBidi" w:hAnsiTheme="majorBidi" w:cstheme="majorBidi"/>
          <w:b/>
          <w:bCs/>
          <w:color w:val="000000"/>
          <w:sz w:val="24"/>
          <w:szCs w:val="24"/>
        </w:rPr>
        <w:lastRenderedPageBreak/>
        <w:t>BAB VII</w:t>
      </w:r>
    </w:p>
    <w:p w:rsidR="007B1636" w:rsidRPr="007B1636" w:rsidRDefault="007B1636" w:rsidP="007B1636">
      <w:pPr>
        <w:spacing w:after="0" w:line="360" w:lineRule="auto"/>
        <w:jc w:val="center"/>
        <w:rPr>
          <w:rFonts w:asciiTheme="majorBidi" w:hAnsiTheme="majorBidi" w:cstheme="majorBidi"/>
          <w:b/>
          <w:bCs/>
          <w:color w:val="000000"/>
          <w:sz w:val="24"/>
          <w:szCs w:val="24"/>
        </w:rPr>
      </w:pPr>
      <w:r w:rsidRPr="007B1636">
        <w:rPr>
          <w:rFonts w:asciiTheme="majorBidi" w:hAnsiTheme="majorBidi" w:cstheme="majorBidi"/>
          <w:b/>
          <w:bCs/>
          <w:color w:val="000000"/>
          <w:sz w:val="24"/>
          <w:szCs w:val="24"/>
        </w:rPr>
        <w:t>INTERAKSI PSIKOLOGI &amp; AGAMA</w:t>
      </w:r>
    </w:p>
    <w:p w:rsidR="007B1636" w:rsidRDefault="007B1636" w:rsidP="007B1636">
      <w:pPr>
        <w:spacing w:after="0" w:line="360" w:lineRule="auto"/>
        <w:jc w:val="center"/>
        <w:outlineLvl w:val="0"/>
        <w:rPr>
          <w:rFonts w:asciiTheme="majorBidi" w:hAnsiTheme="majorBidi" w:cstheme="majorBidi"/>
          <w:b/>
          <w:bCs/>
          <w:i/>
          <w:iCs/>
          <w:color w:val="000000"/>
          <w:sz w:val="24"/>
          <w:szCs w:val="24"/>
        </w:rPr>
      </w:pPr>
      <w:bookmarkStart w:id="58" w:name="_Toc46389619"/>
      <w:r w:rsidRPr="007B1636">
        <w:rPr>
          <w:rFonts w:asciiTheme="majorBidi" w:hAnsiTheme="majorBidi" w:cstheme="majorBidi"/>
          <w:b/>
          <w:bCs/>
          <w:color w:val="000000"/>
          <w:sz w:val="24"/>
          <w:szCs w:val="24"/>
        </w:rPr>
        <w:t xml:space="preserve">WACANA </w:t>
      </w:r>
      <w:r w:rsidRPr="007B1636">
        <w:rPr>
          <w:rFonts w:asciiTheme="majorBidi" w:hAnsiTheme="majorBidi" w:cstheme="majorBidi"/>
          <w:b/>
          <w:bCs/>
          <w:i/>
          <w:iCs/>
          <w:color w:val="000000"/>
          <w:sz w:val="24"/>
          <w:szCs w:val="24"/>
        </w:rPr>
        <w:t>RELIGIOUS PSYCHOLOGY</w:t>
      </w:r>
      <w:bookmarkEnd w:id="58"/>
    </w:p>
    <w:p w:rsidR="007B1636" w:rsidRDefault="007B1636" w:rsidP="00B1739F">
      <w:pPr>
        <w:spacing w:after="0" w:line="360" w:lineRule="auto"/>
        <w:jc w:val="center"/>
        <w:rPr>
          <w:rFonts w:asciiTheme="majorBidi" w:hAnsiTheme="majorBidi" w:cstheme="majorBidi"/>
          <w:b/>
          <w:bCs/>
          <w:i/>
          <w:iCs/>
          <w:color w:val="000000"/>
          <w:sz w:val="24"/>
          <w:szCs w:val="24"/>
        </w:rPr>
      </w:pPr>
    </w:p>
    <w:p w:rsidR="007B1636" w:rsidRDefault="007B1636" w:rsidP="007B1636">
      <w:pPr>
        <w:pStyle w:val="ListParagraph"/>
        <w:numPr>
          <w:ilvl w:val="0"/>
          <w:numId w:val="49"/>
        </w:numPr>
        <w:spacing w:after="0" w:line="360" w:lineRule="auto"/>
        <w:ind w:left="567" w:hanging="567"/>
        <w:outlineLvl w:val="1"/>
        <w:rPr>
          <w:rFonts w:asciiTheme="majorBidi" w:hAnsiTheme="majorBidi" w:cstheme="majorBidi"/>
          <w:b/>
          <w:bCs/>
          <w:color w:val="000000"/>
          <w:sz w:val="24"/>
          <w:szCs w:val="24"/>
        </w:rPr>
      </w:pPr>
      <w:bookmarkStart w:id="59" w:name="_Toc46389620"/>
      <w:r>
        <w:rPr>
          <w:rFonts w:asciiTheme="majorBidi" w:hAnsiTheme="majorBidi" w:cstheme="majorBidi"/>
          <w:b/>
          <w:bCs/>
          <w:color w:val="000000"/>
          <w:sz w:val="24"/>
          <w:szCs w:val="24"/>
        </w:rPr>
        <w:t>Latar Belakang</w:t>
      </w:r>
      <w:bookmarkEnd w:id="59"/>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Sebagai cabang dari psikologi, psikologi agama diharapkan dapat menjembatani jurang antara Psikologi dan agama yang hingga paruh kedua abad 19 masih hangat diperdebatkan. Perdebatan tersebut muncul di sekitar dapat dan tidaknya masalah agama diteliti secara ilmiah. Hal itu dikarenakan agama kerap dipandang mengatasi teknik psikologi atau lebih tepatnya agama dipandang sebagai bidang suci yang tabu untuk penyelidikan ilmiah. Apalagi “para ahli agama dan para ahli psikologi sendiri menilai studi agama secara psikologis merupakan tindakan masuk ke bidang lain, yang bukan bidangnya dan dengan metode yang bukan metodenya.”</w:t>
      </w:r>
      <w:r w:rsidRPr="007B1636">
        <w:rPr>
          <w:rStyle w:val="FootnoteReference"/>
          <w:rFonts w:asciiTheme="majorBidi" w:hAnsiTheme="majorBidi" w:cstheme="majorBidi"/>
          <w:sz w:val="24"/>
          <w:szCs w:val="24"/>
        </w:rPr>
        <w:footnoteReference w:id="325"/>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Oleh karena itu setelah rintisan awal studi psikologi agama yang dilakukan oleh Starbuck dan William James di awal abad 20 dapat dikatakan studi yang sebetulnya telah memiliki identitas jelas itu kurang berkembang. </w:t>
      </w:r>
      <w:r w:rsidRPr="007B1636">
        <w:rPr>
          <w:rFonts w:asciiTheme="majorBidi" w:hAnsiTheme="majorBidi" w:cstheme="majorBidi"/>
          <w:i/>
          <w:iCs/>
          <w:sz w:val="24"/>
          <w:szCs w:val="24"/>
        </w:rPr>
        <w:t>Pertama,</w:t>
      </w:r>
      <w:r w:rsidRPr="007B1636">
        <w:rPr>
          <w:rFonts w:asciiTheme="majorBidi" w:hAnsiTheme="majorBidi" w:cstheme="majorBidi"/>
          <w:sz w:val="24"/>
          <w:szCs w:val="24"/>
        </w:rPr>
        <w:t xml:space="preserve"> karena ada semacam ketidakacuhan dikalangan ahli agama dan psikologi. Para ahli psikologi dan agama seolah-olah sepakat tidak mungkin ada psikologi agama. </w:t>
      </w:r>
      <w:r w:rsidRPr="007B1636">
        <w:rPr>
          <w:rFonts w:asciiTheme="majorBidi" w:hAnsiTheme="majorBidi" w:cstheme="majorBidi"/>
          <w:i/>
          <w:iCs/>
          <w:sz w:val="24"/>
          <w:szCs w:val="24"/>
        </w:rPr>
        <w:t>Kedua,</w:t>
      </w:r>
      <w:r w:rsidRPr="007B1636">
        <w:rPr>
          <w:rFonts w:asciiTheme="majorBidi" w:hAnsiTheme="majorBidi" w:cstheme="majorBidi"/>
          <w:sz w:val="24"/>
          <w:szCs w:val="24"/>
        </w:rPr>
        <w:t xml:space="preserve"> meskipun telah berkembang berbagai metode canggih yang memungkinkan psikologi menyelidiki agama secara lebih tepat, banyak ahli agama tetap tidak yakin bahwa studi agama secara psikologis dapat menghasilkan data yang dapat diandalkan. </w:t>
      </w:r>
      <w:r w:rsidRPr="007B1636">
        <w:rPr>
          <w:rFonts w:asciiTheme="majorBidi" w:hAnsiTheme="majorBidi" w:cstheme="majorBidi"/>
          <w:i/>
          <w:iCs/>
          <w:sz w:val="24"/>
          <w:szCs w:val="24"/>
        </w:rPr>
        <w:t xml:space="preserve">Ketiga, </w:t>
      </w:r>
      <w:r w:rsidRPr="007B1636">
        <w:rPr>
          <w:rFonts w:asciiTheme="majorBidi" w:hAnsiTheme="majorBidi" w:cstheme="majorBidi"/>
          <w:sz w:val="24"/>
          <w:szCs w:val="24"/>
        </w:rPr>
        <w:t xml:space="preserve">meskipun agama telah kehilangan sebagaian besar bentengnya sebagai bidang suci, banyak ahli psikologi masih bersikap hati-hati dalam perkara-perkara dimana pembenarannya sepertinya harus bersandar pada yang </w:t>
      </w:r>
      <w:r w:rsidRPr="007B1636">
        <w:rPr>
          <w:rFonts w:asciiTheme="majorBidi" w:hAnsiTheme="majorBidi" w:cstheme="majorBidi"/>
          <w:i/>
          <w:iCs/>
          <w:sz w:val="24"/>
          <w:szCs w:val="24"/>
        </w:rPr>
        <w:t>esoteris</w:t>
      </w:r>
      <w:r w:rsidRPr="007B1636">
        <w:rPr>
          <w:rFonts w:asciiTheme="majorBidi" w:hAnsiTheme="majorBidi" w:cstheme="majorBidi"/>
          <w:sz w:val="24"/>
          <w:szCs w:val="24"/>
        </w:rPr>
        <w:t xml:space="preserve"> dan transenden.</w:t>
      </w:r>
      <w:r w:rsidRPr="007B1636">
        <w:rPr>
          <w:rStyle w:val="FootnoteReference"/>
          <w:rFonts w:asciiTheme="majorBidi" w:hAnsiTheme="majorBidi" w:cstheme="majorBidi"/>
          <w:sz w:val="24"/>
          <w:szCs w:val="24"/>
        </w:rPr>
        <w:footnoteReference w:id="326"/>
      </w:r>
      <w:r w:rsidRPr="007B1636">
        <w:rPr>
          <w:rFonts w:asciiTheme="majorBidi" w:hAnsiTheme="majorBidi" w:cstheme="majorBidi"/>
          <w:sz w:val="24"/>
          <w:szCs w:val="24"/>
        </w:rPr>
        <w:t xml:space="preserve"> Faktor lain yang tidak kalah penting adalah karena adanya kecenderungan yang kuat studi psikologi agama semakin </w:t>
      </w:r>
      <w:r w:rsidRPr="007B1636">
        <w:rPr>
          <w:rFonts w:asciiTheme="majorBidi" w:hAnsiTheme="majorBidi" w:cstheme="majorBidi"/>
          <w:i/>
          <w:iCs/>
          <w:sz w:val="24"/>
          <w:szCs w:val="24"/>
        </w:rPr>
        <w:t>positivistis</w:t>
      </w:r>
      <w:r w:rsidRPr="007B1636">
        <w:rPr>
          <w:rFonts w:asciiTheme="majorBidi" w:hAnsiTheme="majorBidi" w:cstheme="majorBidi"/>
          <w:sz w:val="24"/>
          <w:szCs w:val="24"/>
        </w:rPr>
        <w:t xml:space="preserve"> dan </w:t>
      </w:r>
      <w:r w:rsidRPr="007B1636">
        <w:rPr>
          <w:rFonts w:asciiTheme="majorBidi" w:hAnsiTheme="majorBidi" w:cstheme="majorBidi"/>
          <w:i/>
          <w:iCs/>
          <w:sz w:val="24"/>
          <w:szCs w:val="24"/>
        </w:rPr>
        <w:t>behavioris</w:t>
      </w:r>
      <w:r w:rsidRPr="007B1636">
        <w:rPr>
          <w:rFonts w:asciiTheme="majorBidi" w:hAnsiTheme="majorBidi" w:cstheme="majorBidi"/>
          <w:sz w:val="24"/>
          <w:szCs w:val="24"/>
        </w:rPr>
        <w:t xml:space="preserve">. Namun begitu meski pernah mengalami masa-masa yang sulit, usaha untuk menggarap hubungan itu (psikologi dan agama) secara </w:t>
      </w:r>
      <w:r w:rsidRPr="007B1636">
        <w:rPr>
          <w:rFonts w:asciiTheme="majorBidi" w:hAnsiTheme="majorBidi" w:cstheme="majorBidi"/>
          <w:sz w:val="24"/>
          <w:szCs w:val="24"/>
        </w:rPr>
        <w:lastRenderedPageBreak/>
        <w:t>sistematis mulai nampak. Hal itu dpat dilihat dengan banyaknya buku kajian psikologi agama seperti yang sudah dipaparkan pada bagian akhir bab pertama.</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Perdamaian antara psikologi dan agama pada akhirnya tidak melalui rumusan-rumusan agama secara normatif, tetapi melalui rumusan-rumusan agama yang disesuaikan dengan data yang akan digarap oleh psikologi agama. Karena perhatian psikologi agama adalah pada peranan agama bagi pribadi seseorang, maka pertanyaan pokok dalam studi ini bukan “apakah agama itu? Tapi apa fungsi agama sebagai agama bagi seseorang?.”</w:t>
      </w:r>
      <w:r w:rsidRPr="007B1636">
        <w:rPr>
          <w:rStyle w:val="FootnoteReference"/>
          <w:rFonts w:asciiTheme="majorBidi" w:hAnsiTheme="majorBidi" w:cstheme="majorBidi"/>
          <w:sz w:val="24"/>
          <w:szCs w:val="24"/>
        </w:rPr>
        <w:footnoteReference w:id="327"/>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Sebagai cabang dari ilmu pengetahuan, psikologi agama memusatkan perhatian pada 3 bidang : (1) bentuk-bentuk institusional yang diambil agama, (2) arti personal yang diberikan orang pada bentuk-bentuk itu, dan (3) hubungan antara keagamaan dan seluruh struktur kepdibadian manusia.</w:t>
      </w:r>
      <w:r w:rsidRPr="007B1636">
        <w:rPr>
          <w:rStyle w:val="FootnoteReference"/>
          <w:rFonts w:asciiTheme="majorBidi" w:hAnsiTheme="majorBidi" w:cstheme="majorBidi"/>
          <w:sz w:val="24"/>
          <w:szCs w:val="24"/>
        </w:rPr>
        <w:footnoteReference w:id="328"/>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Dengan tiga fokus kajian tersebut psikologi agama telah banyak memberikan kontribusi berupa hasil-hasil penelitian yang kemudian diekstrakkan dalam bentuk teori – memang harus diakui bahwa teori itu bukan kebenaran final, namun teori mampu menjadi cara pandang atau perspektif dalam melihat permasalahan-permasalahan keberagamaan yang ada di masyarakat. Sebagai contoh misalnya, mengapa seseorang mengalami konversi agama? Bagaimana faktor-faktor psikologinya? Dari kacamata theologis, konversi agama adalah berkat hidayah Tuhan. Namun bagaimana hidayah Tuhan tersebut mewujud dalam media pskologis yang bisa diamati? Sehingga mampu menjadi kajian psikologi tersendiri.</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Demikian juga psikologi agama mampu menjelaskan </w:t>
      </w:r>
      <w:r w:rsidRPr="007B1636">
        <w:rPr>
          <w:rFonts w:asciiTheme="majorBidi" w:hAnsiTheme="majorBidi" w:cstheme="majorBidi"/>
          <w:i/>
          <w:iCs/>
          <w:sz w:val="24"/>
          <w:szCs w:val="24"/>
        </w:rPr>
        <w:t>problem-problem</w:t>
      </w:r>
      <w:r w:rsidRPr="007B1636">
        <w:rPr>
          <w:rFonts w:asciiTheme="majorBidi" w:hAnsiTheme="majorBidi" w:cstheme="majorBidi"/>
          <w:sz w:val="24"/>
          <w:szCs w:val="24"/>
        </w:rPr>
        <w:t xml:space="preserve"> yang ada di masyarakat, seperti mengapa seseorang yang sangat </w:t>
      </w:r>
      <w:r w:rsidRPr="007B1636">
        <w:rPr>
          <w:rFonts w:asciiTheme="majorBidi" w:hAnsiTheme="majorBidi" w:cstheme="majorBidi"/>
          <w:i/>
          <w:iCs/>
          <w:sz w:val="24"/>
          <w:szCs w:val="24"/>
        </w:rPr>
        <w:t>religious</w:t>
      </w:r>
      <w:r w:rsidRPr="007B1636">
        <w:rPr>
          <w:rFonts w:asciiTheme="majorBidi" w:hAnsiTheme="majorBidi" w:cstheme="majorBidi"/>
          <w:sz w:val="24"/>
          <w:szCs w:val="24"/>
        </w:rPr>
        <w:t xml:space="preserve"> mampu berbuat jahat terhadap sesamanya? Bagaimana hubungan antara kematangan kepribadian dan kematangan keberagamaan dll.</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lastRenderedPageBreak/>
        <w:t>Psikologi agama berusaha menyampaikan pemahaman mengenai fungsi agama sepanjang waktu dan budaya dengan menyelidiki agama mengatasi bentuk-bentuk institusionalnya dengan memusatkan perhatian pada arti yang dianggap orang ada pada bentuk-bentuk institusional itu.</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Keberhasilan tersebut diatas berkaitan dengan sifat studi psikologis agama yang empiris, deskriptif dan tidak bersifat normatif, sehingga berlaku bagi siapa saja dan dimana saja, apapun agamanya. Hanya saja pada saat psikologi membicarakan tentang manusia dan perilakunya termasuk didalamnya tentang perilaku agamanya, studi ini mulai dipertanyakan.</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Sebagai contoh, jika dikatakan oleh Freud bahwa gagasan </w:t>
      </w:r>
      <w:r w:rsidRPr="007B1636">
        <w:rPr>
          <w:rFonts w:asciiTheme="majorBidi" w:hAnsiTheme="majorBidi" w:cstheme="majorBidi"/>
          <w:i/>
          <w:iCs/>
          <w:sz w:val="24"/>
          <w:szCs w:val="24"/>
        </w:rPr>
        <w:t>religious</w:t>
      </w:r>
      <w:r w:rsidRPr="007B1636">
        <w:rPr>
          <w:rFonts w:asciiTheme="majorBidi" w:hAnsiTheme="majorBidi" w:cstheme="majorBidi"/>
          <w:sz w:val="24"/>
          <w:szCs w:val="24"/>
        </w:rPr>
        <w:t xml:space="preserve"> manusia pada dasarnya sangat berkaitan dengan pengalaman masa kanak-kanak yang terepresi dalam pikiran tak sadar, tentang kebutuhan proteksi otoriter seorang ayah. Ayah duniawi sebagai figur penuh kebajikan sekaligus otoriter. Lama kelamaan anak menemukan kelemahan-kelemahan ayahnya yang berupa kegagalan-kegagalan dalam melindungi mereka. Selanjutnya pikiran tak sadar tersebut menggambarkan ilusi seorang ayah surgawi (Tuhan) yang akan melindungi dari bencana alam dan menyelamatkan dari kematian. Menurut Freud pertahanan terhadap ketidakberdayaan sebagai anak inilah yang memberikan sifat-sifat perangai pada reaksi orang dewasa terhadap ketidakberdayaan yang harus diakuinya – reaksi itulah yang membentuk agama.</w:t>
      </w:r>
      <w:r w:rsidRPr="007B1636">
        <w:rPr>
          <w:rStyle w:val="FootnoteReference"/>
          <w:rFonts w:asciiTheme="majorBidi" w:hAnsiTheme="majorBidi" w:cstheme="majorBidi"/>
          <w:sz w:val="24"/>
          <w:szCs w:val="24"/>
        </w:rPr>
        <w:footnoteReference w:id="329"/>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Oleh karena itu, bagi Freud “semua yang disampaikan sebagai ajaran, bukan hasil pengendapan pengalaman, atau hasil akhir perenungan, semua itu adalah ilusi, pemenuhan keinginan kanak-kanak --- dan rahasia kekuatan ajaran itu terletak pada keinginan manusia tersebut.</w:t>
      </w:r>
      <w:r w:rsidRPr="007B1636">
        <w:rPr>
          <w:rStyle w:val="FootnoteReference"/>
          <w:rFonts w:asciiTheme="majorBidi" w:hAnsiTheme="majorBidi" w:cstheme="majorBidi"/>
          <w:sz w:val="24"/>
          <w:szCs w:val="24"/>
        </w:rPr>
        <w:footnoteReference w:id="330"/>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Freud mengakui bahwa dia hanya menemukan asal-usul agagsan Tuhan, dan gagasan itu diyakini benar adanya. Freud berharap setelah kita memahami asal-usul agama ini menurut Rolston dalam psikoanalisa ini tidak ada dalih akan ilmu yang bebas nilai, ide-ide Freud bukan nonteologis melainkan antiteologis.</w:t>
      </w:r>
      <w:r w:rsidRPr="007B1636">
        <w:rPr>
          <w:rStyle w:val="FootnoteReference"/>
          <w:rFonts w:asciiTheme="majorBidi" w:hAnsiTheme="majorBidi" w:cstheme="majorBidi"/>
          <w:sz w:val="24"/>
          <w:szCs w:val="24"/>
        </w:rPr>
        <w:footnoteReference w:id="331"/>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lastRenderedPageBreak/>
        <w:t xml:space="preserve">Gagasan bahwa Tuhan mewujud dalam pikiran para teis, sebagai gambaran tak sadar, analogi dan perluasan dari pengalaman mereka akan seorang ayah dunawi, akan menimbulkan permasalahan. Jika semua keyakinan ditentukan lewat pengarahan tak sadar dan semua kebebasan bernalar secara sadar sesungguhnya merupakan rasionalisasi semabarangan yang menyembunyikan hal ini, maka tidak ada lagi kesempatan sama sekali untuk mengevaluasi keyakinan, </w:t>
      </w:r>
      <w:r w:rsidRPr="007B1636">
        <w:rPr>
          <w:rStyle w:val="FootnoteReference"/>
          <w:rFonts w:asciiTheme="majorBidi" w:hAnsiTheme="majorBidi" w:cstheme="majorBidi"/>
          <w:sz w:val="24"/>
          <w:szCs w:val="24"/>
        </w:rPr>
        <w:footnoteReference w:id="332"/>
      </w:r>
      <w:r w:rsidRPr="007B1636">
        <w:rPr>
          <w:rFonts w:asciiTheme="majorBidi" w:hAnsiTheme="majorBidi" w:cstheme="majorBidi"/>
          <w:sz w:val="24"/>
          <w:szCs w:val="24"/>
        </w:rPr>
        <w:t xml:space="preserve"> baik keyakinan beragama maupun keyakinan Freud.</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Implikasi lebih jauh dapat ditemukan pada semua perilaku moral, </w:t>
      </w:r>
      <w:r w:rsidRPr="007B1636">
        <w:rPr>
          <w:rFonts w:asciiTheme="majorBidi" w:hAnsiTheme="majorBidi" w:cstheme="majorBidi"/>
          <w:i/>
          <w:iCs/>
          <w:sz w:val="24"/>
          <w:szCs w:val="24"/>
        </w:rPr>
        <w:t>altruisme</w:t>
      </w:r>
      <w:r w:rsidRPr="007B1636">
        <w:rPr>
          <w:rFonts w:asciiTheme="majorBidi" w:hAnsiTheme="majorBidi" w:cstheme="majorBidi"/>
          <w:sz w:val="24"/>
          <w:szCs w:val="24"/>
        </w:rPr>
        <w:t xml:space="preserve"> misalnya adalah tipuan. Moralitas manusia sesungguhnya dikendalikan oleh dorongan-dorongan tak sadar yang muncul dari </w:t>
      </w:r>
      <w:r w:rsidRPr="007B1636">
        <w:rPr>
          <w:rFonts w:asciiTheme="majorBidi" w:hAnsiTheme="majorBidi" w:cstheme="majorBidi"/>
          <w:i/>
          <w:iCs/>
          <w:sz w:val="24"/>
          <w:szCs w:val="24"/>
        </w:rPr>
        <w:t xml:space="preserve">Id </w:t>
      </w:r>
      <w:r w:rsidRPr="007B1636">
        <w:rPr>
          <w:rFonts w:asciiTheme="majorBidi" w:hAnsiTheme="majorBidi" w:cstheme="majorBidi"/>
          <w:sz w:val="24"/>
          <w:szCs w:val="24"/>
        </w:rPr>
        <w:t xml:space="preserve"> dan naluri. </w:t>
      </w:r>
      <w:r w:rsidRPr="007B1636">
        <w:rPr>
          <w:rFonts w:asciiTheme="majorBidi" w:hAnsiTheme="majorBidi" w:cstheme="majorBidi"/>
          <w:i/>
          <w:iCs/>
          <w:sz w:val="24"/>
          <w:szCs w:val="24"/>
        </w:rPr>
        <w:t>Altruisme</w:t>
      </w:r>
      <w:r w:rsidRPr="007B1636">
        <w:rPr>
          <w:rFonts w:asciiTheme="majorBidi" w:hAnsiTheme="majorBidi" w:cstheme="majorBidi"/>
          <w:sz w:val="24"/>
          <w:szCs w:val="24"/>
        </w:rPr>
        <w:t xml:space="preserve"> kita selalu dibarengi dengan upaya-upaya tak sadar untuk mencari kepentingan diri sendiri --- hal ini berarti </w:t>
      </w:r>
      <w:r w:rsidRPr="007B1636">
        <w:rPr>
          <w:rFonts w:asciiTheme="majorBidi" w:hAnsiTheme="majorBidi" w:cstheme="majorBidi"/>
          <w:i/>
          <w:iCs/>
          <w:sz w:val="24"/>
          <w:szCs w:val="24"/>
        </w:rPr>
        <w:t>altruisme</w:t>
      </w:r>
      <w:r w:rsidRPr="007B1636">
        <w:rPr>
          <w:rFonts w:asciiTheme="majorBidi" w:hAnsiTheme="majorBidi" w:cstheme="majorBidi"/>
          <w:sz w:val="24"/>
          <w:szCs w:val="24"/>
        </w:rPr>
        <w:t xml:space="preserve"> sdar sama dengan egoisme tak sadar, dalam hal ini Rolston memberikan komentar “</w:t>
      </w:r>
      <w:r w:rsidRPr="007B1636">
        <w:rPr>
          <w:rFonts w:asciiTheme="majorBidi" w:hAnsiTheme="majorBidi" w:cstheme="majorBidi"/>
          <w:i/>
          <w:iCs/>
          <w:sz w:val="24"/>
          <w:szCs w:val="24"/>
        </w:rPr>
        <w:t>altruisme</w:t>
      </w:r>
      <w:r w:rsidRPr="007B1636">
        <w:rPr>
          <w:rFonts w:asciiTheme="majorBidi" w:hAnsiTheme="majorBidi" w:cstheme="majorBidi"/>
          <w:sz w:val="24"/>
          <w:szCs w:val="24"/>
        </w:rPr>
        <w:t xml:space="preserve"> bukan tipuan, melainkan salah satu watak terdalam manusia.” Laporan Freud tentang moral dinilai Rolston sama mentahnya dengan laporan dia tentang agama.</w:t>
      </w:r>
      <w:r w:rsidRPr="007B1636">
        <w:rPr>
          <w:rStyle w:val="FootnoteReference"/>
          <w:rFonts w:asciiTheme="majorBidi" w:hAnsiTheme="majorBidi" w:cstheme="majorBidi"/>
          <w:sz w:val="24"/>
          <w:szCs w:val="24"/>
        </w:rPr>
        <w:footnoteReference w:id="333"/>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Demikian juga saat behaviorisme menjelaskan bahwa penentu yang sebenarnya dari kepribadian manusia (termasuk kepribadian agamanya) adalah stimulus lingkungan dengan menafikan pikiran dan direduksi dalam sistem yang sangat simple “sebab-akibat”. “Dari perspektif agama pelaku personal dibawah kontrol dan prediksi kausal akan berbenturan dengan masalah tanggung jawab moral agama.”</w:t>
      </w:r>
      <w:r w:rsidRPr="007B1636">
        <w:rPr>
          <w:rStyle w:val="FootnoteReference"/>
          <w:rFonts w:asciiTheme="majorBidi" w:hAnsiTheme="majorBidi" w:cstheme="majorBidi"/>
          <w:sz w:val="24"/>
          <w:szCs w:val="24"/>
        </w:rPr>
        <w:footnoteReference w:id="334"/>
      </w:r>
      <w:r w:rsidRPr="007B1636">
        <w:rPr>
          <w:rFonts w:asciiTheme="majorBidi" w:hAnsiTheme="majorBidi" w:cstheme="majorBidi"/>
          <w:sz w:val="24"/>
          <w:szCs w:val="24"/>
        </w:rPr>
        <w:t xml:space="preserve"> Para behavioris ingin mempertahankan logika kausal, mengabaikan kesadaran, dan melihat perilaku yang dihasilkan tanpa kecuali, sebagai respon yang dihasilkan oleh stimulus semata, berarti tidak ada yang namanya pelaku rasional yang sadar diri.</w:t>
      </w:r>
      <w:r w:rsidRPr="007B1636">
        <w:rPr>
          <w:rStyle w:val="FootnoteReference"/>
          <w:rFonts w:asciiTheme="majorBidi" w:hAnsiTheme="majorBidi" w:cstheme="majorBidi"/>
          <w:sz w:val="24"/>
          <w:szCs w:val="24"/>
        </w:rPr>
        <w:footnoteReference w:id="335"/>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Disamping itu, dogma sentral bahwa perilaku dibentuk secara kausal lewat stimulus lingkungan dan tidak perlu merujuk kesadaran sesungguhnya akan menimbulkan kesulitan tersendiri bagi ahli teori perilaku --- mereka akan kehilangan otoritasnya untuk secara menyakinkan menegaskan kelayakan teori-</w:t>
      </w:r>
      <w:r w:rsidRPr="007B1636">
        <w:rPr>
          <w:rFonts w:asciiTheme="majorBidi" w:hAnsiTheme="majorBidi" w:cstheme="majorBidi"/>
          <w:sz w:val="24"/>
          <w:szCs w:val="24"/>
        </w:rPr>
        <w:lastRenderedPageBreak/>
        <w:t>teori mereka sendiri, apalagi untuk membujuk kita agar memilih sudut pandangnya, padahal pikiran itu sifatnya khayalan belaka.</w:t>
      </w:r>
      <w:r w:rsidRPr="007B1636">
        <w:rPr>
          <w:rStyle w:val="FootnoteReference"/>
          <w:rFonts w:asciiTheme="majorBidi" w:hAnsiTheme="majorBidi" w:cstheme="majorBidi"/>
          <w:sz w:val="24"/>
          <w:szCs w:val="24"/>
        </w:rPr>
        <w:footnoteReference w:id="336"/>
      </w:r>
      <w:r w:rsidRPr="007B1636">
        <w:rPr>
          <w:rFonts w:asciiTheme="majorBidi" w:hAnsiTheme="majorBidi" w:cstheme="majorBidi"/>
          <w:sz w:val="24"/>
          <w:szCs w:val="24"/>
        </w:rPr>
        <w:t xml:space="preserve"> Konsekuensi lebih lanjut akan muncul apa yang disebut Rolston sebagai “</w:t>
      </w:r>
      <w:r w:rsidRPr="007B1636">
        <w:rPr>
          <w:rFonts w:asciiTheme="majorBidi" w:hAnsiTheme="majorBidi" w:cstheme="majorBidi"/>
          <w:i/>
          <w:iCs/>
          <w:sz w:val="24"/>
          <w:szCs w:val="24"/>
        </w:rPr>
        <w:t>split-theorizing</w:t>
      </w:r>
      <w:r w:rsidRPr="007B1636">
        <w:rPr>
          <w:rFonts w:asciiTheme="majorBidi" w:hAnsiTheme="majorBidi" w:cstheme="majorBidi"/>
          <w:sz w:val="24"/>
          <w:szCs w:val="24"/>
        </w:rPr>
        <w:t>” yakni “</w:t>
      </w:r>
      <w:r w:rsidRPr="007B1636">
        <w:rPr>
          <w:rFonts w:asciiTheme="majorBidi" w:hAnsiTheme="majorBidi" w:cstheme="majorBidi"/>
          <w:i/>
          <w:iCs/>
          <w:sz w:val="24"/>
          <w:szCs w:val="24"/>
        </w:rPr>
        <w:t>holding theory for others, another for oneself</w:t>
      </w:r>
      <w:r w:rsidRPr="007B1636">
        <w:rPr>
          <w:rFonts w:asciiTheme="majorBidi" w:hAnsiTheme="majorBidi" w:cstheme="majorBidi"/>
          <w:sz w:val="24"/>
          <w:szCs w:val="24"/>
        </w:rPr>
        <w:t>”</w:t>
      </w:r>
      <w:r w:rsidRPr="007B1636">
        <w:rPr>
          <w:rStyle w:val="FootnoteReference"/>
          <w:rFonts w:asciiTheme="majorBidi" w:hAnsiTheme="majorBidi" w:cstheme="majorBidi"/>
          <w:sz w:val="24"/>
          <w:szCs w:val="24"/>
        </w:rPr>
        <w:footnoteReference w:id="337"/>
      </w:r>
      <w:r w:rsidRPr="007B1636">
        <w:rPr>
          <w:rFonts w:asciiTheme="majorBidi" w:hAnsiTheme="majorBidi" w:cstheme="majorBidi"/>
          <w:sz w:val="24"/>
          <w:szCs w:val="24"/>
        </w:rPr>
        <w:t xml:space="preserve"> artinya apa yang dimaksud oleh Rolston dengan </w:t>
      </w:r>
      <w:r w:rsidRPr="007B1636">
        <w:rPr>
          <w:rFonts w:asciiTheme="majorBidi" w:hAnsiTheme="majorBidi" w:cstheme="majorBidi"/>
          <w:i/>
          <w:iCs/>
          <w:sz w:val="24"/>
          <w:szCs w:val="24"/>
        </w:rPr>
        <w:t>split-theorizing</w:t>
      </w:r>
      <w:r w:rsidRPr="007B1636">
        <w:rPr>
          <w:rFonts w:asciiTheme="majorBidi" w:hAnsiTheme="majorBidi" w:cstheme="majorBidi"/>
          <w:sz w:val="24"/>
          <w:szCs w:val="24"/>
        </w:rPr>
        <w:t xml:space="preserve"> atau teori yang terbagi : adalah meyakini satu teori untuk orang lain dan teori yang lain untuk dirinya sendiri. Oleh karena itu dibutuhkan kesederajatan perubahan (</w:t>
      </w:r>
      <w:r w:rsidRPr="007B1636">
        <w:rPr>
          <w:rFonts w:asciiTheme="majorBidi" w:hAnsiTheme="majorBidi" w:cstheme="majorBidi"/>
          <w:i/>
          <w:iCs/>
          <w:sz w:val="24"/>
          <w:szCs w:val="24"/>
        </w:rPr>
        <w:t>understanding of equals</w:t>
      </w:r>
      <w:r w:rsidRPr="007B1636">
        <w:rPr>
          <w:rFonts w:asciiTheme="majorBidi" w:hAnsiTheme="majorBidi" w:cstheme="majorBidi"/>
          <w:sz w:val="24"/>
          <w:szCs w:val="24"/>
        </w:rPr>
        <w:t>)</w:t>
      </w:r>
      <w:r w:rsidRPr="007B1636">
        <w:rPr>
          <w:rStyle w:val="FootnoteReference"/>
          <w:rFonts w:asciiTheme="majorBidi" w:hAnsiTheme="majorBidi" w:cstheme="majorBidi"/>
          <w:sz w:val="24"/>
          <w:szCs w:val="24"/>
        </w:rPr>
        <w:footnoteReference w:id="338"/>
      </w:r>
      <w:r w:rsidRPr="007B1636">
        <w:rPr>
          <w:rFonts w:asciiTheme="majorBidi" w:hAnsiTheme="majorBidi" w:cstheme="majorBidi"/>
          <w:sz w:val="24"/>
          <w:szCs w:val="24"/>
        </w:rPr>
        <w:t xml:space="preserve"> dimana subyek kajian memiliki daya-daya yang sama sebagaimana daya pemecahan masalah yang dimiliki sang ilmuwan yang mendefinisikan subjek kajian itu.</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Sementara itu bagi aliran Humanistik, kehidupan manusia bukanlah produk yang dihasilkan oleh keinginan di pikiran</w:t>
      </w:r>
      <w:r w:rsidRPr="007B1636">
        <w:rPr>
          <w:rFonts w:asciiTheme="majorBidi" w:hAnsiTheme="majorBidi" w:cstheme="majorBidi"/>
          <w:b/>
          <w:bCs/>
          <w:sz w:val="24"/>
          <w:szCs w:val="24"/>
        </w:rPr>
        <w:t xml:space="preserve"> </w:t>
      </w:r>
      <w:r w:rsidRPr="007B1636">
        <w:rPr>
          <w:rFonts w:asciiTheme="majorBidi" w:hAnsiTheme="majorBidi" w:cstheme="majorBidi"/>
          <w:sz w:val="24"/>
          <w:szCs w:val="24"/>
        </w:rPr>
        <w:t>tak sadar, juga bukan respons yang ditentukan oleh stimulus lingkungan. Kehidupan manusia hidup dalam kemandirian personal. Abrahan Maslow menyebutnya sebagai “aktualisasi diri”. Di dalam parameter genetik dan parameter lingkungan, hidup saya “terserah pada saya”, saya bebas mewujudkan motivasi-motivasi ini.</w:t>
      </w:r>
      <w:r w:rsidRPr="007B1636">
        <w:rPr>
          <w:rStyle w:val="FootnoteReference"/>
          <w:rFonts w:asciiTheme="majorBidi" w:hAnsiTheme="majorBidi" w:cstheme="majorBidi"/>
          <w:sz w:val="24"/>
          <w:szCs w:val="24"/>
        </w:rPr>
        <w:footnoteReference w:id="339"/>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Konsep aktualisasi diri Maslow ini pada aspek-aspek tertentu dinilai memiliki kesamaan karakteristik dalam agama klasik</w:t>
      </w:r>
      <w:r w:rsidRPr="007B1636">
        <w:rPr>
          <w:rStyle w:val="FootnoteReference"/>
          <w:rFonts w:asciiTheme="majorBidi" w:hAnsiTheme="majorBidi" w:cstheme="majorBidi"/>
          <w:sz w:val="24"/>
          <w:szCs w:val="24"/>
        </w:rPr>
        <w:footnoteReference w:id="340"/>
      </w:r>
      <w:r w:rsidRPr="007B1636">
        <w:rPr>
          <w:rFonts w:asciiTheme="majorBidi" w:hAnsiTheme="majorBidi" w:cstheme="majorBidi"/>
          <w:sz w:val="24"/>
          <w:szCs w:val="24"/>
        </w:rPr>
        <w:t xml:space="preserve"> (aspek-aspek pertanggungjawaban moral personal misalnya), namun bagi Rolston konsep ini tidak melibatkan moral secara </w:t>
      </w:r>
      <w:r w:rsidRPr="007B1636">
        <w:rPr>
          <w:rFonts w:asciiTheme="majorBidi" w:hAnsiTheme="majorBidi" w:cstheme="majorBidi"/>
          <w:i/>
          <w:iCs/>
          <w:sz w:val="24"/>
          <w:szCs w:val="24"/>
        </w:rPr>
        <w:t>preskriptif</w:t>
      </w:r>
      <w:r w:rsidRPr="007B1636">
        <w:rPr>
          <w:rFonts w:asciiTheme="majorBidi" w:hAnsiTheme="majorBidi" w:cstheme="majorBidi"/>
          <w:sz w:val="24"/>
          <w:szCs w:val="24"/>
        </w:rPr>
        <w:t xml:space="preserve">, melainkan hanya secara </w:t>
      </w:r>
      <w:r w:rsidRPr="007B1636">
        <w:rPr>
          <w:rFonts w:asciiTheme="majorBidi" w:hAnsiTheme="majorBidi" w:cstheme="majorBidi"/>
          <w:i/>
          <w:iCs/>
          <w:sz w:val="24"/>
          <w:szCs w:val="24"/>
        </w:rPr>
        <w:t>deskriptif</w:t>
      </w:r>
      <w:r w:rsidRPr="007B1636">
        <w:rPr>
          <w:rFonts w:asciiTheme="majorBidi" w:hAnsiTheme="majorBidi" w:cstheme="majorBidi"/>
          <w:sz w:val="24"/>
          <w:szCs w:val="24"/>
        </w:rPr>
        <w:t xml:space="preserve">. Psikiater menggambarkan </w:t>
      </w:r>
      <w:r w:rsidRPr="007B1636">
        <w:rPr>
          <w:rFonts w:asciiTheme="majorBidi" w:hAnsiTheme="majorBidi" w:cstheme="majorBidi"/>
          <w:i/>
          <w:iCs/>
          <w:sz w:val="24"/>
          <w:szCs w:val="24"/>
        </w:rPr>
        <w:t>bentuk</w:t>
      </w:r>
      <w:r w:rsidRPr="007B1636">
        <w:rPr>
          <w:rFonts w:asciiTheme="majorBidi" w:hAnsiTheme="majorBidi" w:cstheme="majorBidi"/>
          <w:sz w:val="24"/>
          <w:szCs w:val="24"/>
        </w:rPr>
        <w:t xml:space="preserve"> (</w:t>
      </w:r>
      <w:r w:rsidRPr="007B1636">
        <w:rPr>
          <w:rFonts w:asciiTheme="majorBidi" w:hAnsiTheme="majorBidi" w:cstheme="majorBidi"/>
          <w:i/>
          <w:iCs/>
          <w:sz w:val="24"/>
          <w:szCs w:val="24"/>
        </w:rPr>
        <w:t>form</w:t>
      </w:r>
      <w:r w:rsidRPr="007B1636">
        <w:rPr>
          <w:rFonts w:asciiTheme="majorBidi" w:hAnsiTheme="majorBidi" w:cstheme="majorBidi"/>
          <w:sz w:val="24"/>
          <w:szCs w:val="24"/>
        </w:rPr>
        <w:t xml:space="preserve">) kehidupan personal tetapi tidak menentukan </w:t>
      </w:r>
      <w:r w:rsidRPr="007B1636">
        <w:rPr>
          <w:rFonts w:asciiTheme="majorBidi" w:hAnsiTheme="majorBidi" w:cstheme="majorBidi"/>
          <w:i/>
          <w:iCs/>
          <w:sz w:val="24"/>
          <w:szCs w:val="24"/>
        </w:rPr>
        <w:t>kandungan</w:t>
      </w:r>
      <w:r w:rsidRPr="007B1636">
        <w:rPr>
          <w:rFonts w:asciiTheme="majorBidi" w:hAnsiTheme="majorBidi" w:cstheme="majorBidi"/>
          <w:sz w:val="24"/>
          <w:szCs w:val="24"/>
        </w:rPr>
        <w:t xml:space="preserve"> (</w:t>
      </w:r>
      <w:r w:rsidRPr="007B1636">
        <w:rPr>
          <w:rFonts w:asciiTheme="majorBidi" w:hAnsiTheme="majorBidi" w:cstheme="majorBidi"/>
          <w:i/>
          <w:iCs/>
          <w:sz w:val="24"/>
          <w:szCs w:val="24"/>
        </w:rPr>
        <w:t>content</w:t>
      </w:r>
      <w:r w:rsidRPr="007B1636">
        <w:rPr>
          <w:rFonts w:asciiTheme="majorBidi" w:hAnsiTheme="majorBidi" w:cstheme="majorBidi"/>
          <w:sz w:val="24"/>
          <w:szCs w:val="24"/>
        </w:rPr>
        <w:t>) materialnya.</w:t>
      </w:r>
      <w:r w:rsidRPr="007B1636">
        <w:rPr>
          <w:rStyle w:val="FootnoteReference"/>
          <w:rFonts w:asciiTheme="majorBidi" w:hAnsiTheme="majorBidi" w:cstheme="majorBidi"/>
          <w:sz w:val="24"/>
          <w:szCs w:val="24"/>
        </w:rPr>
        <w:footnoteReference w:id="341"/>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Padahal menurut Rolston “ketika ilmu mulai menyentuh masalah makna, alat-alat yang dimilikinya sudah terasah dengan baik sekali, seperti observasi, eksperimen, analisa kausal dan fungsional, semuanya ini kurang memadai untuk tugas itu. Dalam hal ini kecapakap wawasan humanistikl dan religius yang ditemukan dalam ajatan klasik dan dalil agama, menjadi semiakin diwajibkan.</w:t>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lastRenderedPageBreak/>
        <w:t xml:space="preserve">Dalam bentuk formalnya, teori humanistik hanya setengah benar dan tidak punya arah yang signifikan. “Slogan-slogan”, “ kreatiflah”, “manusiawilah”, “aktualisasikan dirimu” … semua ini dinilai Rolston memang cukup baik sebagai senjata untuk menaklukkan aliran behavior dan berfungsi sebagai model yang tidak diberikan Freud. Namun sesungguhnya tidak ada kritik atau saran terkait arah dalam aktualisasi diri ini, dan terlalu banyak “terserah pada saya”. Oleh karena itu, aktualisasi diri adalah genus kosong tanpa isi spesifik. </w:t>
      </w:r>
      <w:r w:rsidRPr="007B1636">
        <w:rPr>
          <w:rStyle w:val="FootnoteReference"/>
          <w:rFonts w:asciiTheme="majorBidi" w:hAnsiTheme="majorBidi" w:cstheme="majorBidi"/>
          <w:sz w:val="24"/>
          <w:szCs w:val="24"/>
        </w:rPr>
        <w:footnoteReference w:id="342"/>
      </w:r>
      <w:r w:rsidRPr="007B1636">
        <w:rPr>
          <w:rFonts w:asciiTheme="majorBidi" w:hAnsiTheme="majorBidi" w:cstheme="majorBidi"/>
          <w:sz w:val="24"/>
          <w:szCs w:val="24"/>
        </w:rPr>
        <w:t xml:space="preserve"> Padahal pada agama yang sudah matang dapat menyediakan kandungan aktual bagi orang yang berfungsi penuh agar nyaman di dalam dunianya, dan dalam hal ini bertentangan dengan Freud yang menganggap semua agama adalah ilusi dan neorosis. Dengan berkerudung istilah-istilah ini, makna tentang sakral, yang pernah diabaikan oleh ahli teori perilaku dengan penyerdehanaan mereka terhadap segala hal menjadi stimuli kausal, bisa dikembalikan ketempatnya semula. Psikiater menurut Rolston dapat mendokumentasikan kesehatan makna yang ditemukan untuk hidup atau ketidaknyamanan karena tidak memiliki makna dalam kehidupan sekuler. Baik psikiater maupun ahli-ahli psikologi dengan ilmu-ilmu mereka tidak dapat menjelaskan makna kehadiran manusia di dunia.</w:t>
      </w:r>
      <w:r w:rsidRPr="007B1636">
        <w:rPr>
          <w:rStyle w:val="FootnoteReference"/>
          <w:rFonts w:asciiTheme="majorBidi" w:hAnsiTheme="majorBidi" w:cstheme="majorBidi"/>
          <w:sz w:val="24"/>
          <w:szCs w:val="24"/>
        </w:rPr>
        <w:footnoteReference w:id="343"/>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Disamping itu konsep aktualisasi diri “sebagai kemandirian personal juga menyisakan persoalan” sejauhmana ada diri yang memadai dalam membangkitkan integritasnya sendiri?</w:t>
      </w:r>
      <w:r w:rsidRPr="007B1636">
        <w:rPr>
          <w:rStyle w:val="FootnoteReference"/>
          <w:rFonts w:asciiTheme="majorBidi" w:hAnsiTheme="majorBidi" w:cstheme="majorBidi"/>
          <w:sz w:val="24"/>
          <w:szCs w:val="24"/>
        </w:rPr>
        <w:footnoteReference w:id="344"/>
      </w:r>
      <w:r w:rsidRPr="007B1636">
        <w:rPr>
          <w:rFonts w:asciiTheme="majorBidi" w:hAnsiTheme="majorBidi" w:cstheme="majorBidi"/>
          <w:sz w:val="24"/>
          <w:szCs w:val="24"/>
        </w:rPr>
        <w:t xml:space="preserve"> Aliran behavior menghapuskan diri (</w:t>
      </w:r>
      <w:r w:rsidRPr="007B1636">
        <w:rPr>
          <w:rFonts w:asciiTheme="majorBidi" w:hAnsiTheme="majorBidi" w:cstheme="majorBidi"/>
          <w:i/>
          <w:iCs/>
          <w:sz w:val="24"/>
          <w:szCs w:val="24"/>
        </w:rPr>
        <w:t>self)</w:t>
      </w:r>
      <w:r w:rsidRPr="007B1636">
        <w:rPr>
          <w:rFonts w:asciiTheme="majorBidi" w:hAnsiTheme="majorBidi" w:cstheme="majorBidi"/>
          <w:sz w:val="24"/>
          <w:szCs w:val="24"/>
        </w:rPr>
        <w:t>, karena terlampau mengandalkan kekuatan jasmani, sementara psikologi humanistik menampilkan diri dalam mencari hubungan dengan lingkungannya. Namun anehnya, tulis Rolston “diri mengalami eksodus dari alam, masuk ke kepribadian yang berdikari”. Ilmu ini juga tidak memberikan etos yang menafsirkan bagaimana orang secara bermakna digabungkan dengan lingkungan alamnya. Psikologi humanistik menghendaki diri bebas dalam budaya sebagai pembawa makna bagi diri, yang kalau tidak demikian akan lenyap dan tidak berdaya apa-apa di dalam pendidikan ini.</w:t>
      </w:r>
      <w:r w:rsidRPr="007B1636">
        <w:rPr>
          <w:rStyle w:val="FootnoteReference"/>
          <w:rFonts w:asciiTheme="majorBidi" w:hAnsiTheme="majorBidi" w:cstheme="majorBidi"/>
          <w:sz w:val="24"/>
          <w:szCs w:val="24"/>
        </w:rPr>
        <w:footnoteReference w:id="345"/>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lastRenderedPageBreak/>
        <w:t>Tidak terdapatnya model apapun tentang budaya sebagai makna bagi diri sendiri juga tergambar dalam pandangan humanistik tentang agama. Sebagaimana ditulis Rolston “ketika Freud seakan mempsikoanalisakan ilusi agama dan aliran behavior mencanangkan dirinya sendiri sebagai pengganti agama, psikologi humanistik hampir-hampir bersikeras memberikan semacam tugas agama kepada manusia.”</w:t>
      </w:r>
      <w:r w:rsidRPr="007B1636">
        <w:rPr>
          <w:rStyle w:val="FootnoteReference"/>
          <w:rFonts w:asciiTheme="majorBidi" w:hAnsiTheme="majorBidi" w:cstheme="majorBidi"/>
          <w:sz w:val="24"/>
          <w:szCs w:val="24"/>
        </w:rPr>
        <w:footnoteReference w:id="346"/>
      </w:r>
      <w:r w:rsidRPr="007B1636">
        <w:rPr>
          <w:rFonts w:asciiTheme="majorBidi" w:hAnsiTheme="majorBidi" w:cstheme="majorBidi"/>
          <w:sz w:val="24"/>
          <w:szCs w:val="24"/>
        </w:rPr>
        <w:t xml:space="preserve"> Dengan kata lain agama adalah potensi manusia sendiri tanpa campur tangan lingkungan sosial, atau bahkan pendidikan “sebab jika tidak demikian, hal itu menurut Carl Ragers justru akan menggagalkan aktualisasi diri dan berakibat merendahkan kemanusian seseorang.”</w:t>
      </w:r>
      <w:r w:rsidRPr="007B1636">
        <w:rPr>
          <w:rStyle w:val="FootnoteReference"/>
          <w:rFonts w:asciiTheme="majorBidi" w:hAnsiTheme="majorBidi" w:cstheme="majorBidi"/>
          <w:sz w:val="24"/>
          <w:szCs w:val="24"/>
        </w:rPr>
        <w:footnoteReference w:id="347"/>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Apa yang diperlukan bagi Rolston adalah “sebuah model interaktif, sebuah model ekologis yang mengungguli wawasan-wawasan kedua ilmu tersebut (behavior dan humanistik) dibawah satu paradigma yang lebih luas. Namun, ilmu yang terpadu seperti itu, atau interaksi dan kesatuan ilmu dan agama, belum menjadi kenyataan.</w:t>
      </w:r>
      <w:r w:rsidRPr="007B1636">
        <w:rPr>
          <w:rStyle w:val="FootnoteReference"/>
          <w:rFonts w:asciiTheme="majorBidi" w:hAnsiTheme="majorBidi" w:cstheme="majorBidi"/>
          <w:sz w:val="24"/>
          <w:szCs w:val="24"/>
        </w:rPr>
        <w:footnoteReference w:id="348"/>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Gagasan Rolston tersebut, tentu saja bukan satu-satunya gagasan yang ada,</w:t>
      </w:r>
      <w:r w:rsidRPr="007B1636">
        <w:rPr>
          <w:rStyle w:val="FootnoteReference"/>
          <w:rFonts w:asciiTheme="majorBidi" w:hAnsiTheme="majorBidi" w:cstheme="majorBidi"/>
          <w:sz w:val="24"/>
          <w:szCs w:val="24"/>
        </w:rPr>
        <w:footnoteReference w:id="349"/>
      </w:r>
      <w:r w:rsidRPr="007B1636">
        <w:rPr>
          <w:rFonts w:asciiTheme="majorBidi" w:hAnsiTheme="majorBidi" w:cstheme="majorBidi"/>
          <w:sz w:val="24"/>
          <w:szCs w:val="24"/>
        </w:rPr>
        <w:t xml:space="preserve"> namun secara keseluruhan dapat disimpulkan bahwa gagasan-gagasan tersebut menandai munculnya kesadaran dari para ilmuwan tentang pentingnya psikologi yang memiliki </w:t>
      </w:r>
      <w:r w:rsidRPr="007B1636">
        <w:rPr>
          <w:rFonts w:asciiTheme="majorBidi" w:hAnsiTheme="majorBidi" w:cstheme="majorBidi"/>
          <w:i/>
          <w:iCs/>
          <w:sz w:val="24"/>
          <w:szCs w:val="24"/>
        </w:rPr>
        <w:t xml:space="preserve">content </w:t>
      </w:r>
      <w:r w:rsidRPr="007B1636">
        <w:rPr>
          <w:rFonts w:asciiTheme="majorBidi" w:hAnsiTheme="majorBidi" w:cstheme="majorBidi"/>
          <w:sz w:val="24"/>
          <w:szCs w:val="24"/>
        </w:rPr>
        <w:t>(isi) preskriptif serta aspek aksiologis sehingga ilmu di pelajari bukan demi ilmu itu sendiri, namun lebih dari itu demi kehidupan manusia yang lebih baik lagi sesuai dengan ajaran agama masing-masing. Munculnya terma-terma psikologi islami, psikologi pastoral, psikologi sufistik adalah contoh konkrit dari adanya kecenderungan tersebut diatas, kecenderungan untuk menginteraksikan antara psikologi dan agama.</w:t>
      </w:r>
    </w:p>
    <w:p w:rsidR="007B1636" w:rsidRDefault="007B1636" w:rsidP="007B1636">
      <w:pPr>
        <w:pStyle w:val="ListParagraph"/>
        <w:numPr>
          <w:ilvl w:val="0"/>
          <w:numId w:val="49"/>
        </w:numPr>
        <w:spacing w:after="0" w:line="360" w:lineRule="auto"/>
        <w:ind w:left="567" w:hanging="567"/>
        <w:outlineLvl w:val="1"/>
        <w:rPr>
          <w:rFonts w:asciiTheme="majorBidi" w:hAnsiTheme="majorBidi" w:cstheme="majorBidi"/>
          <w:b/>
          <w:bCs/>
          <w:color w:val="000000"/>
          <w:sz w:val="24"/>
          <w:szCs w:val="24"/>
        </w:rPr>
      </w:pPr>
      <w:bookmarkStart w:id="60" w:name="_Toc46389621"/>
      <w:r>
        <w:rPr>
          <w:rFonts w:asciiTheme="majorBidi" w:hAnsiTheme="majorBidi" w:cstheme="majorBidi"/>
          <w:b/>
          <w:bCs/>
          <w:color w:val="000000"/>
          <w:sz w:val="24"/>
          <w:szCs w:val="24"/>
        </w:rPr>
        <w:t>Bentuk-bentuk Interaksi Psikologi dan Agama</w:t>
      </w:r>
      <w:bookmarkEnd w:id="60"/>
    </w:p>
    <w:p w:rsidR="007B1636" w:rsidRPr="007B1636" w:rsidRDefault="007B1636" w:rsidP="007B1636">
      <w:pPr>
        <w:spacing w:after="0" w:line="360" w:lineRule="auto"/>
        <w:ind w:firstLine="720"/>
        <w:jc w:val="both"/>
        <w:rPr>
          <w:rFonts w:asciiTheme="majorBidi" w:hAnsiTheme="majorBidi" w:cstheme="majorBidi"/>
          <w:sz w:val="24"/>
          <w:szCs w:val="24"/>
        </w:rPr>
      </w:pPr>
      <w:r w:rsidRPr="007B1636">
        <w:rPr>
          <w:rFonts w:asciiTheme="majorBidi" w:hAnsiTheme="majorBidi" w:cstheme="majorBidi"/>
          <w:sz w:val="24"/>
          <w:szCs w:val="24"/>
        </w:rPr>
        <w:t>Dalam sejarah panjang hubungan antara psikologi dan agama setidaknya mengambil 3 bentuk interaksi.</w:t>
      </w:r>
    </w:p>
    <w:p w:rsidR="007B1636" w:rsidRPr="007B1636" w:rsidRDefault="007B1636" w:rsidP="007B1636">
      <w:pPr>
        <w:spacing w:after="0" w:line="360" w:lineRule="auto"/>
        <w:ind w:firstLine="720"/>
        <w:jc w:val="both"/>
        <w:rPr>
          <w:rFonts w:asciiTheme="majorBidi" w:hAnsiTheme="majorBidi" w:cstheme="majorBidi"/>
          <w:sz w:val="24"/>
          <w:szCs w:val="24"/>
        </w:rPr>
      </w:pPr>
      <w:r w:rsidRPr="007B1636">
        <w:rPr>
          <w:rFonts w:asciiTheme="majorBidi" w:hAnsiTheme="majorBidi" w:cstheme="majorBidi"/>
          <w:i/>
          <w:iCs/>
          <w:sz w:val="24"/>
          <w:szCs w:val="24"/>
        </w:rPr>
        <w:lastRenderedPageBreak/>
        <w:t>Pertama</w:t>
      </w:r>
      <w:r w:rsidRPr="007B1636">
        <w:rPr>
          <w:rFonts w:asciiTheme="majorBidi" w:hAnsiTheme="majorBidi" w:cstheme="majorBidi"/>
          <w:sz w:val="24"/>
          <w:szCs w:val="24"/>
        </w:rPr>
        <w:t xml:space="preserve">, studi agama yang dilakukan oleh para psikolog. Inilah yang disbeut sebagai psikologi agama. Hal ini seperti yang dilakukan oleh William James dengan menganalisis tentang keanekaragaman pengalaman keagamaan secara individual. Dari beraneka ragam pengalaman agama itu James kemudian membedakan dalam tipe tertentu, misalnya antara pengakuan yang bersifat </w:t>
      </w:r>
      <w:r w:rsidRPr="007B1636">
        <w:rPr>
          <w:rFonts w:asciiTheme="majorBidi" w:hAnsiTheme="majorBidi" w:cstheme="majorBidi"/>
          <w:i/>
          <w:iCs/>
          <w:sz w:val="24"/>
          <w:szCs w:val="24"/>
        </w:rPr>
        <w:t>a dull-habit</w:t>
      </w:r>
      <w:r w:rsidRPr="007B1636">
        <w:rPr>
          <w:rFonts w:asciiTheme="majorBidi" w:hAnsiTheme="majorBidi" w:cstheme="majorBidi"/>
          <w:sz w:val="24"/>
          <w:szCs w:val="24"/>
        </w:rPr>
        <w:t xml:space="preserve"> dan yang bersifat </w:t>
      </w:r>
      <w:r w:rsidRPr="007B1636">
        <w:rPr>
          <w:rFonts w:asciiTheme="majorBidi" w:hAnsiTheme="majorBidi" w:cstheme="majorBidi"/>
          <w:i/>
          <w:iCs/>
          <w:sz w:val="24"/>
          <w:szCs w:val="24"/>
        </w:rPr>
        <w:t>acute-fever</w:t>
      </w:r>
      <w:r w:rsidRPr="007B1636">
        <w:rPr>
          <w:rFonts w:asciiTheme="majorBidi" w:hAnsiTheme="majorBidi" w:cstheme="majorBidi"/>
          <w:sz w:val="24"/>
          <w:szCs w:val="24"/>
        </w:rPr>
        <w:t xml:space="preserve">. Antara tipe </w:t>
      </w:r>
      <w:r w:rsidRPr="007B1636">
        <w:rPr>
          <w:rFonts w:asciiTheme="majorBidi" w:hAnsiTheme="majorBidi" w:cstheme="majorBidi"/>
          <w:i/>
          <w:iCs/>
          <w:sz w:val="24"/>
          <w:szCs w:val="24"/>
        </w:rPr>
        <w:t>healthy minded</w:t>
      </w:r>
      <w:r w:rsidRPr="007B1636">
        <w:rPr>
          <w:rFonts w:asciiTheme="majorBidi" w:hAnsiTheme="majorBidi" w:cstheme="majorBidi"/>
          <w:sz w:val="24"/>
          <w:szCs w:val="24"/>
        </w:rPr>
        <w:t xml:space="preserve"> dan tipe </w:t>
      </w:r>
      <w:r w:rsidRPr="007B1636">
        <w:rPr>
          <w:rFonts w:asciiTheme="majorBidi" w:hAnsiTheme="majorBidi" w:cstheme="majorBidi"/>
          <w:i/>
          <w:iCs/>
          <w:sz w:val="24"/>
          <w:szCs w:val="24"/>
        </w:rPr>
        <w:t>suffering minded</w:t>
      </w:r>
      <w:r w:rsidRPr="007B1636">
        <w:rPr>
          <w:rFonts w:asciiTheme="majorBidi" w:hAnsiTheme="majorBidi" w:cstheme="majorBidi"/>
          <w:sz w:val="24"/>
          <w:szCs w:val="24"/>
        </w:rPr>
        <w:t xml:space="preserve"> seperti yang telah dijelaskan pada bab sebelumnya.</w:t>
      </w:r>
    </w:p>
    <w:p w:rsidR="007B1636" w:rsidRPr="007B1636" w:rsidRDefault="007B1636" w:rsidP="007B1636">
      <w:pPr>
        <w:spacing w:after="0" w:line="360" w:lineRule="auto"/>
        <w:ind w:firstLine="720"/>
        <w:jc w:val="both"/>
        <w:rPr>
          <w:rFonts w:asciiTheme="majorBidi" w:hAnsiTheme="majorBidi" w:cstheme="majorBidi"/>
          <w:sz w:val="24"/>
          <w:szCs w:val="24"/>
        </w:rPr>
      </w:pPr>
      <w:r w:rsidRPr="007B1636">
        <w:rPr>
          <w:rFonts w:asciiTheme="majorBidi" w:hAnsiTheme="majorBidi" w:cstheme="majorBidi"/>
          <w:i/>
          <w:iCs/>
          <w:sz w:val="24"/>
          <w:szCs w:val="24"/>
        </w:rPr>
        <w:t>Kedua</w:t>
      </w:r>
      <w:r w:rsidRPr="007B1636">
        <w:rPr>
          <w:rFonts w:asciiTheme="majorBidi" w:hAnsiTheme="majorBidi" w:cstheme="majorBidi"/>
          <w:sz w:val="24"/>
          <w:szCs w:val="24"/>
        </w:rPr>
        <w:t xml:space="preserve">, psikologi dan agama berinteraksi dalam bentuk pengetahuan psikologis dipergunakan untuk membimbing pekerjaan para profesor dalam membimbing jemaatnya atau yang sering disebut sebagai konseling pastoral. Bentuk interaksi yang </w:t>
      </w:r>
      <w:r w:rsidRPr="007B1636">
        <w:rPr>
          <w:rFonts w:asciiTheme="majorBidi" w:hAnsiTheme="majorBidi" w:cstheme="majorBidi"/>
          <w:i/>
          <w:iCs/>
          <w:sz w:val="24"/>
          <w:szCs w:val="24"/>
        </w:rPr>
        <w:t>ketiga</w:t>
      </w:r>
      <w:r w:rsidRPr="007B1636">
        <w:rPr>
          <w:rFonts w:asciiTheme="majorBidi" w:hAnsiTheme="majorBidi" w:cstheme="majorBidi"/>
          <w:sz w:val="24"/>
          <w:szCs w:val="24"/>
        </w:rPr>
        <w:t xml:space="preserve"> ialah menggunakan penemuan psikologis untuk “merevisi, menafsirkan kembali, mendefinis, mendukung atau membuang tradisi-tradisi agama yang sudah ada.”</w:t>
      </w:r>
      <w:r w:rsidRPr="007B1636">
        <w:rPr>
          <w:rStyle w:val="FootnoteReference"/>
          <w:rFonts w:asciiTheme="majorBidi" w:hAnsiTheme="majorBidi" w:cstheme="majorBidi"/>
          <w:sz w:val="24"/>
          <w:szCs w:val="24"/>
        </w:rPr>
        <w:footnoteReference w:id="350"/>
      </w:r>
    </w:p>
    <w:p w:rsidR="007B1636" w:rsidRPr="007B1636" w:rsidRDefault="007B1636" w:rsidP="007B1636">
      <w:pPr>
        <w:spacing w:after="0" w:line="360" w:lineRule="auto"/>
        <w:ind w:firstLine="720"/>
        <w:jc w:val="both"/>
        <w:rPr>
          <w:rFonts w:asciiTheme="majorBidi" w:hAnsiTheme="majorBidi" w:cstheme="majorBidi"/>
          <w:sz w:val="24"/>
          <w:szCs w:val="24"/>
        </w:rPr>
      </w:pPr>
      <w:r w:rsidRPr="007B1636">
        <w:rPr>
          <w:rFonts w:asciiTheme="majorBidi" w:hAnsiTheme="majorBidi" w:cstheme="majorBidi"/>
          <w:sz w:val="24"/>
          <w:szCs w:val="24"/>
        </w:rPr>
        <w:t>Dalam ketiga bentuk interaksi tersebut , agama tidak pernah menjadi mitra yang sejajar. Oleh karena itu Jones sebagaimana dikutip oleh Jalaludin Rakhmat</w:t>
      </w:r>
      <w:r w:rsidRPr="007B1636">
        <w:rPr>
          <w:rStyle w:val="FootnoteReference"/>
          <w:rFonts w:asciiTheme="majorBidi" w:hAnsiTheme="majorBidi" w:cstheme="majorBidi"/>
          <w:sz w:val="24"/>
          <w:szCs w:val="24"/>
        </w:rPr>
        <w:footnoteReference w:id="351"/>
      </w:r>
      <w:r w:rsidRPr="007B1636">
        <w:rPr>
          <w:rFonts w:asciiTheme="majorBidi" w:hAnsiTheme="majorBidi" w:cstheme="majorBidi"/>
          <w:sz w:val="24"/>
          <w:szCs w:val="24"/>
        </w:rPr>
        <w:t xml:space="preserve"> mengusulkan tiga bentuk interaksi yang lain. </w:t>
      </w:r>
      <w:r w:rsidRPr="007B1636">
        <w:rPr>
          <w:rFonts w:asciiTheme="majorBidi" w:hAnsiTheme="majorBidi" w:cstheme="majorBidi"/>
          <w:i/>
          <w:iCs/>
          <w:sz w:val="24"/>
          <w:szCs w:val="24"/>
        </w:rPr>
        <w:t>Pertama</w:t>
      </w:r>
      <w:r w:rsidRPr="007B1636">
        <w:rPr>
          <w:rFonts w:asciiTheme="majorBidi" w:hAnsiTheme="majorBidi" w:cstheme="majorBidi"/>
          <w:sz w:val="24"/>
          <w:szCs w:val="24"/>
        </w:rPr>
        <w:t xml:space="preserve">, interaksi </w:t>
      </w:r>
      <w:r w:rsidRPr="007B1636">
        <w:rPr>
          <w:rFonts w:asciiTheme="majorBidi" w:hAnsiTheme="majorBidi" w:cstheme="majorBidi"/>
          <w:i/>
          <w:iCs/>
          <w:sz w:val="24"/>
          <w:szCs w:val="24"/>
        </w:rPr>
        <w:t>kritis-evaluatif</w:t>
      </w:r>
      <w:r w:rsidRPr="007B1636">
        <w:rPr>
          <w:rFonts w:asciiTheme="majorBidi" w:hAnsiTheme="majorBidi" w:cstheme="majorBidi"/>
          <w:sz w:val="24"/>
          <w:szCs w:val="24"/>
        </w:rPr>
        <w:t>. Pada bentuk interaksi ini, peneliti menguji dan mengevakuasi teori-teori psikologi, apakah teori-teori itu tidak bertentangan dengan keyakinan agamanya. Dalam konteks ini psikologi diletakkan dibawah “mikroskop” gama, dan bukan agama ditelaah psikologi. Sebagai contoh banyak evaluasi dikemukakan oleh para ilmuwan muslim maupun lainnya terhadap psikologi behaviorisme tentang skema stimulus-respon dalam menjelaskan prebuatan manusia.</w:t>
      </w:r>
    </w:p>
    <w:p w:rsidR="007B1636" w:rsidRPr="007B1636" w:rsidRDefault="007B1636" w:rsidP="007B1636">
      <w:pPr>
        <w:spacing w:after="0" w:line="360" w:lineRule="auto"/>
        <w:ind w:firstLine="720"/>
        <w:jc w:val="both"/>
        <w:rPr>
          <w:rFonts w:asciiTheme="majorBidi" w:hAnsiTheme="majorBidi" w:cstheme="majorBidi"/>
          <w:sz w:val="24"/>
          <w:szCs w:val="24"/>
        </w:rPr>
      </w:pPr>
      <w:r w:rsidRPr="007B1636">
        <w:rPr>
          <w:rFonts w:asciiTheme="majorBidi" w:hAnsiTheme="majorBidi" w:cstheme="majorBidi"/>
          <w:i/>
          <w:iCs/>
          <w:sz w:val="24"/>
          <w:szCs w:val="24"/>
        </w:rPr>
        <w:t>Kedua</w:t>
      </w:r>
      <w:r w:rsidRPr="007B1636">
        <w:rPr>
          <w:rFonts w:asciiTheme="majorBidi" w:hAnsiTheme="majorBidi" w:cstheme="majorBidi"/>
          <w:sz w:val="24"/>
          <w:szCs w:val="24"/>
        </w:rPr>
        <w:t xml:space="preserve">, intraksi konstruktif. Pada bentuk interaksi ini keyakinan dan pandangan keagamaan memberikan kontribusi yang positif untuk kemajuan sains. Agama merubah psikolog untuk melihat dunia dengan cara baru -  membentuk persepsi baru tentang data dan teori. Ajaran agama tidak menjadi sumber data untuk mengevaluasi teori, tetapi ia menjadi “kacamata” yang mempengaruhi apa yang kita lihat sebagai data atau kita rumuskan sebagai teori. Sebagai contoh kita </w:t>
      </w:r>
      <w:r w:rsidRPr="007B1636">
        <w:rPr>
          <w:rFonts w:asciiTheme="majorBidi" w:hAnsiTheme="majorBidi" w:cstheme="majorBidi"/>
          <w:sz w:val="24"/>
          <w:szCs w:val="24"/>
        </w:rPr>
        <w:lastRenderedPageBreak/>
        <w:t xml:space="preserve">memerlukan penelitian lebih banyak tentang efek dzikir pada pengalaman beragama. </w:t>
      </w:r>
      <w:r w:rsidRPr="007B1636">
        <w:rPr>
          <w:rFonts w:asciiTheme="majorBidi" w:hAnsiTheme="majorBidi" w:cstheme="majorBidi"/>
          <w:i/>
          <w:iCs/>
          <w:sz w:val="24"/>
          <w:szCs w:val="24"/>
        </w:rPr>
        <w:t>Ketiga</w:t>
      </w:r>
      <w:r w:rsidRPr="007B1636">
        <w:rPr>
          <w:rFonts w:asciiTheme="majorBidi" w:hAnsiTheme="majorBidi" w:cstheme="majorBidi"/>
          <w:sz w:val="24"/>
          <w:szCs w:val="24"/>
        </w:rPr>
        <w:t>, interaksi dialogis dan dialektis. Dalam bentuk interaksi ini, psikologi tidak mengarahkan agama kepada jalan yang dikehendakinya dan agama tidak memaksakan sains untuk tunduk pada kehendaknya. Agama membawa psikologi dengan memberikan perspektif yang berbeda. Sementara, psikologi membantu agama untuk melihat kehidupan yang berbasiskan pengalaman empiris.</w:t>
      </w:r>
    </w:p>
    <w:p w:rsidR="007B1636" w:rsidRDefault="007B1636" w:rsidP="007B1636">
      <w:pPr>
        <w:pStyle w:val="ListParagraph"/>
        <w:numPr>
          <w:ilvl w:val="0"/>
          <w:numId w:val="49"/>
        </w:numPr>
        <w:spacing w:after="0" w:line="360" w:lineRule="auto"/>
        <w:ind w:left="567" w:hanging="567"/>
        <w:outlineLvl w:val="1"/>
        <w:rPr>
          <w:rFonts w:asciiTheme="majorBidi" w:hAnsiTheme="majorBidi" w:cstheme="majorBidi"/>
          <w:b/>
          <w:bCs/>
          <w:color w:val="000000"/>
          <w:sz w:val="24"/>
          <w:szCs w:val="24"/>
        </w:rPr>
      </w:pPr>
      <w:bookmarkStart w:id="61" w:name="_Toc46389622"/>
      <w:r>
        <w:rPr>
          <w:rFonts w:asciiTheme="majorBidi" w:hAnsiTheme="majorBidi" w:cstheme="majorBidi"/>
          <w:b/>
          <w:bCs/>
          <w:color w:val="000000"/>
          <w:sz w:val="24"/>
          <w:szCs w:val="24"/>
        </w:rPr>
        <w:t>Religious Psychology; Interaksi Konstruktif Anara Psikologi dan Agama</w:t>
      </w:r>
      <w:bookmarkEnd w:id="61"/>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Newton Malony pada kata pendahuluannya dalam buku yang ditulisnya </w:t>
      </w:r>
      <w:r w:rsidRPr="007B1636">
        <w:rPr>
          <w:rFonts w:asciiTheme="majorBidi" w:hAnsiTheme="majorBidi" w:cstheme="majorBidi"/>
          <w:i/>
          <w:iCs/>
          <w:sz w:val="24"/>
          <w:szCs w:val="24"/>
        </w:rPr>
        <w:t>The Psychology of Religion for Ministry,</w:t>
      </w:r>
      <w:r w:rsidRPr="007B1636">
        <w:rPr>
          <w:rFonts w:asciiTheme="majorBidi" w:hAnsiTheme="majorBidi" w:cstheme="majorBidi"/>
          <w:sz w:val="24"/>
          <w:szCs w:val="24"/>
        </w:rPr>
        <w:t xml:space="preserve"> menyebutkan bahwa ada perbedaan antara </w:t>
      </w:r>
      <w:r w:rsidRPr="007B1636">
        <w:rPr>
          <w:rFonts w:asciiTheme="majorBidi" w:hAnsiTheme="majorBidi" w:cstheme="majorBidi"/>
          <w:i/>
          <w:iCs/>
          <w:sz w:val="24"/>
          <w:szCs w:val="24"/>
        </w:rPr>
        <w:t>psychology of religion</w:t>
      </w:r>
      <w:r w:rsidRPr="007B1636">
        <w:rPr>
          <w:rFonts w:asciiTheme="majorBidi" w:hAnsiTheme="majorBidi" w:cstheme="majorBidi"/>
          <w:sz w:val="24"/>
          <w:szCs w:val="24"/>
        </w:rPr>
        <w:t xml:space="preserve"> dan </w:t>
      </w:r>
      <w:r w:rsidRPr="007B1636">
        <w:rPr>
          <w:rFonts w:asciiTheme="majorBidi" w:hAnsiTheme="majorBidi" w:cstheme="majorBidi"/>
          <w:i/>
          <w:iCs/>
          <w:sz w:val="24"/>
          <w:szCs w:val="24"/>
        </w:rPr>
        <w:t>religious psychology</w:t>
      </w:r>
      <w:r w:rsidRPr="007B1636">
        <w:rPr>
          <w:rFonts w:asciiTheme="majorBidi" w:hAnsiTheme="majorBidi" w:cstheme="majorBidi"/>
          <w:sz w:val="24"/>
          <w:szCs w:val="24"/>
        </w:rPr>
        <w:t xml:space="preserve">. </w:t>
      </w:r>
      <w:r w:rsidRPr="007B1636">
        <w:rPr>
          <w:rFonts w:asciiTheme="majorBidi" w:hAnsiTheme="majorBidi" w:cstheme="majorBidi"/>
          <w:i/>
          <w:iCs/>
          <w:sz w:val="24"/>
          <w:szCs w:val="24"/>
        </w:rPr>
        <w:t>Psychology of religion</w:t>
      </w:r>
      <w:r w:rsidRPr="007B1636">
        <w:rPr>
          <w:rFonts w:asciiTheme="majorBidi" w:hAnsiTheme="majorBidi" w:cstheme="majorBidi"/>
          <w:sz w:val="24"/>
          <w:szCs w:val="24"/>
        </w:rPr>
        <w:t xml:space="preserve"> (psikologi agama) di definisikan sebagai studi tentang perilaku agama seseorang. Sementara </w:t>
      </w:r>
      <w:r w:rsidRPr="007B1636">
        <w:rPr>
          <w:rFonts w:asciiTheme="majorBidi" w:hAnsiTheme="majorBidi" w:cstheme="majorBidi"/>
          <w:i/>
          <w:iCs/>
          <w:sz w:val="24"/>
          <w:szCs w:val="24"/>
        </w:rPr>
        <w:t>religious psychology</w:t>
      </w:r>
      <w:r w:rsidRPr="007B1636">
        <w:rPr>
          <w:rFonts w:asciiTheme="majorBidi" w:hAnsiTheme="majorBidi" w:cstheme="majorBidi"/>
          <w:sz w:val="24"/>
          <w:szCs w:val="24"/>
        </w:rPr>
        <w:t xml:space="preserve"> adalah psikologi yang biasanya dimaksudkan untuk menolong seseorang mengamalkan ajaran agama dalam kehidupan mereka.</w:t>
      </w:r>
      <w:r w:rsidRPr="007B1636">
        <w:rPr>
          <w:rStyle w:val="FootnoteReference"/>
          <w:rFonts w:asciiTheme="majorBidi" w:hAnsiTheme="majorBidi" w:cstheme="majorBidi"/>
          <w:sz w:val="24"/>
          <w:szCs w:val="24"/>
        </w:rPr>
        <w:footnoteReference w:id="352"/>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Menurut Malony </w:t>
      </w:r>
      <w:r w:rsidRPr="007B1636">
        <w:rPr>
          <w:rFonts w:asciiTheme="majorBidi" w:hAnsiTheme="majorBidi" w:cstheme="majorBidi"/>
          <w:i/>
          <w:iCs/>
          <w:sz w:val="24"/>
          <w:szCs w:val="24"/>
        </w:rPr>
        <w:t xml:space="preserve">psychology of religion </w:t>
      </w:r>
      <w:r w:rsidRPr="007B1636">
        <w:rPr>
          <w:rFonts w:asciiTheme="majorBidi" w:hAnsiTheme="majorBidi" w:cstheme="majorBidi"/>
          <w:sz w:val="24"/>
          <w:szCs w:val="24"/>
        </w:rPr>
        <w:t>lebih interes pada pendeskrisian (</w:t>
      </w:r>
      <w:r w:rsidRPr="007B1636">
        <w:rPr>
          <w:rFonts w:asciiTheme="majorBidi" w:hAnsiTheme="majorBidi" w:cstheme="majorBidi"/>
          <w:i/>
          <w:iCs/>
          <w:sz w:val="24"/>
          <w:szCs w:val="24"/>
        </w:rPr>
        <w:t>describing)</w:t>
      </w:r>
      <w:r w:rsidRPr="007B1636">
        <w:rPr>
          <w:rFonts w:asciiTheme="majorBidi" w:hAnsiTheme="majorBidi" w:cstheme="majorBidi"/>
          <w:sz w:val="24"/>
          <w:szCs w:val="24"/>
        </w:rPr>
        <w:t xml:space="preserve"> ketimbang pada penjelasan (</w:t>
      </w:r>
      <w:r w:rsidRPr="007B1636">
        <w:rPr>
          <w:rFonts w:asciiTheme="majorBidi" w:hAnsiTheme="majorBidi" w:cstheme="majorBidi"/>
          <w:i/>
          <w:iCs/>
          <w:sz w:val="24"/>
          <w:szCs w:val="24"/>
        </w:rPr>
        <w:t>explaining</w:t>
      </w:r>
      <w:r w:rsidRPr="007B1636">
        <w:rPr>
          <w:rFonts w:asciiTheme="majorBidi" w:hAnsiTheme="majorBidi" w:cstheme="majorBidi"/>
          <w:sz w:val="24"/>
          <w:szCs w:val="24"/>
        </w:rPr>
        <w:t xml:space="preserve">). Yang kedua </w:t>
      </w:r>
      <w:r w:rsidRPr="007B1636">
        <w:rPr>
          <w:rFonts w:asciiTheme="majorBidi" w:hAnsiTheme="majorBidi" w:cstheme="majorBidi"/>
          <w:i/>
          <w:iCs/>
          <w:sz w:val="24"/>
          <w:szCs w:val="24"/>
        </w:rPr>
        <w:t>psychology of religion</w:t>
      </w:r>
      <w:r w:rsidRPr="007B1636">
        <w:rPr>
          <w:rFonts w:asciiTheme="majorBidi" w:hAnsiTheme="majorBidi" w:cstheme="majorBidi"/>
          <w:sz w:val="24"/>
          <w:szCs w:val="24"/>
        </w:rPr>
        <w:t xml:space="preserve"> lebih fokus pada perasaan (</w:t>
      </w:r>
      <w:r w:rsidRPr="007B1636">
        <w:rPr>
          <w:rFonts w:asciiTheme="majorBidi" w:hAnsiTheme="majorBidi" w:cstheme="majorBidi"/>
          <w:i/>
          <w:iCs/>
          <w:sz w:val="24"/>
          <w:szCs w:val="24"/>
        </w:rPr>
        <w:t>feeling</w:t>
      </w:r>
      <w:r w:rsidRPr="007B1636">
        <w:rPr>
          <w:rFonts w:asciiTheme="majorBidi" w:hAnsiTheme="majorBidi" w:cstheme="majorBidi"/>
          <w:sz w:val="24"/>
          <w:szCs w:val="24"/>
        </w:rPr>
        <w:t>) daripada keyakinan (</w:t>
      </w:r>
      <w:r w:rsidRPr="007B1636">
        <w:rPr>
          <w:rFonts w:asciiTheme="majorBidi" w:hAnsiTheme="majorBidi" w:cstheme="majorBidi"/>
          <w:i/>
          <w:iCs/>
          <w:sz w:val="24"/>
          <w:szCs w:val="24"/>
        </w:rPr>
        <w:t>beliefs</w:t>
      </w:r>
      <w:r w:rsidRPr="007B1636">
        <w:rPr>
          <w:rFonts w:asciiTheme="majorBidi" w:hAnsiTheme="majorBidi" w:cstheme="majorBidi"/>
          <w:sz w:val="24"/>
          <w:szCs w:val="24"/>
        </w:rPr>
        <w:t>).</w:t>
      </w:r>
      <w:r w:rsidRPr="007B1636">
        <w:rPr>
          <w:rStyle w:val="FootnoteReference"/>
          <w:rFonts w:asciiTheme="majorBidi" w:hAnsiTheme="majorBidi" w:cstheme="majorBidi"/>
          <w:sz w:val="24"/>
          <w:szCs w:val="24"/>
        </w:rPr>
        <w:footnoteReference w:id="353"/>
      </w:r>
      <w:r w:rsidRPr="007B1636">
        <w:rPr>
          <w:rFonts w:asciiTheme="majorBidi" w:hAnsiTheme="majorBidi" w:cstheme="majorBidi"/>
          <w:sz w:val="24"/>
          <w:szCs w:val="24"/>
        </w:rPr>
        <w:t xml:space="preserve"> Yang ketiga, </w:t>
      </w:r>
      <w:r w:rsidRPr="007B1636">
        <w:rPr>
          <w:rFonts w:asciiTheme="majorBidi" w:hAnsiTheme="majorBidi" w:cstheme="majorBidi"/>
          <w:i/>
          <w:iCs/>
          <w:sz w:val="24"/>
          <w:szCs w:val="24"/>
        </w:rPr>
        <w:t>psychology of religion</w:t>
      </w:r>
      <w:r w:rsidRPr="007B1636">
        <w:rPr>
          <w:rFonts w:asciiTheme="majorBidi" w:hAnsiTheme="majorBidi" w:cstheme="majorBidi"/>
          <w:sz w:val="24"/>
          <w:szCs w:val="24"/>
        </w:rPr>
        <w:t xml:space="preserve"> lebih menekankan bentuknya (</w:t>
      </w:r>
      <w:r w:rsidRPr="007B1636">
        <w:rPr>
          <w:rFonts w:asciiTheme="majorBidi" w:hAnsiTheme="majorBidi" w:cstheme="majorBidi"/>
          <w:i/>
          <w:iCs/>
          <w:sz w:val="24"/>
          <w:szCs w:val="24"/>
        </w:rPr>
        <w:t>style</w:t>
      </w:r>
      <w:r w:rsidRPr="007B1636">
        <w:rPr>
          <w:rFonts w:asciiTheme="majorBidi" w:hAnsiTheme="majorBidi" w:cstheme="majorBidi"/>
          <w:sz w:val="24"/>
          <w:szCs w:val="24"/>
        </w:rPr>
        <w:t xml:space="preserve">) atau disebut </w:t>
      </w:r>
      <w:r w:rsidRPr="007B1636">
        <w:rPr>
          <w:rFonts w:asciiTheme="majorBidi" w:hAnsiTheme="majorBidi" w:cstheme="majorBidi"/>
          <w:i/>
          <w:iCs/>
          <w:sz w:val="24"/>
          <w:szCs w:val="24"/>
        </w:rPr>
        <w:t>form</w:t>
      </w:r>
      <w:r w:rsidRPr="007B1636">
        <w:rPr>
          <w:rStyle w:val="FootnoteReference"/>
          <w:rFonts w:asciiTheme="majorBidi" w:hAnsiTheme="majorBidi" w:cstheme="majorBidi"/>
          <w:i/>
          <w:iCs/>
          <w:sz w:val="24"/>
          <w:szCs w:val="24"/>
        </w:rPr>
        <w:footnoteReference w:id="354"/>
      </w:r>
      <w:r w:rsidRPr="007B1636">
        <w:rPr>
          <w:rFonts w:asciiTheme="majorBidi" w:hAnsiTheme="majorBidi" w:cstheme="majorBidi"/>
          <w:sz w:val="24"/>
          <w:szCs w:val="24"/>
        </w:rPr>
        <w:t xml:space="preserve"> (menurut Rolston) ketimbang pada isi materialnya (</w:t>
      </w:r>
      <w:r w:rsidRPr="007B1636">
        <w:rPr>
          <w:rFonts w:asciiTheme="majorBidi" w:hAnsiTheme="majorBidi" w:cstheme="majorBidi"/>
          <w:i/>
          <w:iCs/>
          <w:sz w:val="24"/>
          <w:szCs w:val="24"/>
        </w:rPr>
        <w:t>content</w:t>
      </w:r>
      <w:r w:rsidRPr="007B1636">
        <w:rPr>
          <w:rFonts w:asciiTheme="majorBidi" w:hAnsiTheme="majorBidi" w:cstheme="majorBidi"/>
          <w:sz w:val="24"/>
          <w:szCs w:val="24"/>
        </w:rPr>
        <w:t>).</w:t>
      </w:r>
      <w:r w:rsidRPr="007B1636">
        <w:rPr>
          <w:rStyle w:val="FootnoteReference"/>
          <w:rFonts w:asciiTheme="majorBidi" w:hAnsiTheme="majorBidi" w:cstheme="majorBidi"/>
          <w:sz w:val="24"/>
          <w:szCs w:val="24"/>
        </w:rPr>
        <w:footnoteReference w:id="355"/>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Berbeda dari </w:t>
      </w:r>
      <w:r w:rsidRPr="007B1636">
        <w:rPr>
          <w:rFonts w:asciiTheme="majorBidi" w:hAnsiTheme="majorBidi" w:cstheme="majorBidi"/>
          <w:i/>
          <w:iCs/>
          <w:sz w:val="24"/>
          <w:szCs w:val="24"/>
        </w:rPr>
        <w:t>psychology of religion, religious psychology</w:t>
      </w:r>
      <w:r w:rsidRPr="007B1636">
        <w:rPr>
          <w:rFonts w:asciiTheme="majorBidi" w:hAnsiTheme="majorBidi" w:cstheme="majorBidi"/>
          <w:sz w:val="24"/>
          <w:szCs w:val="24"/>
        </w:rPr>
        <w:t xml:space="preserve"> dalam kerja operasionalnya memberikan wawasan yang lebih luas yaitu adanya eksplorasi disamping deskripsi, adaya aspek </w:t>
      </w:r>
      <w:r w:rsidRPr="007B1636">
        <w:rPr>
          <w:rFonts w:asciiTheme="majorBidi" w:hAnsiTheme="majorBidi" w:cstheme="majorBidi"/>
          <w:i/>
          <w:iCs/>
          <w:sz w:val="24"/>
          <w:szCs w:val="24"/>
        </w:rPr>
        <w:t>beliefs</w:t>
      </w:r>
      <w:r w:rsidRPr="007B1636">
        <w:rPr>
          <w:rFonts w:asciiTheme="majorBidi" w:hAnsiTheme="majorBidi" w:cstheme="majorBidi"/>
          <w:sz w:val="24"/>
          <w:szCs w:val="24"/>
        </w:rPr>
        <w:t xml:space="preserve"> (kepercayaan agama) bukan hanya aspek perasaan-perasaan keagamaan saja, dan juga terdapatnya isi materialnya (</w:t>
      </w:r>
      <w:r w:rsidRPr="007B1636">
        <w:rPr>
          <w:rFonts w:asciiTheme="majorBidi" w:hAnsiTheme="majorBidi" w:cstheme="majorBidi"/>
          <w:i/>
          <w:iCs/>
          <w:sz w:val="24"/>
          <w:szCs w:val="24"/>
        </w:rPr>
        <w:t>content</w:t>
      </w:r>
      <w:r w:rsidRPr="007B1636">
        <w:rPr>
          <w:rFonts w:asciiTheme="majorBidi" w:hAnsiTheme="majorBidi" w:cstheme="majorBidi"/>
          <w:sz w:val="24"/>
          <w:szCs w:val="24"/>
        </w:rPr>
        <w:t>) yakni ajaran agama tertentu.</w:t>
      </w:r>
      <w:r w:rsidRPr="007B1636">
        <w:rPr>
          <w:rStyle w:val="FootnoteReference"/>
          <w:rFonts w:asciiTheme="majorBidi" w:hAnsiTheme="majorBidi" w:cstheme="majorBidi"/>
          <w:sz w:val="24"/>
          <w:szCs w:val="24"/>
        </w:rPr>
        <w:footnoteReference w:id="356"/>
      </w:r>
    </w:p>
    <w:p w:rsidR="007B1636" w:rsidRP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lastRenderedPageBreak/>
        <w:t xml:space="preserve">Perbedaan karakteristik-karakteristik tersebut sesungguhnya dikarenakan ada perbedaan orientasi pada kedua studi tersebut. Jika </w:t>
      </w:r>
      <w:r w:rsidRPr="007B1636">
        <w:rPr>
          <w:rFonts w:asciiTheme="majorBidi" w:hAnsiTheme="majorBidi" w:cstheme="majorBidi"/>
          <w:i/>
          <w:iCs/>
          <w:sz w:val="24"/>
          <w:szCs w:val="24"/>
        </w:rPr>
        <w:t xml:space="preserve">Psychology of Religion </w:t>
      </w:r>
      <w:r w:rsidRPr="007B1636">
        <w:rPr>
          <w:rFonts w:asciiTheme="majorBidi" w:hAnsiTheme="majorBidi" w:cstheme="majorBidi"/>
          <w:sz w:val="24"/>
          <w:szCs w:val="24"/>
        </w:rPr>
        <w:t>(Psikologi Agama) sebagaimana telah dijelaskan pada Bab I orientasinya bersifat normatis.</w:t>
      </w:r>
      <w:r w:rsidRPr="007B1636">
        <w:rPr>
          <w:rStyle w:val="FootnoteReference"/>
          <w:rFonts w:asciiTheme="majorBidi" w:hAnsiTheme="majorBidi" w:cstheme="majorBidi"/>
          <w:sz w:val="24"/>
          <w:szCs w:val="24"/>
        </w:rPr>
        <w:footnoteReference w:id="357"/>
      </w:r>
      <w:r w:rsidRPr="007B1636">
        <w:rPr>
          <w:rFonts w:asciiTheme="majorBidi" w:hAnsiTheme="majorBidi" w:cstheme="majorBidi"/>
          <w:sz w:val="24"/>
          <w:szCs w:val="24"/>
        </w:rPr>
        <w:t xml:space="preserve"> maka </w:t>
      </w:r>
      <w:r w:rsidRPr="007B1636">
        <w:rPr>
          <w:rFonts w:asciiTheme="majorBidi" w:hAnsiTheme="majorBidi" w:cstheme="majorBidi"/>
          <w:i/>
          <w:iCs/>
          <w:sz w:val="24"/>
          <w:szCs w:val="24"/>
        </w:rPr>
        <w:t>religious psychology</w:t>
      </w:r>
      <w:r w:rsidRPr="007B1636">
        <w:rPr>
          <w:rFonts w:asciiTheme="majorBidi" w:hAnsiTheme="majorBidi" w:cstheme="majorBidi"/>
          <w:sz w:val="24"/>
          <w:szCs w:val="24"/>
        </w:rPr>
        <w:t xml:space="preserve"> sesuai dengan orientasinya untuk menolong seseorang mampu mengaplikasikan ajaran agama dalam kehidupan seseorang, maka studi ini memberi </w:t>
      </w:r>
      <w:r w:rsidRPr="007B1636">
        <w:rPr>
          <w:rFonts w:asciiTheme="majorBidi" w:hAnsiTheme="majorBidi" w:cstheme="majorBidi"/>
          <w:i/>
          <w:iCs/>
          <w:sz w:val="24"/>
          <w:szCs w:val="24"/>
        </w:rPr>
        <w:t>content</w:t>
      </w:r>
      <w:r w:rsidRPr="007B1636">
        <w:rPr>
          <w:rFonts w:asciiTheme="majorBidi" w:hAnsiTheme="majorBidi" w:cstheme="majorBidi"/>
          <w:sz w:val="24"/>
          <w:szCs w:val="24"/>
        </w:rPr>
        <w:t xml:space="preserve"> preskriptif pada operasional studinya.</w:t>
      </w:r>
    </w:p>
    <w:p w:rsidR="007B1636" w:rsidRDefault="007B1636" w:rsidP="007B1636">
      <w:pPr>
        <w:spacing w:after="0" w:line="360" w:lineRule="auto"/>
        <w:ind w:firstLine="567"/>
        <w:jc w:val="both"/>
        <w:rPr>
          <w:rFonts w:asciiTheme="majorBidi" w:hAnsiTheme="majorBidi" w:cstheme="majorBidi"/>
          <w:sz w:val="24"/>
          <w:szCs w:val="24"/>
        </w:rPr>
      </w:pPr>
      <w:r w:rsidRPr="007B1636">
        <w:rPr>
          <w:rFonts w:asciiTheme="majorBidi" w:hAnsiTheme="majorBidi" w:cstheme="majorBidi"/>
          <w:sz w:val="24"/>
          <w:szCs w:val="24"/>
        </w:rPr>
        <w:t xml:space="preserve">Uraian-uraian tersebut diatas menyiratkan pemahaman bahwa </w:t>
      </w:r>
      <w:r w:rsidRPr="007B1636">
        <w:rPr>
          <w:rFonts w:asciiTheme="majorBidi" w:hAnsiTheme="majorBidi" w:cstheme="majorBidi"/>
          <w:i/>
          <w:iCs/>
          <w:sz w:val="24"/>
          <w:szCs w:val="24"/>
        </w:rPr>
        <w:t>religious psychology</w:t>
      </w:r>
      <w:r w:rsidRPr="007B1636">
        <w:rPr>
          <w:rFonts w:asciiTheme="majorBidi" w:hAnsiTheme="majorBidi" w:cstheme="majorBidi"/>
          <w:sz w:val="24"/>
          <w:szCs w:val="24"/>
        </w:rPr>
        <w:t xml:space="preserve"> dengan segala karakteristiknya merupakan interaksi psikologi dan agama dalam bentuk interaksi yang konstruksi. Dari </w:t>
      </w:r>
      <w:r w:rsidRPr="007B1636">
        <w:rPr>
          <w:rFonts w:asciiTheme="majorBidi" w:hAnsiTheme="majorBidi" w:cstheme="majorBidi"/>
          <w:i/>
          <w:iCs/>
          <w:sz w:val="24"/>
          <w:szCs w:val="24"/>
        </w:rPr>
        <w:t>religious psychology</w:t>
      </w:r>
      <w:r w:rsidRPr="007B1636">
        <w:rPr>
          <w:rFonts w:asciiTheme="majorBidi" w:hAnsiTheme="majorBidi" w:cstheme="majorBidi"/>
          <w:sz w:val="24"/>
          <w:szCs w:val="24"/>
        </w:rPr>
        <w:t xml:space="preserve"> inilah muncul berbagai derivasinya, seperti psikologi islami</w:t>
      </w:r>
      <w:r w:rsidRPr="007B1636">
        <w:rPr>
          <w:rStyle w:val="FootnoteReference"/>
          <w:rFonts w:asciiTheme="majorBidi" w:hAnsiTheme="majorBidi" w:cstheme="majorBidi"/>
          <w:sz w:val="24"/>
          <w:szCs w:val="24"/>
        </w:rPr>
        <w:footnoteReference w:id="358"/>
      </w:r>
      <w:r w:rsidRPr="007B1636">
        <w:rPr>
          <w:rFonts w:asciiTheme="majorBidi" w:hAnsiTheme="majorBidi" w:cstheme="majorBidi"/>
          <w:sz w:val="24"/>
          <w:szCs w:val="24"/>
        </w:rPr>
        <w:t>, psikologi islam,</w:t>
      </w:r>
      <w:r w:rsidRPr="007B1636">
        <w:rPr>
          <w:rStyle w:val="FootnoteReference"/>
          <w:rFonts w:asciiTheme="majorBidi" w:hAnsiTheme="majorBidi" w:cstheme="majorBidi"/>
          <w:sz w:val="24"/>
          <w:szCs w:val="24"/>
        </w:rPr>
        <w:footnoteReference w:id="359"/>
      </w:r>
      <w:r w:rsidRPr="007B1636">
        <w:rPr>
          <w:rFonts w:asciiTheme="majorBidi" w:hAnsiTheme="majorBidi" w:cstheme="majorBidi"/>
          <w:sz w:val="24"/>
          <w:szCs w:val="24"/>
        </w:rPr>
        <w:t xml:space="preserve"> psikologi pastoral</w:t>
      </w:r>
      <w:r w:rsidRPr="007B1636">
        <w:rPr>
          <w:rStyle w:val="FootnoteReference"/>
          <w:rFonts w:asciiTheme="majorBidi" w:hAnsiTheme="majorBidi" w:cstheme="majorBidi"/>
          <w:sz w:val="24"/>
          <w:szCs w:val="24"/>
        </w:rPr>
        <w:footnoteReference w:id="360"/>
      </w:r>
      <w:r w:rsidRPr="007B1636">
        <w:rPr>
          <w:rFonts w:asciiTheme="majorBidi" w:hAnsiTheme="majorBidi" w:cstheme="majorBidi"/>
          <w:sz w:val="24"/>
          <w:szCs w:val="24"/>
        </w:rPr>
        <w:t xml:space="preserve"> atau yang lainnya. </w:t>
      </w: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center"/>
        <w:rPr>
          <w:rFonts w:asciiTheme="majorBidi" w:hAnsiTheme="majorBidi" w:cstheme="majorBidi"/>
          <w:sz w:val="24"/>
          <w:szCs w:val="24"/>
        </w:rPr>
      </w:pPr>
    </w:p>
    <w:p w:rsidR="007B1636" w:rsidRDefault="007B1636" w:rsidP="007B1636">
      <w:pPr>
        <w:spacing w:after="0" w:line="360" w:lineRule="auto"/>
        <w:ind w:firstLine="567"/>
        <w:jc w:val="center"/>
        <w:rPr>
          <w:rFonts w:asciiTheme="majorBidi" w:hAnsiTheme="majorBidi" w:cstheme="majorBidi"/>
          <w:sz w:val="24"/>
          <w:szCs w:val="24"/>
        </w:rPr>
      </w:pPr>
    </w:p>
    <w:p w:rsidR="007B1636" w:rsidRDefault="007B1636" w:rsidP="007B1636">
      <w:pPr>
        <w:spacing w:after="0" w:line="360" w:lineRule="auto"/>
        <w:ind w:firstLine="567"/>
        <w:jc w:val="both"/>
        <w:rPr>
          <w:rFonts w:asciiTheme="majorBidi" w:hAnsiTheme="majorBidi" w:cstheme="majorBidi"/>
          <w:sz w:val="24"/>
          <w:szCs w:val="24"/>
        </w:rPr>
      </w:pPr>
    </w:p>
    <w:p w:rsidR="007B1636" w:rsidRDefault="007B1636" w:rsidP="007B1636">
      <w:pPr>
        <w:spacing w:after="0" w:line="360" w:lineRule="auto"/>
        <w:ind w:firstLine="567"/>
        <w:jc w:val="center"/>
        <w:outlineLvl w:val="0"/>
        <w:rPr>
          <w:rFonts w:asciiTheme="majorBidi" w:hAnsiTheme="majorBidi" w:cstheme="majorBidi"/>
          <w:b/>
          <w:bCs/>
          <w:sz w:val="24"/>
          <w:szCs w:val="24"/>
        </w:rPr>
      </w:pPr>
      <w:bookmarkStart w:id="62" w:name="_Toc46389623"/>
      <w:r w:rsidRPr="007B1636">
        <w:rPr>
          <w:rFonts w:asciiTheme="majorBidi" w:hAnsiTheme="majorBidi" w:cstheme="majorBidi"/>
          <w:b/>
          <w:bCs/>
          <w:sz w:val="24"/>
          <w:szCs w:val="24"/>
        </w:rPr>
        <w:lastRenderedPageBreak/>
        <w:t>Daftar Pustaka</w:t>
      </w:r>
      <w:bookmarkEnd w:id="62"/>
    </w:p>
    <w:p w:rsidR="007B1636" w:rsidRDefault="007B1636" w:rsidP="007B1636">
      <w:pPr>
        <w:jc w:val="center"/>
        <w:rPr>
          <w:rFonts w:asciiTheme="majorBidi" w:hAnsiTheme="majorBidi" w:cstheme="majorBidi"/>
          <w:b/>
          <w:bCs/>
          <w:szCs w:val="24"/>
        </w:rPr>
      </w:pPr>
      <w:r>
        <w:rPr>
          <w:rFonts w:asciiTheme="majorBidi" w:hAnsiTheme="majorBidi" w:cstheme="majorBidi"/>
          <w:b/>
          <w:bCs/>
          <w:szCs w:val="24"/>
        </w:rPr>
        <w:t>Daftar Pustaka</w:t>
      </w:r>
    </w:p>
    <w:p w:rsidR="007B1636" w:rsidRDefault="007B1636" w:rsidP="007B1636">
      <w:pPr>
        <w:rPr>
          <w:rFonts w:asciiTheme="majorBidi" w:hAnsiTheme="majorBidi" w:cstheme="majorBidi"/>
          <w:szCs w:val="24"/>
        </w:rPr>
      </w:pP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Alfaruqi, Ismail 1981. </w:t>
      </w:r>
      <w:r>
        <w:rPr>
          <w:rFonts w:asciiTheme="majorBidi" w:hAnsiTheme="majorBidi" w:cstheme="majorBidi"/>
          <w:i/>
          <w:sz w:val="24"/>
          <w:szCs w:val="24"/>
        </w:rPr>
        <w:t>Religious Experience in Islam</w:t>
      </w:r>
      <w:r>
        <w:rPr>
          <w:rFonts w:asciiTheme="majorBidi" w:hAnsiTheme="majorBidi" w:cstheme="majorBidi"/>
          <w:sz w:val="24"/>
          <w:szCs w:val="24"/>
        </w:rPr>
        <w:t>, Aleftheria Wasim (pent), Yogyakarta:  Fak. Ushuludin IAIN Sunan Kalijaga</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Ali, Mukti. 1973, </w:t>
      </w:r>
      <w:r>
        <w:rPr>
          <w:rFonts w:asciiTheme="majorBidi" w:hAnsiTheme="majorBidi" w:cstheme="majorBidi"/>
          <w:i/>
          <w:sz w:val="24"/>
          <w:szCs w:val="24"/>
        </w:rPr>
        <w:t>Ilmu Perbandingan Agama</w:t>
      </w:r>
      <w:r>
        <w:rPr>
          <w:rFonts w:asciiTheme="majorBidi" w:hAnsiTheme="majorBidi" w:cstheme="majorBidi"/>
          <w:sz w:val="24"/>
          <w:szCs w:val="24"/>
        </w:rPr>
        <w:t>. Yogya: Yayasan Annida</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Allport, GW. 1976. </w:t>
      </w:r>
      <w:r>
        <w:rPr>
          <w:rFonts w:asciiTheme="majorBidi" w:hAnsiTheme="majorBidi" w:cstheme="majorBidi"/>
          <w:i/>
          <w:iCs/>
          <w:sz w:val="24"/>
          <w:szCs w:val="24"/>
        </w:rPr>
        <w:t xml:space="preserve"> The Individual and His Religion</w:t>
      </w:r>
      <w:r>
        <w:rPr>
          <w:rFonts w:asciiTheme="majorBidi" w:hAnsiTheme="majorBidi" w:cstheme="majorBidi"/>
          <w:sz w:val="24"/>
          <w:szCs w:val="24"/>
        </w:rPr>
        <w:t>, New York: The MacMillan Company</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Ancok, Djamaludin, Fuad Nashori Suroso, 1994, </w:t>
      </w:r>
      <w:r>
        <w:rPr>
          <w:rFonts w:asciiTheme="majorBidi" w:hAnsiTheme="majorBidi" w:cstheme="majorBidi"/>
          <w:i/>
          <w:iCs/>
          <w:sz w:val="24"/>
          <w:szCs w:val="24"/>
        </w:rPr>
        <w:t xml:space="preserve">Psiokologi Islam, </w:t>
      </w:r>
      <w:r>
        <w:rPr>
          <w:rFonts w:asciiTheme="majorBidi" w:hAnsiTheme="majorBidi" w:cstheme="majorBidi"/>
          <w:sz w:val="24"/>
          <w:szCs w:val="24"/>
        </w:rPr>
        <w:t>Yogya: Pustaka Pelajar</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Bartlett, S.F. 1950. </w:t>
      </w:r>
      <w:r>
        <w:rPr>
          <w:rFonts w:asciiTheme="majorBidi" w:hAnsiTheme="majorBidi" w:cstheme="majorBidi"/>
          <w:i/>
          <w:sz w:val="24"/>
          <w:szCs w:val="24"/>
        </w:rPr>
        <w:t>Religion as Experience, Belief, Action,</w:t>
      </w:r>
      <w:r>
        <w:rPr>
          <w:rFonts w:asciiTheme="majorBidi" w:hAnsiTheme="majorBidi" w:cstheme="majorBidi"/>
          <w:sz w:val="24"/>
          <w:szCs w:val="24"/>
        </w:rPr>
        <w:t xml:space="preserve"> London: Oxford University Press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Berner, David G. (ed), 1985, </w:t>
      </w:r>
      <w:r>
        <w:rPr>
          <w:rFonts w:asciiTheme="majorBidi" w:hAnsiTheme="majorBidi" w:cstheme="majorBidi"/>
          <w:i/>
          <w:iCs/>
          <w:sz w:val="24"/>
          <w:szCs w:val="24"/>
        </w:rPr>
        <w:t xml:space="preserve">Encyclopedia of Psychology, </w:t>
      </w:r>
      <w:r>
        <w:rPr>
          <w:rFonts w:asciiTheme="majorBidi" w:hAnsiTheme="majorBidi" w:cstheme="majorBidi"/>
          <w:sz w:val="24"/>
          <w:szCs w:val="24"/>
        </w:rPr>
        <w:t xml:space="preserve">Michigan USA, </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Bertens, K. 1984, </w:t>
      </w:r>
      <w:r>
        <w:rPr>
          <w:rFonts w:asciiTheme="majorBidi" w:hAnsiTheme="majorBidi" w:cstheme="majorBidi"/>
          <w:i/>
          <w:iCs/>
          <w:sz w:val="24"/>
          <w:szCs w:val="24"/>
        </w:rPr>
        <w:t xml:space="preserve">Sigmund Freud: Memperkenalkan Psikoanalisa, </w:t>
      </w:r>
      <w:r>
        <w:rPr>
          <w:rFonts w:asciiTheme="majorBidi" w:hAnsiTheme="majorBidi" w:cstheme="majorBidi"/>
          <w:sz w:val="24"/>
          <w:szCs w:val="24"/>
        </w:rPr>
        <w:t>Jakarta: PT. Gramedia</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Chaplin, J.B., 1997, </w:t>
      </w:r>
      <w:r>
        <w:rPr>
          <w:rFonts w:asciiTheme="majorBidi" w:hAnsiTheme="majorBidi" w:cstheme="majorBidi"/>
          <w:i/>
          <w:sz w:val="24"/>
          <w:szCs w:val="24"/>
        </w:rPr>
        <w:t xml:space="preserve">Dictionary of Psychology, </w:t>
      </w:r>
      <w:r>
        <w:rPr>
          <w:rFonts w:asciiTheme="majorBidi" w:hAnsiTheme="majorBidi" w:cstheme="majorBidi"/>
          <w:sz w:val="24"/>
          <w:szCs w:val="24"/>
        </w:rPr>
        <w:t xml:space="preserve">New York: Dell Publishing Co., </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Clark, W.H. 1958, </w:t>
      </w:r>
      <w:r>
        <w:rPr>
          <w:rFonts w:asciiTheme="majorBidi" w:hAnsiTheme="majorBidi" w:cstheme="majorBidi"/>
          <w:i/>
          <w:sz w:val="24"/>
          <w:szCs w:val="24"/>
        </w:rPr>
        <w:t>The Psychology of Religion</w:t>
      </w:r>
      <w:r>
        <w:rPr>
          <w:rFonts w:asciiTheme="majorBidi" w:hAnsiTheme="majorBidi" w:cstheme="majorBidi"/>
          <w:sz w:val="24"/>
          <w:szCs w:val="24"/>
        </w:rPr>
        <w:t>, New York: The Macmillan Company</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Crapps, Robert W. 1993, </w:t>
      </w:r>
      <w:r>
        <w:rPr>
          <w:rFonts w:asciiTheme="majorBidi" w:hAnsiTheme="majorBidi" w:cstheme="majorBidi"/>
          <w:i/>
          <w:iCs/>
          <w:sz w:val="24"/>
          <w:szCs w:val="24"/>
        </w:rPr>
        <w:t>Dialog Psikologi dan Agama</w:t>
      </w:r>
      <w:r>
        <w:rPr>
          <w:rFonts w:asciiTheme="majorBidi" w:hAnsiTheme="majorBidi" w:cstheme="majorBidi"/>
          <w:sz w:val="24"/>
          <w:szCs w:val="24"/>
        </w:rPr>
        <w:t>, Yogyakarta: Penerbit Kanisius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Daradjat, Zakiyah. 1979. </w:t>
      </w:r>
      <w:r>
        <w:rPr>
          <w:rFonts w:asciiTheme="majorBidi" w:hAnsiTheme="majorBidi" w:cstheme="majorBidi"/>
          <w:i/>
          <w:sz w:val="24"/>
          <w:szCs w:val="24"/>
        </w:rPr>
        <w:t>Ilmu Jiwa Agama</w:t>
      </w:r>
      <w:r>
        <w:rPr>
          <w:rFonts w:asciiTheme="majorBidi" w:hAnsiTheme="majorBidi" w:cstheme="majorBidi"/>
          <w:sz w:val="24"/>
          <w:szCs w:val="24"/>
        </w:rPr>
        <w:t>. Jakarta: Bulan Bintang</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Dister, Nico Syukur. 1982, </w:t>
      </w:r>
      <w:r>
        <w:rPr>
          <w:rFonts w:asciiTheme="majorBidi" w:hAnsiTheme="majorBidi" w:cstheme="majorBidi"/>
          <w:i/>
          <w:sz w:val="24"/>
          <w:szCs w:val="24"/>
        </w:rPr>
        <w:t>Pengalaman Dan Motivasi Beragama</w:t>
      </w:r>
      <w:r>
        <w:rPr>
          <w:rFonts w:asciiTheme="majorBidi" w:hAnsiTheme="majorBidi" w:cstheme="majorBidi"/>
          <w:sz w:val="24"/>
          <w:szCs w:val="24"/>
        </w:rPr>
        <w:t xml:space="preserve">, Jakarta: Lappenas </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Donovan,</w:t>
      </w:r>
      <w:r>
        <w:rPr>
          <w:rFonts w:asciiTheme="majorBidi" w:hAnsiTheme="majorBidi" w:cstheme="majorBidi"/>
          <w:i/>
          <w:sz w:val="24"/>
          <w:szCs w:val="24"/>
        </w:rPr>
        <w:t xml:space="preserve"> </w:t>
      </w:r>
      <w:r>
        <w:rPr>
          <w:rFonts w:asciiTheme="majorBidi" w:hAnsiTheme="majorBidi" w:cstheme="majorBidi"/>
          <w:sz w:val="24"/>
          <w:szCs w:val="24"/>
        </w:rPr>
        <w:t xml:space="preserve">Peter. 1979, </w:t>
      </w:r>
      <w:r>
        <w:rPr>
          <w:rFonts w:asciiTheme="majorBidi" w:hAnsiTheme="majorBidi" w:cstheme="majorBidi"/>
          <w:i/>
          <w:sz w:val="24"/>
          <w:szCs w:val="24"/>
        </w:rPr>
        <w:t>Interpreting Religious Experience</w:t>
      </w:r>
      <w:r>
        <w:rPr>
          <w:rFonts w:asciiTheme="majorBidi" w:hAnsiTheme="majorBidi" w:cstheme="majorBidi"/>
          <w:sz w:val="24"/>
          <w:szCs w:val="24"/>
        </w:rPr>
        <w:t>, London: Sheldon Press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Driyarkara, Nicolaus. 1978. </w:t>
      </w:r>
      <w:r>
        <w:rPr>
          <w:rFonts w:asciiTheme="majorBidi" w:hAnsiTheme="majorBidi" w:cstheme="majorBidi"/>
          <w:i/>
          <w:sz w:val="24"/>
          <w:szCs w:val="24"/>
        </w:rPr>
        <w:t>Percikan Filsafat</w:t>
      </w:r>
      <w:r>
        <w:rPr>
          <w:rFonts w:asciiTheme="majorBidi" w:hAnsiTheme="majorBidi" w:cstheme="majorBidi"/>
          <w:sz w:val="24"/>
          <w:szCs w:val="24"/>
        </w:rPr>
        <w:t>. Jakarta: PT. Pembangunan</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Freud, Sigmund. 1928, </w:t>
      </w:r>
      <w:r>
        <w:rPr>
          <w:rFonts w:asciiTheme="majorBidi" w:hAnsiTheme="majorBidi" w:cstheme="majorBidi"/>
          <w:i/>
          <w:iCs/>
          <w:sz w:val="24"/>
          <w:szCs w:val="24"/>
        </w:rPr>
        <w:t xml:space="preserve">The Future of Illusion, </w:t>
      </w:r>
      <w:r>
        <w:rPr>
          <w:rFonts w:asciiTheme="majorBidi" w:hAnsiTheme="majorBidi" w:cstheme="majorBidi"/>
          <w:sz w:val="24"/>
          <w:szCs w:val="24"/>
        </w:rPr>
        <w:t xml:space="preserve">dikutip dari David G. Benner (ed) 1985, </w:t>
      </w:r>
      <w:r>
        <w:rPr>
          <w:rFonts w:asciiTheme="majorBidi" w:hAnsiTheme="majorBidi" w:cstheme="majorBidi"/>
          <w:i/>
          <w:iCs/>
          <w:sz w:val="24"/>
          <w:szCs w:val="24"/>
        </w:rPr>
        <w:t>Encyclopedia of Psychology,</w:t>
      </w:r>
      <w:r>
        <w:rPr>
          <w:rFonts w:asciiTheme="majorBidi" w:hAnsiTheme="majorBidi" w:cstheme="majorBidi"/>
          <w:sz w:val="24"/>
          <w:szCs w:val="24"/>
        </w:rPr>
        <w:t xml:space="preserve"> Michigan USA: Bajer Book House Company.</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Fromm, Erich. 1976. </w:t>
      </w:r>
      <w:r>
        <w:rPr>
          <w:rFonts w:asciiTheme="majorBidi" w:hAnsiTheme="majorBidi" w:cstheme="majorBidi"/>
          <w:i/>
          <w:sz w:val="24"/>
          <w:szCs w:val="24"/>
        </w:rPr>
        <w:t>Psychology Analysis and Religion</w:t>
      </w:r>
      <w:r>
        <w:rPr>
          <w:rFonts w:asciiTheme="majorBidi" w:hAnsiTheme="majorBidi" w:cstheme="majorBidi"/>
          <w:sz w:val="24"/>
          <w:szCs w:val="24"/>
        </w:rPr>
        <w:t>, London: Yale University Press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lastRenderedPageBreak/>
        <w:t xml:space="preserve">Goble, Frank G. 1993. </w:t>
      </w:r>
      <w:r>
        <w:rPr>
          <w:rFonts w:asciiTheme="majorBidi" w:hAnsiTheme="majorBidi" w:cstheme="majorBidi"/>
          <w:i/>
          <w:iCs/>
          <w:sz w:val="24"/>
          <w:szCs w:val="24"/>
        </w:rPr>
        <w:t>Madzhab Ketiga, Psikologi Humanistik Abraham Maslow</w:t>
      </w:r>
      <w:r>
        <w:rPr>
          <w:rFonts w:asciiTheme="majorBidi" w:hAnsiTheme="majorBidi" w:cstheme="majorBidi"/>
          <w:sz w:val="24"/>
          <w:szCs w:val="24"/>
        </w:rPr>
        <w:t xml:space="preserve">, Yogyakarta: Kanisius, </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Gunarsa, Singgih Dirga. 1996, </w:t>
      </w:r>
      <w:r>
        <w:rPr>
          <w:rFonts w:asciiTheme="majorBidi" w:hAnsiTheme="majorBidi" w:cstheme="majorBidi"/>
          <w:i/>
          <w:iCs/>
          <w:sz w:val="24"/>
          <w:szCs w:val="24"/>
        </w:rPr>
        <w:t xml:space="preserve">Pengantar Psikologi, </w:t>
      </w:r>
      <w:r>
        <w:rPr>
          <w:rFonts w:asciiTheme="majorBidi" w:hAnsiTheme="majorBidi" w:cstheme="majorBidi"/>
          <w:sz w:val="24"/>
          <w:szCs w:val="24"/>
        </w:rPr>
        <w:t>Jakarta:  Sumber Widya</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H.J. Eysenck dan Arnold W, 1974, </w:t>
      </w:r>
      <w:r>
        <w:rPr>
          <w:rFonts w:asciiTheme="majorBidi" w:hAnsiTheme="majorBidi" w:cstheme="majorBidi"/>
          <w:i/>
          <w:iCs/>
          <w:sz w:val="24"/>
          <w:szCs w:val="24"/>
        </w:rPr>
        <w:t>Encyclopedia of Psychology</w:t>
      </w:r>
      <w:r>
        <w:rPr>
          <w:rFonts w:asciiTheme="majorBidi" w:hAnsiTheme="majorBidi" w:cstheme="majorBidi"/>
          <w:sz w:val="24"/>
          <w:szCs w:val="24"/>
        </w:rPr>
        <w:t>, New York: Herder and Herder</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Hornby, AS, 1974, </w:t>
      </w:r>
      <w:r>
        <w:rPr>
          <w:rFonts w:asciiTheme="majorBidi" w:hAnsiTheme="majorBidi" w:cstheme="majorBidi"/>
          <w:i/>
          <w:sz w:val="24"/>
          <w:szCs w:val="24"/>
        </w:rPr>
        <w:t>Oxford Advanced Learner’s Dictionary of Current English</w:t>
      </w:r>
      <w:r>
        <w:rPr>
          <w:rFonts w:asciiTheme="majorBidi" w:hAnsiTheme="majorBidi" w:cstheme="majorBidi"/>
          <w:sz w:val="24"/>
          <w:szCs w:val="24"/>
        </w:rPr>
        <w:t>, London: Oxford University Press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Hornby, AS. 1974, </w:t>
      </w:r>
      <w:r>
        <w:rPr>
          <w:rFonts w:asciiTheme="majorBidi" w:hAnsiTheme="majorBidi" w:cstheme="majorBidi"/>
          <w:i/>
          <w:iCs/>
          <w:sz w:val="24"/>
          <w:szCs w:val="24"/>
        </w:rPr>
        <w:t>Oxford Advanced Learners’ Dictionary of Current English</w:t>
      </w:r>
      <w:r>
        <w:rPr>
          <w:rFonts w:asciiTheme="majorBidi" w:hAnsiTheme="majorBidi" w:cstheme="majorBidi"/>
          <w:sz w:val="24"/>
          <w:szCs w:val="24"/>
        </w:rPr>
        <w:t>, London: Oxford University</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Iqbal,</w:t>
      </w:r>
      <w:r>
        <w:rPr>
          <w:rFonts w:asciiTheme="majorBidi" w:hAnsiTheme="majorBidi" w:cstheme="majorBidi"/>
          <w:i/>
          <w:sz w:val="24"/>
          <w:szCs w:val="24"/>
        </w:rPr>
        <w:t xml:space="preserve"> </w:t>
      </w:r>
      <w:r>
        <w:rPr>
          <w:rFonts w:asciiTheme="majorBidi" w:hAnsiTheme="majorBidi" w:cstheme="majorBidi"/>
          <w:sz w:val="24"/>
          <w:szCs w:val="24"/>
        </w:rPr>
        <w:t xml:space="preserve">M. 1958. </w:t>
      </w:r>
      <w:r>
        <w:rPr>
          <w:rFonts w:asciiTheme="majorBidi" w:hAnsiTheme="majorBidi" w:cstheme="majorBidi"/>
          <w:i/>
          <w:sz w:val="24"/>
          <w:szCs w:val="24"/>
        </w:rPr>
        <w:t>The Reconstruction of Religious Thought Islam,</w:t>
      </w:r>
      <w:r>
        <w:rPr>
          <w:rFonts w:asciiTheme="majorBidi" w:hAnsiTheme="majorBidi" w:cstheme="majorBidi"/>
          <w:sz w:val="24"/>
          <w:szCs w:val="24"/>
        </w:rPr>
        <w:t xml:space="preserve"> Lahore: The Ashraf Press, </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James, William. 1920, </w:t>
      </w:r>
      <w:r>
        <w:rPr>
          <w:rFonts w:asciiTheme="majorBidi" w:hAnsiTheme="majorBidi" w:cstheme="majorBidi"/>
          <w:i/>
          <w:sz w:val="24"/>
          <w:szCs w:val="24"/>
        </w:rPr>
        <w:t>The Varieties of Religious Experience,</w:t>
      </w:r>
      <w:r>
        <w:rPr>
          <w:rFonts w:asciiTheme="majorBidi" w:hAnsiTheme="majorBidi" w:cstheme="majorBidi"/>
          <w:sz w:val="24"/>
          <w:szCs w:val="24"/>
        </w:rPr>
        <w:t xml:space="preserve"> London: Orgmans Green and Co.</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Johnson, Paul E. 1945, </w:t>
      </w:r>
      <w:r>
        <w:rPr>
          <w:rFonts w:asciiTheme="majorBidi" w:hAnsiTheme="majorBidi" w:cstheme="majorBidi"/>
          <w:i/>
          <w:iCs/>
          <w:sz w:val="24"/>
          <w:szCs w:val="24"/>
        </w:rPr>
        <w:t>Psychology of Religion</w:t>
      </w:r>
      <w:r>
        <w:rPr>
          <w:rFonts w:asciiTheme="majorBidi" w:hAnsiTheme="majorBidi" w:cstheme="majorBidi"/>
          <w:sz w:val="24"/>
          <w:szCs w:val="24"/>
        </w:rPr>
        <w:t>, New York: Abingdon Press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Kasiran, Muh. 1983, </w:t>
      </w:r>
      <w:r>
        <w:rPr>
          <w:rFonts w:asciiTheme="majorBidi" w:hAnsiTheme="majorBidi" w:cstheme="majorBidi"/>
          <w:i/>
          <w:iCs/>
          <w:sz w:val="24"/>
          <w:szCs w:val="24"/>
        </w:rPr>
        <w:t xml:space="preserve">Ilmu Jiwa Perkembangan, </w:t>
      </w:r>
      <w:r>
        <w:rPr>
          <w:rFonts w:asciiTheme="majorBidi" w:hAnsiTheme="majorBidi" w:cstheme="majorBidi"/>
          <w:sz w:val="24"/>
          <w:szCs w:val="24"/>
        </w:rPr>
        <w:t>Surabaya: Usaha Nasional</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Macmurray. John, 1936, </w:t>
      </w:r>
      <w:r>
        <w:rPr>
          <w:rFonts w:asciiTheme="majorBidi" w:hAnsiTheme="majorBidi" w:cstheme="majorBidi"/>
          <w:i/>
          <w:iCs/>
          <w:sz w:val="24"/>
          <w:szCs w:val="24"/>
        </w:rPr>
        <w:t>The Structure of Religious Experience</w:t>
      </w:r>
      <w:r>
        <w:rPr>
          <w:rFonts w:asciiTheme="majorBidi" w:hAnsiTheme="majorBidi" w:cstheme="majorBidi"/>
          <w:sz w:val="24"/>
          <w:szCs w:val="24"/>
        </w:rPr>
        <w:t>, London: Yale University Press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Malony, H. Newton (ed). 1977. </w:t>
      </w:r>
      <w:r>
        <w:rPr>
          <w:rFonts w:asciiTheme="majorBidi" w:hAnsiTheme="majorBidi" w:cstheme="majorBidi"/>
          <w:i/>
          <w:sz w:val="24"/>
          <w:szCs w:val="24"/>
        </w:rPr>
        <w:t>Current Perspective in The Psychology of Religion</w:t>
      </w:r>
      <w:r>
        <w:rPr>
          <w:rFonts w:asciiTheme="majorBidi" w:hAnsiTheme="majorBidi" w:cstheme="majorBidi"/>
          <w:sz w:val="24"/>
          <w:szCs w:val="24"/>
        </w:rPr>
        <w:t>. America: W.B Ferdinands Publishing Company</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Malony, H. Newton, 1995, </w:t>
      </w:r>
      <w:r>
        <w:rPr>
          <w:rFonts w:asciiTheme="majorBidi" w:hAnsiTheme="majorBidi" w:cstheme="majorBidi"/>
          <w:i/>
          <w:iCs/>
          <w:sz w:val="24"/>
          <w:szCs w:val="24"/>
        </w:rPr>
        <w:t>The Psychology of Religion for Ministry</w:t>
      </w:r>
      <w:r>
        <w:rPr>
          <w:rFonts w:asciiTheme="majorBidi" w:hAnsiTheme="majorBidi" w:cstheme="majorBidi"/>
          <w:sz w:val="24"/>
          <w:szCs w:val="24"/>
        </w:rPr>
        <w:t>, New York:  Paulist Press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Malony, H. Newton, Clark WH. (at all), 1974, </w:t>
      </w:r>
      <w:r>
        <w:rPr>
          <w:rFonts w:asciiTheme="majorBidi" w:hAnsiTheme="majorBidi" w:cstheme="majorBidi"/>
          <w:i/>
          <w:sz w:val="24"/>
          <w:szCs w:val="24"/>
        </w:rPr>
        <w:t>Religions Experience, Its Nature and Function in The Human Psycho</w:t>
      </w:r>
      <w:r>
        <w:rPr>
          <w:rFonts w:asciiTheme="majorBidi" w:hAnsiTheme="majorBidi" w:cstheme="majorBidi"/>
          <w:sz w:val="24"/>
          <w:szCs w:val="24"/>
        </w:rPr>
        <w:t>, USA: Charless C. Thomas Publisher</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Moses, David H. 1950. </w:t>
      </w:r>
      <w:r>
        <w:rPr>
          <w:rFonts w:asciiTheme="majorBidi" w:hAnsiTheme="majorBidi" w:cstheme="majorBidi"/>
          <w:i/>
          <w:sz w:val="24"/>
          <w:szCs w:val="24"/>
        </w:rPr>
        <w:t>The Structure Truth and The Relation between Religions</w:t>
      </w:r>
      <w:r>
        <w:rPr>
          <w:rFonts w:asciiTheme="majorBidi" w:hAnsiTheme="majorBidi" w:cstheme="majorBidi"/>
          <w:sz w:val="24"/>
          <w:szCs w:val="24"/>
        </w:rPr>
        <w:t xml:space="preserve">, Mysore:  The Wesley Press and Publishing House </w:t>
      </w:r>
    </w:p>
    <w:p w:rsidR="007B1636" w:rsidRDefault="007B1636" w:rsidP="007B1636">
      <w:pPr>
        <w:pStyle w:val="FootnoteText"/>
        <w:spacing w:after="240"/>
        <w:ind w:left="720" w:hanging="720"/>
        <w:jc w:val="both"/>
        <w:rPr>
          <w:rFonts w:asciiTheme="majorBidi" w:hAnsiTheme="majorBidi" w:cstheme="majorBidi"/>
          <w:i/>
          <w:sz w:val="24"/>
          <w:szCs w:val="24"/>
        </w:rPr>
      </w:pPr>
      <w:r>
        <w:rPr>
          <w:rFonts w:asciiTheme="majorBidi" w:hAnsiTheme="majorBidi" w:cstheme="majorBidi"/>
          <w:sz w:val="24"/>
          <w:szCs w:val="24"/>
        </w:rPr>
        <w:t xml:space="preserve">Nasution, Harun. 1973, </w:t>
      </w:r>
      <w:r>
        <w:rPr>
          <w:rFonts w:asciiTheme="majorBidi" w:hAnsiTheme="majorBidi" w:cstheme="majorBidi"/>
          <w:i/>
          <w:sz w:val="24"/>
          <w:szCs w:val="24"/>
        </w:rPr>
        <w:t>Filsafat dan Misticisme dalam Islam</w:t>
      </w:r>
      <w:r>
        <w:rPr>
          <w:rFonts w:asciiTheme="majorBidi" w:hAnsiTheme="majorBidi" w:cstheme="majorBidi"/>
          <w:sz w:val="24"/>
          <w:szCs w:val="24"/>
        </w:rPr>
        <w:t>, Jakarta: Bulan Bintang.</w:t>
      </w:r>
      <w:r>
        <w:rPr>
          <w:rFonts w:asciiTheme="majorBidi" w:hAnsiTheme="majorBidi" w:cstheme="majorBidi"/>
          <w:i/>
          <w:sz w:val="24"/>
          <w:szCs w:val="24"/>
        </w:rPr>
        <w:t xml:space="preserve"> </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Pratt, J.B. 1930. </w:t>
      </w:r>
      <w:r>
        <w:rPr>
          <w:rFonts w:asciiTheme="majorBidi" w:hAnsiTheme="majorBidi" w:cstheme="majorBidi"/>
          <w:i/>
          <w:sz w:val="24"/>
          <w:szCs w:val="24"/>
        </w:rPr>
        <w:t>The Religious Consciousness: A Psychological Study</w:t>
      </w:r>
      <w:r>
        <w:rPr>
          <w:rFonts w:asciiTheme="majorBidi" w:hAnsiTheme="majorBidi" w:cstheme="majorBidi"/>
          <w:sz w:val="24"/>
          <w:szCs w:val="24"/>
        </w:rPr>
        <w:t>. New York: The Macmillan Company</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R.H Thouless, 1971, </w:t>
      </w:r>
      <w:r>
        <w:rPr>
          <w:rFonts w:asciiTheme="majorBidi" w:hAnsiTheme="majorBidi" w:cstheme="majorBidi"/>
          <w:i/>
          <w:iCs/>
          <w:sz w:val="24"/>
          <w:szCs w:val="24"/>
        </w:rPr>
        <w:t>An Introduction to The Psychology of Religion</w:t>
      </w:r>
      <w:r>
        <w:rPr>
          <w:rFonts w:asciiTheme="majorBidi" w:hAnsiTheme="majorBidi" w:cstheme="majorBidi"/>
          <w:sz w:val="24"/>
          <w:szCs w:val="24"/>
        </w:rPr>
        <w:t>, London: Cambridge University Press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lastRenderedPageBreak/>
        <w:t xml:space="preserve">Rahmat, Jalaluddin. 2003. </w:t>
      </w:r>
      <w:r>
        <w:rPr>
          <w:rFonts w:asciiTheme="majorBidi" w:hAnsiTheme="majorBidi" w:cstheme="majorBidi"/>
          <w:i/>
          <w:iCs/>
          <w:sz w:val="24"/>
          <w:szCs w:val="24"/>
        </w:rPr>
        <w:t xml:space="preserve">Psikologi Agama, Sebuah Pengantar, </w:t>
      </w:r>
      <w:r>
        <w:rPr>
          <w:rFonts w:asciiTheme="majorBidi" w:hAnsiTheme="majorBidi" w:cstheme="majorBidi"/>
          <w:sz w:val="24"/>
          <w:szCs w:val="24"/>
        </w:rPr>
        <w:t>Jakarta: Mizan</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Rolston, Homes. 1987, </w:t>
      </w:r>
      <w:r>
        <w:rPr>
          <w:rFonts w:asciiTheme="majorBidi" w:hAnsiTheme="majorBidi" w:cstheme="majorBidi"/>
          <w:i/>
          <w:iCs/>
          <w:sz w:val="24"/>
          <w:szCs w:val="24"/>
        </w:rPr>
        <w:t xml:space="preserve">Science and Religion, </w:t>
      </w:r>
      <w:r>
        <w:rPr>
          <w:rFonts w:asciiTheme="majorBidi" w:hAnsiTheme="majorBidi" w:cstheme="majorBidi"/>
          <w:sz w:val="24"/>
          <w:szCs w:val="24"/>
        </w:rPr>
        <w:t>New York: Random House</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Shaffer, David R. 1988, </w:t>
      </w:r>
      <w:r>
        <w:rPr>
          <w:rFonts w:asciiTheme="majorBidi" w:hAnsiTheme="majorBidi" w:cstheme="majorBidi"/>
          <w:i/>
          <w:iCs/>
          <w:sz w:val="24"/>
          <w:szCs w:val="24"/>
        </w:rPr>
        <w:t>Development Psychology 2</w:t>
      </w:r>
      <w:r>
        <w:rPr>
          <w:rFonts w:asciiTheme="majorBidi" w:hAnsiTheme="majorBidi" w:cstheme="majorBidi"/>
          <w:sz w:val="24"/>
          <w:szCs w:val="24"/>
        </w:rPr>
        <w:t>, California: Cole Publishing</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Spinks, G. Stephen. 1967, </w:t>
      </w:r>
      <w:r>
        <w:rPr>
          <w:rFonts w:asciiTheme="majorBidi" w:hAnsiTheme="majorBidi" w:cstheme="majorBidi"/>
          <w:i/>
          <w:sz w:val="24"/>
          <w:szCs w:val="24"/>
        </w:rPr>
        <w:t>Psychology And Religion</w:t>
      </w:r>
      <w:r>
        <w:rPr>
          <w:rFonts w:asciiTheme="majorBidi" w:hAnsiTheme="majorBidi" w:cstheme="majorBidi"/>
          <w:sz w:val="24"/>
          <w:szCs w:val="24"/>
        </w:rPr>
        <w:t>, Boston: Beacon Press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Strickland, Francis L. 1924. </w:t>
      </w:r>
      <w:r>
        <w:rPr>
          <w:rFonts w:asciiTheme="majorBidi" w:hAnsiTheme="majorBidi" w:cstheme="majorBidi"/>
          <w:i/>
          <w:iCs/>
          <w:sz w:val="24"/>
          <w:szCs w:val="24"/>
        </w:rPr>
        <w:t>The Psychology of Religious Experience,</w:t>
      </w:r>
      <w:r>
        <w:rPr>
          <w:rFonts w:asciiTheme="majorBidi" w:hAnsiTheme="majorBidi" w:cstheme="majorBidi"/>
          <w:sz w:val="24"/>
          <w:szCs w:val="24"/>
        </w:rPr>
        <w:t xml:space="preserve"> New York: Abingdon Press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Ulumul Qur’an, No:4 Vol.V. 1994:3.</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Underhill, Evelyn. 1960, </w:t>
      </w:r>
      <w:r>
        <w:rPr>
          <w:rFonts w:asciiTheme="majorBidi" w:hAnsiTheme="majorBidi" w:cstheme="majorBidi"/>
          <w:i/>
          <w:sz w:val="24"/>
          <w:szCs w:val="24"/>
        </w:rPr>
        <w:t>Mysticisme</w:t>
      </w:r>
      <w:r>
        <w:rPr>
          <w:rFonts w:asciiTheme="majorBidi" w:hAnsiTheme="majorBidi" w:cstheme="majorBidi"/>
          <w:sz w:val="24"/>
          <w:szCs w:val="24"/>
        </w:rPr>
        <w:t>, London: University Paper Back</w:t>
      </w:r>
    </w:p>
    <w:p w:rsidR="007B1636" w:rsidRDefault="007B1636" w:rsidP="007B1636">
      <w:pPr>
        <w:pStyle w:val="FootnoteText"/>
        <w:spacing w:after="240"/>
        <w:ind w:left="720" w:hanging="720"/>
        <w:jc w:val="both"/>
        <w:rPr>
          <w:rFonts w:asciiTheme="majorBidi" w:hAnsiTheme="majorBidi" w:cstheme="majorBidi"/>
          <w:i/>
          <w:sz w:val="24"/>
          <w:szCs w:val="24"/>
        </w:rPr>
      </w:pPr>
      <w:r>
        <w:rPr>
          <w:rFonts w:asciiTheme="majorBidi" w:hAnsiTheme="majorBidi" w:cstheme="majorBidi"/>
          <w:sz w:val="24"/>
          <w:szCs w:val="24"/>
        </w:rPr>
        <w:t xml:space="preserve">Wach, Joachim. t.t. </w:t>
      </w:r>
      <w:r>
        <w:rPr>
          <w:rFonts w:asciiTheme="majorBidi" w:hAnsiTheme="majorBidi" w:cstheme="majorBidi"/>
          <w:i/>
          <w:sz w:val="24"/>
          <w:szCs w:val="24"/>
        </w:rPr>
        <w:t>Types of Religious Experience,</w:t>
      </w:r>
      <w:r>
        <w:rPr>
          <w:rFonts w:asciiTheme="majorBidi" w:hAnsiTheme="majorBidi" w:cstheme="majorBidi"/>
          <w:sz w:val="24"/>
          <w:szCs w:val="24"/>
        </w:rPr>
        <w:t xml:space="preserve"> </w:t>
      </w:r>
      <w:r>
        <w:rPr>
          <w:rFonts w:asciiTheme="majorBidi" w:hAnsiTheme="majorBidi" w:cstheme="majorBidi"/>
          <w:iCs/>
          <w:sz w:val="24"/>
          <w:szCs w:val="24"/>
        </w:rPr>
        <w:t>Chicago: The</w:t>
      </w:r>
      <w:r>
        <w:rPr>
          <w:rFonts w:asciiTheme="majorBidi" w:hAnsiTheme="majorBidi" w:cstheme="majorBidi"/>
          <w:sz w:val="24"/>
          <w:szCs w:val="24"/>
        </w:rPr>
        <w:t xml:space="preserve"> University of Chicago Press, </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Weaterhead, Leslie D., t.t., </w:t>
      </w:r>
      <w:r>
        <w:rPr>
          <w:rFonts w:asciiTheme="majorBidi" w:hAnsiTheme="majorBidi" w:cstheme="majorBidi"/>
          <w:i/>
          <w:sz w:val="24"/>
          <w:szCs w:val="24"/>
        </w:rPr>
        <w:t xml:space="preserve">Psychology, Religion and Healing, </w:t>
      </w:r>
      <w:r>
        <w:rPr>
          <w:rFonts w:asciiTheme="majorBidi" w:hAnsiTheme="majorBidi" w:cstheme="majorBidi"/>
          <w:sz w:val="24"/>
          <w:szCs w:val="24"/>
        </w:rPr>
        <w:t>New York: Abingdon Press</w:t>
      </w:r>
    </w:p>
    <w:p w:rsidR="007B1636" w:rsidRDefault="007B1636" w:rsidP="007B1636">
      <w:pPr>
        <w:pStyle w:val="FootnoteText"/>
        <w:spacing w:after="240"/>
        <w:ind w:left="720" w:hanging="720"/>
        <w:jc w:val="both"/>
        <w:rPr>
          <w:rFonts w:asciiTheme="majorBidi" w:hAnsiTheme="majorBidi" w:cstheme="majorBidi"/>
          <w:sz w:val="24"/>
          <w:szCs w:val="24"/>
        </w:rPr>
      </w:pPr>
      <w:r>
        <w:rPr>
          <w:rFonts w:asciiTheme="majorBidi" w:hAnsiTheme="majorBidi" w:cstheme="majorBidi"/>
          <w:sz w:val="24"/>
          <w:szCs w:val="24"/>
        </w:rPr>
        <w:t xml:space="preserve">Wolf, Werner (ed). 1956, </w:t>
      </w:r>
      <w:r>
        <w:rPr>
          <w:rFonts w:asciiTheme="majorBidi" w:hAnsiTheme="majorBidi" w:cstheme="majorBidi"/>
          <w:i/>
          <w:iCs/>
          <w:sz w:val="24"/>
          <w:szCs w:val="24"/>
        </w:rPr>
        <w:t>Psychiatry and Religion,</w:t>
      </w:r>
      <w:r>
        <w:rPr>
          <w:rFonts w:asciiTheme="majorBidi" w:hAnsiTheme="majorBidi" w:cstheme="majorBidi"/>
          <w:sz w:val="24"/>
          <w:szCs w:val="24"/>
        </w:rPr>
        <w:t xml:space="preserve"> New York: MD Publication, Inc</w:t>
      </w:r>
    </w:p>
    <w:p w:rsidR="007B1636" w:rsidRPr="007B1636" w:rsidRDefault="007B1636" w:rsidP="00B1739F">
      <w:pPr>
        <w:spacing w:after="0" w:line="360" w:lineRule="auto"/>
        <w:rPr>
          <w:rFonts w:asciiTheme="majorBidi" w:hAnsiTheme="majorBidi" w:cstheme="majorBidi"/>
          <w:b/>
          <w:bCs/>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B1739F">
      <w:pPr>
        <w:pStyle w:val="ListParagraph"/>
        <w:spacing w:after="0" w:line="360" w:lineRule="auto"/>
        <w:ind w:left="567"/>
        <w:rPr>
          <w:rFonts w:asciiTheme="majorBidi" w:hAnsiTheme="majorBidi" w:cstheme="majorBidi"/>
          <w:color w:val="000000"/>
          <w:sz w:val="24"/>
          <w:szCs w:val="24"/>
        </w:rPr>
      </w:pPr>
    </w:p>
    <w:p w:rsidR="007B1636" w:rsidRDefault="007B1636" w:rsidP="007B1636">
      <w:pPr>
        <w:spacing w:after="0" w:line="360" w:lineRule="auto"/>
        <w:rPr>
          <w:rFonts w:asciiTheme="majorBidi" w:hAnsiTheme="majorBidi" w:cstheme="majorBidi"/>
          <w:color w:val="000000"/>
          <w:sz w:val="24"/>
          <w:szCs w:val="24"/>
        </w:rPr>
      </w:pPr>
    </w:p>
    <w:p w:rsidR="007B1636" w:rsidRDefault="007B1636" w:rsidP="007B1636">
      <w:pPr>
        <w:spacing w:after="0" w:line="360" w:lineRule="auto"/>
        <w:jc w:val="center"/>
        <w:rPr>
          <w:rFonts w:asciiTheme="majorBidi" w:hAnsiTheme="majorBidi" w:cstheme="majorBidi"/>
          <w:b/>
          <w:bCs/>
          <w:color w:val="000000"/>
          <w:sz w:val="24"/>
          <w:szCs w:val="24"/>
        </w:rPr>
      </w:pPr>
      <w:r w:rsidRPr="007B1636">
        <w:rPr>
          <w:rFonts w:asciiTheme="majorBidi" w:hAnsiTheme="majorBidi" w:cstheme="majorBidi"/>
          <w:b/>
          <w:bCs/>
          <w:color w:val="000000"/>
          <w:sz w:val="24"/>
          <w:szCs w:val="24"/>
        </w:rPr>
        <w:lastRenderedPageBreak/>
        <w:t>Indeks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3648"/>
      </w:tblGrid>
      <w:tr w:rsidR="007B1636" w:rsidTr="00B1739F">
        <w:tc>
          <w:tcPr>
            <w:tcW w:w="4219" w:type="dxa"/>
          </w:tcPr>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A</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Ambivalen , 25, 35, 58</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Anthropomorphis, 50</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Authorian, 48</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Authoritatip, 48</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D</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Doubt and conflict, 57</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Differentiation</w:t>
            </w:r>
            <w:r>
              <w:rPr>
                <w:rFonts w:asciiTheme="majorBidi" w:hAnsiTheme="majorBidi" w:cstheme="majorBidi"/>
                <w:szCs w:val="24"/>
                <w:lang w:val="id-ID"/>
              </w:rPr>
              <w:t>, 62, 64</w:t>
            </w:r>
          </w:p>
          <w:p w:rsidR="000404D2" w:rsidRDefault="000404D2" w:rsidP="00B068EB">
            <w:pPr>
              <w:spacing w:after="200" w:line="360" w:lineRule="auto"/>
              <w:jc w:val="both"/>
              <w:rPr>
                <w:rFonts w:asciiTheme="majorBidi" w:hAnsiTheme="majorBidi" w:cstheme="majorBidi"/>
                <w:szCs w:val="24"/>
                <w:lang w:val="id-ID"/>
              </w:rPr>
            </w:pPr>
            <w:r>
              <w:rPr>
                <w:rFonts w:asciiTheme="majorBidi" w:hAnsiTheme="majorBidi" w:cstheme="majorBidi"/>
                <w:szCs w:val="24"/>
                <w:lang w:val="id-ID"/>
              </w:rPr>
              <w:t>Ekstrinsik</w:t>
            </w:r>
            <w:r>
              <w:rPr>
                <w:rFonts w:asciiTheme="majorBidi" w:hAnsiTheme="majorBidi" w:cstheme="majorBidi"/>
                <w:szCs w:val="24"/>
                <w:lang w:val="id-ID"/>
              </w:rPr>
              <w:t>, 116, 119</w:t>
            </w:r>
          </w:p>
          <w:p w:rsidR="003B3DF3" w:rsidRDefault="003B3DF3" w:rsidP="00B068EB">
            <w:pPr>
              <w:spacing w:after="200" w:line="36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E</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Expanding self, 64</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Explaining, 129</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F</w:t>
            </w:r>
          </w:p>
          <w:p w:rsidR="000404D2" w:rsidRDefault="000404D2" w:rsidP="00B068EB">
            <w:pPr>
              <w:spacing w:after="200"/>
              <w:rPr>
                <w:rFonts w:asciiTheme="majorBidi" w:hAnsiTheme="majorBidi" w:cstheme="majorBidi"/>
                <w:szCs w:val="24"/>
                <w:lang w:val="id-ID"/>
              </w:rPr>
            </w:pPr>
            <w:r w:rsidRPr="00B1739F">
              <w:rPr>
                <w:rFonts w:asciiTheme="majorBidi" w:hAnsiTheme="majorBidi" w:cstheme="majorBidi"/>
                <w:i/>
                <w:iCs/>
                <w:szCs w:val="24"/>
                <w:lang w:val="id-ID"/>
              </w:rPr>
              <w:t>Father images</w:t>
            </w:r>
            <w:r>
              <w:rPr>
                <w:rFonts w:asciiTheme="majorBidi" w:hAnsiTheme="majorBidi" w:cstheme="majorBidi"/>
                <w:i/>
                <w:iCs/>
                <w:szCs w:val="24"/>
                <w:lang w:val="id-ID"/>
              </w:rPr>
              <w:t xml:space="preserve">, </w:t>
            </w:r>
            <w:r>
              <w:rPr>
                <w:rFonts w:asciiTheme="majorBidi" w:hAnsiTheme="majorBidi" w:cstheme="majorBidi"/>
                <w:szCs w:val="24"/>
                <w:lang w:val="id-ID"/>
              </w:rPr>
              <w:t>26, 27, 33,46, 103</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Functional autonomy, 65, 70</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G</w:t>
            </w:r>
          </w:p>
          <w:p w:rsidR="000404D2" w:rsidRDefault="000404D2" w:rsidP="00B068EB">
            <w:pPr>
              <w:spacing w:after="200"/>
              <w:rPr>
                <w:rFonts w:asciiTheme="majorBidi" w:hAnsiTheme="majorBidi" w:cstheme="majorBidi"/>
                <w:lang w:val="id-ID"/>
              </w:rPr>
            </w:pPr>
            <w:r>
              <w:rPr>
                <w:rFonts w:asciiTheme="majorBidi" w:hAnsiTheme="majorBidi" w:cstheme="majorBidi"/>
                <w:i/>
                <w:iCs/>
              </w:rPr>
              <w:t>Gradual</w:t>
            </w:r>
            <w:r>
              <w:rPr>
                <w:rFonts w:asciiTheme="majorBidi" w:hAnsiTheme="majorBidi" w:cstheme="majorBidi"/>
                <w:i/>
                <w:iCs/>
                <w:lang w:val="id-ID"/>
              </w:rPr>
              <w:t xml:space="preserve">, </w:t>
            </w:r>
            <w:r w:rsidRPr="000404D2">
              <w:rPr>
                <w:rFonts w:asciiTheme="majorBidi" w:hAnsiTheme="majorBidi" w:cstheme="majorBidi"/>
                <w:lang w:val="id-ID"/>
              </w:rPr>
              <w:t>72, 75, 115</w:t>
            </w:r>
          </w:p>
          <w:p w:rsidR="003B3DF3" w:rsidRPr="000404D2" w:rsidRDefault="003B3DF3" w:rsidP="00B068EB">
            <w:pPr>
              <w:spacing w:after="200"/>
              <w:rPr>
                <w:rFonts w:asciiTheme="majorBidi" w:hAnsiTheme="majorBidi" w:cstheme="majorBidi"/>
                <w:i/>
                <w:iCs/>
                <w:lang w:val="id-ID"/>
              </w:rPr>
            </w:pPr>
            <w:r>
              <w:rPr>
                <w:rFonts w:asciiTheme="majorBidi" w:hAnsiTheme="majorBidi" w:cstheme="majorBidi"/>
                <w:lang w:val="id-ID"/>
              </w:rPr>
              <w:t>H</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 xml:space="preserve">Humor </w:t>
            </w:r>
            <w:r>
              <w:rPr>
                <w:rFonts w:asciiTheme="majorBidi" w:hAnsiTheme="majorBidi" w:cstheme="majorBidi"/>
                <w:szCs w:val="24"/>
                <w:lang w:val="id-ID"/>
              </w:rPr>
              <w:t>,70</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I</w:t>
            </w:r>
          </w:p>
          <w:p w:rsidR="000404D2" w:rsidRPr="005A37B5" w:rsidRDefault="000404D2" w:rsidP="00B068EB">
            <w:pPr>
              <w:spacing w:after="200"/>
              <w:rPr>
                <w:rFonts w:asciiTheme="majorBidi" w:hAnsiTheme="majorBidi" w:cstheme="majorBidi"/>
                <w:i/>
                <w:iCs/>
                <w:szCs w:val="22"/>
                <w:lang w:val="id-ID"/>
              </w:rPr>
            </w:pPr>
            <w:r>
              <w:rPr>
                <w:rFonts w:asciiTheme="majorBidi" w:hAnsiTheme="majorBidi" w:cstheme="majorBidi"/>
                <w:i/>
                <w:iCs/>
              </w:rPr>
              <w:t>Id</w:t>
            </w:r>
            <w:r w:rsidR="005A37B5">
              <w:rPr>
                <w:rFonts w:asciiTheme="majorBidi" w:hAnsiTheme="majorBidi" w:cstheme="majorBidi"/>
                <w:i/>
                <w:iCs/>
              </w:rPr>
              <w:t>ea</w:t>
            </w:r>
            <w:r w:rsidR="005A37B5">
              <w:rPr>
                <w:rFonts w:asciiTheme="majorBidi" w:hAnsiTheme="majorBidi" w:cstheme="majorBidi"/>
                <w:i/>
                <w:iCs/>
                <w:lang w:val="id-ID"/>
              </w:rPr>
              <w:t>t</w:t>
            </w:r>
            <w:r>
              <w:rPr>
                <w:rFonts w:asciiTheme="majorBidi" w:hAnsiTheme="majorBidi" w:cstheme="majorBidi"/>
                <w:i/>
                <w:iCs/>
              </w:rPr>
              <w:t>ional</w:t>
            </w:r>
            <w:r w:rsidR="005A37B5">
              <w:rPr>
                <w:rFonts w:asciiTheme="majorBidi" w:hAnsiTheme="majorBidi" w:cstheme="majorBidi"/>
                <w:i/>
                <w:iCs/>
                <w:lang w:val="id-ID"/>
              </w:rPr>
              <w:t xml:space="preserve">, </w:t>
            </w:r>
            <w:r w:rsidR="005A37B5" w:rsidRPr="005A37B5">
              <w:rPr>
                <w:rFonts w:asciiTheme="majorBidi" w:hAnsiTheme="majorBidi" w:cstheme="majorBidi"/>
                <w:lang w:val="id-ID"/>
              </w:rPr>
              <w:t>79</w:t>
            </w:r>
          </w:p>
          <w:p w:rsidR="000404D2" w:rsidRDefault="000404D2" w:rsidP="00B068EB">
            <w:pPr>
              <w:spacing w:after="200"/>
              <w:rPr>
                <w:rFonts w:asciiTheme="majorBidi" w:hAnsiTheme="majorBidi" w:cstheme="majorBidi"/>
                <w:lang w:val="id-ID"/>
              </w:rPr>
            </w:pPr>
            <w:r>
              <w:rPr>
                <w:rFonts w:asciiTheme="majorBidi" w:hAnsiTheme="majorBidi" w:cstheme="majorBidi"/>
                <w:lang w:val="id-ID"/>
              </w:rPr>
              <w:t>Ineffability</w:t>
            </w:r>
            <w:r w:rsidR="005A37B5">
              <w:rPr>
                <w:rFonts w:asciiTheme="majorBidi" w:hAnsiTheme="majorBidi" w:cstheme="majorBidi"/>
                <w:lang w:val="id-ID"/>
              </w:rPr>
              <w:t>, 84, 96</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 xml:space="preserve">Insight </w:t>
            </w:r>
            <w:r w:rsidR="005A37B5">
              <w:rPr>
                <w:rFonts w:asciiTheme="majorBidi" w:hAnsiTheme="majorBidi" w:cstheme="majorBidi"/>
                <w:szCs w:val="24"/>
                <w:lang w:val="id-ID"/>
              </w:rPr>
              <w:t>, 70</w:t>
            </w:r>
          </w:p>
          <w:p w:rsidR="000404D2" w:rsidRPr="00B1739F"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Intrinsik</w:t>
            </w:r>
            <w:r w:rsidR="005A37B5">
              <w:rPr>
                <w:rFonts w:asciiTheme="majorBidi" w:hAnsiTheme="majorBidi" w:cstheme="majorBidi"/>
                <w:szCs w:val="24"/>
                <w:lang w:val="id-ID"/>
              </w:rPr>
              <w:t>, 32, 119</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Ilusi, 24, 26, 27, 84, 85, 123, 126, 127</w:t>
            </w:r>
          </w:p>
          <w:p w:rsidR="000404D2" w:rsidRDefault="000404D2" w:rsidP="00B068EB">
            <w:pPr>
              <w:spacing w:after="200"/>
              <w:rPr>
                <w:rFonts w:asciiTheme="majorBidi" w:hAnsiTheme="majorBidi" w:cstheme="majorBidi"/>
                <w:szCs w:val="24"/>
                <w:lang w:val="id-ID"/>
              </w:rPr>
            </w:pPr>
            <w:r>
              <w:rPr>
                <w:rFonts w:asciiTheme="majorBidi" w:hAnsiTheme="majorBidi" w:cstheme="majorBidi"/>
                <w:szCs w:val="24"/>
                <w:lang w:val="id-ID"/>
              </w:rPr>
              <w:t>Imitatif</w:t>
            </w:r>
            <w:r w:rsidR="005A37B5">
              <w:rPr>
                <w:rFonts w:asciiTheme="majorBidi" w:hAnsiTheme="majorBidi" w:cstheme="majorBidi"/>
                <w:szCs w:val="24"/>
                <w:lang w:val="id-ID"/>
              </w:rPr>
              <w:t>, 40, 47, 51, 54, 68</w:t>
            </w:r>
          </w:p>
          <w:p w:rsidR="00B068EB" w:rsidRDefault="00B068EB" w:rsidP="00B068EB">
            <w:pPr>
              <w:spacing w:after="200"/>
              <w:rPr>
                <w:rFonts w:asciiTheme="majorBidi" w:hAnsiTheme="majorBidi" w:cstheme="majorBidi"/>
                <w:szCs w:val="24"/>
                <w:lang w:val="id-ID"/>
              </w:rPr>
            </w:pPr>
            <w:r>
              <w:rPr>
                <w:rFonts w:asciiTheme="majorBidi" w:hAnsiTheme="majorBidi" w:cstheme="majorBidi"/>
                <w:szCs w:val="24"/>
                <w:lang w:val="id-ID"/>
              </w:rPr>
              <w:t>Informal instruction, 46, 47</w:t>
            </w:r>
          </w:p>
          <w:p w:rsidR="00B068EB" w:rsidRDefault="00B068EB" w:rsidP="00B068EB">
            <w:pPr>
              <w:spacing w:after="200"/>
              <w:rPr>
                <w:rFonts w:asciiTheme="majorBidi" w:hAnsiTheme="majorBidi" w:cstheme="majorBidi"/>
                <w:szCs w:val="24"/>
                <w:lang w:val="id-ID"/>
              </w:rPr>
            </w:pPr>
            <w:r>
              <w:rPr>
                <w:rFonts w:asciiTheme="majorBidi" w:hAnsiTheme="majorBidi" w:cstheme="majorBidi"/>
                <w:szCs w:val="24"/>
                <w:lang w:val="id-ID"/>
              </w:rPr>
              <w:t>Ittihad, 97, 98, 101</w:t>
            </w:r>
          </w:p>
          <w:p w:rsidR="00B068EB" w:rsidRDefault="00B068EB" w:rsidP="00B068EB">
            <w:pPr>
              <w:spacing w:after="200"/>
              <w:rPr>
                <w:rFonts w:asciiTheme="majorBidi" w:hAnsiTheme="majorBidi" w:cstheme="majorBidi"/>
                <w:szCs w:val="24"/>
                <w:lang w:val="id-ID"/>
              </w:rPr>
            </w:pPr>
          </w:p>
          <w:p w:rsidR="007B1636" w:rsidRDefault="007B1636" w:rsidP="00B068EB">
            <w:pPr>
              <w:spacing w:after="200"/>
              <w:rPr>
                <w:rFonts w:asciiTheme="majorBidi" w:hAnsiTheme="majorBidi" w:cstheme="majorBidi"/>
                <w:szCs w:val="24"/>
                <w:lang w:val="id-ID"/>
              </w:rPr>
            </w:pPr>
          </w:p>
          <w:p w:rsidR="007B1636" w:rsidRDefault="007B1636" w:rsidP="00B068EB">
            <w:pPr>
              <w:spacing w:after="200" w:line="360" w:lineRule="auto"/>
              <w:jc w:val="both"/>
              <w:rPr>
                <w:rFonts w:asciiTheme="majorBidi" w:hAnsiTheme="majorBidi" w:cstheme="majorBidi"/>
                <w:sz w:val="24"/>
                <w:szCs w:val="24"/>
                <w:lang w:val="id-ID"/>
              </w:rPr>
            </w:pPr>
          </w:p>
        </w:tc>
        <w:tc>
          <w:tcPr>
            <w:tcW w:w="284" w:type="dxa"/>
          </w:tcPr>
          <w:p w:rsidR="007B1636" w:rsidRDefault="007B1636" w:rsidP="00B068EB">
            <w:pPr>
              <w:spacing w:after="200" w:line="360" w:lineRule="auto"/>
              <w:jc w:val="both"/>
              <w:rPr>
                <w:rFonts w:asciiTheme="majorBidi" w:hAnsiTheme="majorBidi" w:cstheme="majorBidi"/>
                <w:b/>
                <w:bCs/>
                <w:sz w:val="24"/>
                <w:szCs w:val="24"/>
                <w:lang w:val="id-ID"/>
              </w:rPr>
            </w:pPr>
          </w:p>
        </w:tc>
        <w:tc>
          <w:tcPr>
            <w:tcW w:w="3648" w:type="dxa"/>
            <w:hideMark/>
          </w:tcPr>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K</w:t>
            </w:r>
          </w:p>
          <w:p w:rsidR="003B3DF3" w:rsidRPr="005A37B5" w:rsidRDefault="003B3DF3" w:rsidP="00B068EB">
            <w:pPr>
              <w:spacing w:after="200"/>
              <w:rPr>
                <w:rFonts w:asciiTheme="majorBidi" w:hAnsiTheme="majorBidi" w:cstheme="majorBidi"/>
                <w:i/>
                <w:iCs/>
                <w:lang w:val="id-ID"/>
              </w:rPr>
            </w:pPr>
            <w:r>
              <w:rPr>
                <w:rFonts w:asciiTheme="majorBidi" w:hAnsiTheme="majorBidi" w:cstheme="majorBidi"/>
                <w:i/>
                <w:iCs/>
              </w:rPr>
              <w:t>Koersif</w:t>
            </w:r>
            <w:r>
              <w:rPr>
                <w:rFonts w:asciiTheme="majorBidi" w:hAnsiTheme="majorBidi" w:cstheme="majorBidi"/>
                <w:i/>
                <w:iCs/>
                <w:lang w:val="id-ID"/>
              </w:rPr>
              <w:t xml:space="preserve">, </w:t>
            </w:r>
            <w:r w:rsidRPr="005A37B5">
              <w:rPr>
                <w:rFonts w:asciiTheme="majorBidi" w:hAnsiTheme="majorBidi" w:cstheme="majorBidi"/>
                <w:lang w:val="id-ID"/>
              </w:rPr>
              <w:t>75, 76</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Konversi, 6, 8, 9, 11, 71-79</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M</w:t>
            </w:r>
          </w:p>
          <w:p w:rsidR="003B3DF3" w:rsidRDefault="003B3DF3" w:rsidP="00B068EB">
            <w:pPr>
              <w:spacing w:after="200"/>
              <w:rPr>
                <w:rFonts w:asciiTheme="majorBidi" w:hAnsiTheme="majorBidi" w:cstheme="majorBidi"/>
                <w:sz w:val="24"/>
                <w:szCs w:val="24"/>
                <w:lang w:val="id-ID"/>
              </w:rPr>
            </w:pPr>
            <w:r>
              <w:rPr>
                <w:rFonts w:asciiTheme="majorBidi" w:hAnsiTheme="majorBidi" w:cstheme="majorBidi"/>
                <w:szCs w:val="24"/>
                <w:lang w:val="id-ID"/>
              </w:rPr>
              <w:t>Maturitas, 61, 62, 63</w:t>
            </w:r>
          </w:p>
          <w:p w:rsidR="003B3DF3" w:rsidRDefault="003B3DF3" w:rsidP="00B068EB">
            <w:pPr>
              <w:spacing w:after="200"/>
              <w:rPr>
                <w:rFonts w:asciiTheme="majorBidi" w:hAnsiTheme="majorBidi" w:cstheme="majorBidi"/>
                <w:lang w:val="id-ID"/>
              </w:rPr>
            </w:pPr>
            <w:r>
              <w:rPr>
                <w:rFonts w:asciiTheme="majorBidi" w:hAnsiTheme="majorBidi" w:cstheme="majorBidi"/>
                <w:lang w:val="id-ID"/>
              </w:rPr>
              <w:t>Mysticisme, 91</w:t>
            </w:r>
          </w:p>
          <w:p w:rsidR="003B3DF3" w:rsidRP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Motif, 5, 6, 13, 22, 30, 78 119</w:t>
            </w:r>
          </w:p>
          <w:p w:rsidR="003B3DF3" w:rsidRDefault="003B3DF3" w:rsidP="00B068EB">
            <w:pPr>
              <w:spacing w:after="200"/>
              <w:rPr>
                <w:rFonts w:asciiTheme="majorBidi" w:hAnsiTheme="majorBidi" w:cstheme="majorBidi"/>
                <w:lang w:val="id-ID"/>
              </w:rPr>
            </w:pPr>
            <w:r>
              <w:rPr>
                <w:rFonts w:asciiTheme="majorBidi" w:hAnsiTheme="majorBidi" w:cstheme="majorBidi"/>
                <w:lang w:val="id-ID"/>
              </w:rPr>
              <w:t>N</w:t>
            </w:r>
          </w:p>
          <w:p w:rsidR="003B3DF3" w:rsidRDefault="003B3DF3" w:rsidP="00B068EB">
            <w:pPr>
              <w:spacing w:after="200"/>
              <w:rPr>
                <w:rFonts w:asciiTheme="majorBidi" w:hAnsiTheme="majorBidi" w:cstheme="majorBidi"/>
                <w:szCs w:val="24"/>
                <w:lang w:val="id-ID"/>
              </w:rPr>
            </w:pPr>
            <w:r>
              <w:rPr>
                <w:rFonts w:asciiTheme="majorBidi" w:hAnsiTheme="majorBidi" w:cstheme="majorBidi"/>
                <w:lang w:val="id-ID"/>
              </w:rPr>
              <w:t>NED (Near Dead Experience), 86</w:t>
            </w:r>
          </w:p>
          <w:p w:rsidR="003B3DF3" w:rsidRDefault="003B3DF3" w:rsidP="00B068EB">
            <w:pPr>
              <w:spacing w:after="200"/>
              <w:rPr>
                <w:rFonts w:asciiTheme="majorBidi" w:hAnsiTheme="majorBidi" w:cstheme="majorBidi"/>
                <w:lang w:val="id-ID"/>
              </w:rPr>
            </w:pPr>
            <w:r>
              <w:rPr>
                <w:rFonts w:asciiTheme="majorBidi" w:hAnsiTheme="majorBidi" w:cstheme="majorBidi"/>
                <w:lang w:val="id-ID"/>
              </w:rPr>
              <w:t>Noetic Quality, 94, 96</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O</w:t>
            </w:r>
          </w:p>
          <w:p w:rsidR="003B3DF3" w:rsidRDefault="003B3DF3" w:rsidP="00B068EB">
            <w:pPr>
              <w:spacing w:after="200"/>
              <w:rPr>
                <w:rFonts w:asciiTheme="majorBidi" w:hAnsiTheme="majorBidi" w:cstheme="majorBidi"/>
                <w:szCs w:val="24"/>
                <w:lang w:val="id-ID"/>
              </w:rPr>
            </w:pPr>
            <w:r>
              <w:rPr>
                <w:rFonts w:asciiTheme="majorBidi" w:hAnsiTheme="majorBidi" w:cstheme="majorBidi"/>
                <w:i/>
                <w:iCs/>
                <w:szCs w:val="24"/>
                <w:lang w:val="id-ID"/>
              </w:rPr>
              <w:t>Oe</w:t>
            </w:r>
            <w:r w:rsidRPr="00B1739F">
              <w:rPr>
                <w:rFonts w:asciiTheme="majorBidi" w:hAnsiTheme="majorBidi" w:cstheme="majorBidi"/>
                <w:i/>
                <w:iCs/>
                <w:szCs w:val="24"/>
                <w:lang w:val="id-ID"/>
              </w:rPr>
              <w:t>dipus complex</w:t>
            </w:r>
            <w:r>
              <w:rPr>
                <w:rFonts w:asciiTheme="majorBidi" w:hAnsiTheme="majorBidi" w:cstheme="majorBidi"/>
                <w:i/>
                <w:iCs/>
                <w:szCs w:val="24"/>
                <w:lang w:val="id-ID"/>
              </w:rPr>
              <w:t xml:space="preserve">, </w:t>
            </w:r>
            <w:r w:rsidRPr="00B1739F">
              <w:rPr>
                <w:rFonts w:asciiTheme="majorBidi" w:hAnsiTheme="majorBidi" w:cstheme="majorBidi"/>
                <w:szCs w:val="24"/>
                <w:lang w:val="id-ID"/>
              </w:rPr>
              <w:t>24, 25, 27-36, 111</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P</w:t>
            </w:r>
          </w:p>
          <w:p w:rsidR="003B3DF3" w:rsidRDefault="003B3DF3" w:rsidP="00B068EB">
            <w:pPr>
              <w:spacing w:after="200"/>
              <w:rPr>
                <w:rFonts w:asciiTheme="majorBidi" w:hAnsiTheme="majorBidi" w:cstheme="majorBidi"/>
                <w:lang w:val="id-ID"/>
              </w:rPr>
            </w:pPr>
            <w:r>
              <w:rPr>
                <w:rFonts w:asciiTheme="majorBidi" w:hAnsiTheme="majorBidi" w:cstheme="majorBidi"/>
                <w:lang w:val="id-ID"/>
              </w:rPr>
              <w:t>Passivity, 94</w:t>
            </w:r>
          </w:p>
          <w:p w:rsidR="003B3DF3" w:rsidRP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Purity, 67, 69</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Peak-experience, 32</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Q</w:t>
            </w:r>
          </w:p>
          <w:p w:rsidR="003B3DF3" w:rsidRDefault="003B3DF3" w:rsidP="00B068EB">
            <w:pPr>
              <w:spacing w:after="200"/>
              <w:rPr>
                <w:rFonts w:asciiTheme="majorBidi" w:hAnsiTheme="majorBidi" w:cstheme="majorBidi"/>
                <w:szCs w:val="24"/>
                <w:lang w:val="id-ID"/>
              </w:rPr>
            </w:pPr>
            <w:r w:rsidRPr="00B1739F">
              <w:rPr>
                <w:rFonts w:asciiTheme="majorBidi" w:hAnsiTheme="majorBidi" w:cstheme="majorBidi"/>
                <w:i/>
                <w:iCs/>
                <w:szCs w:val="24"/>
                <w:lang w:val="id-ID"/>
              </w:rPr>
              <w:t>Quadrilateral of  belief</w:t>
            </w:r>
            <w:r>
              <w:rPr>
                <w:rFonts w:asciiTheme="majorBidi" w:hAnsiTheme="majorBidi" w:cstheme="majorBidi"/>
                <w:i/>
                <w:iCs/>
                <w:szCs w:val="24"/>
                <w:lang w:val="id-ID"/>
              </w:rPr>
              <w:t xml:space="preserve">, </w:t>
            </w:r>
            <w:r>
              <w:rPr>
                <w:rFonts w:asciiTheme="majorBidi" w:hAnsiTheme="majorBidi" w:cstheme="majorBidi"/>
                <w:szCs w:val="24"/>
                <w:lang w:val="id-ID"/>
              </w:rPr>
              <w:t>20</w:t>
            </w:r>
          </w:p>
          <w:p w:rsidR="003B3DF3" w:rsidRPr="00B1739F"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R</w:t>
            </w:r>
          </w:p>
          <w:p w:rsidR="003B3DF3" w:rsidRPr="00B1739F" w:rsidRDefault="003B3DF3" w:rsidP="00B068EB">
            <w:pPr>
              <w:spacing w:after="200"/>
              <w:rPr>
                <w:rFonts w:asciiTheme="majorBidi" w:hAnsiTheme="majorBidi" w:cstheme="majorBidi"/>
                <w:szCs w:val="24"/>
                <w:lang w:val="id-ID"/>
              </w:rPr>
            </w:pPr>
            <w:r>
              <w:rPr>
                <w:rFonts w:asciiTheme="majorBidi" w:hAnsiTheme="majorBidi" w:cstheme="majorBidi"/>
                <w:i/>
                <w:iCs/>
                <w:szCs w:val="24"/>
                <w:lang w:val="id-ID"/>
              </w:rPr>
              <w:t xml:space="preserve">Religious consciousness, </w:t>
            </w:r>
            <w:r>
              <w:rPr>
                <w:rFonts w:asciiTheme="majorBidi" w:hAnsiTheme="majorBidi" w:cstheme="majorBidi"/>
                <w:szCs w:val="24"/>
                <w:lang w:val="id-ID"/>
              </w:rPr>
              <w:t>4, 9, 11</w:t>
            </w:r>
          </w:p>
          <w:p w:rsidR="003B3DF3" w:rsidRPr="00B1739F" w:rsidRDefault="003B3DF3" w:rsidP="00B068EB">
            <w:pPr>
              <w:spacing w:after="200"/>
              <w:rPr>
                <w:rFonts w:asciiTheme="majorBidi" w:hAnsiTheme="majorBidi" w:cstheme="majorBidi"/>
                <w:sz w:val="24"/>
                <w:szCs w:val="24"/>
                <w:lang w:val="id-ID"/>
              </w:rPr>
            </w:pPr>
            <w:r>
              <w:rPr>
                <w:rFonts w:asciiTheme="majorBidi" w:hAnsiTheme="majorBidi" w:cstheme="majorBidi"/>
                <w:i/>
                <w:iCs/>
                <w:szCs w:val="24"/>
                <w:lang w:val="id-ID"/>
              </w:rPr>
              <w:t xml:space="preserve">Religious experience, </w:t>
            </w:r>
            <w:r>
              <w:rPr>
                <w:rFonts w:asciiTheme="majorBidi" w:hAnsiTheme="majorBidi" w:cstheme="majorBidi"/>
                <w:szCs w:val="24"/>
                <w:lang w:val="id-ID"/>
              </w:rPr>
              <w:t>4, 10, 66, 82, 93, 95,111</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Religious Psychology, 121, 129, 130</w:t>
            </w:r>
          </w:p>
          <w:p w:rsidR="003B3DF3" w:rsidRDefault="003B3DF3" w:rsidP="00B068EB">
            <w:pPr>
              <w:spacing w:after="200"/>
              <w:rPr>
                <w:rFonts w:asciiTheme="majorBidi" w:hAnsiTheme="majorBidi" w:cstheme="majorBidi"/>
                <w:i/>
                <w:iCs/>
                <w:lang w:val="id-ID"/>
              </w:rPr>
            </w:pPr>
            <w:r>
              <w:rPr>
                <w:rFonts w:asciiTheme="majorBidi" w:hAnsiTheme="majorBidi" w:cstheme="majorBidi"/>
                <w:i/>
                <w:iCs/>
                <w:lang w:val="id-ID"/>
              </w:rPr>
              <w:t>Reliable, 38</w:t>
            </w:r>
          </w:p>
          <w:p w:rsidR="00B068EB" w:rsidRDefault="00B068EB" w:rsidP="00B068EB">
            <w:pPr>
              <w:spacing w:after="200"/>
              <w:rPr>
                <w:rFonts w:asciiTheme="majorBidi" w:hAnsiTheme="majorBidi" w:cstheme="majorBidi"/>
                <w:i/>
                <w:iCs/>
                <w:lang w:val="id-ID"/>
              </w:rPr>
            </w:pPr>
            <w:r>
              <w:rPr>
                <w:rFonts w:asciiTheme="majorBidi" w:hAnsiTheme="majorBidi" w:cstheme="majorBidi"/>
                <w:i/>
                <w:iCs/>
                <w:lang w:val="id-ID"/>
              </w:rPr>
              <w:t>S</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Self objectivication, 64</w:t>
            </w:r>
          </w:p>
          <w:p w:rsidR="003B3DF3" w:rsidRPr="00B068EB" w:rsidRDefault="003B3DF3" w:rsidP="00B068EB">
            <w:pPr>
              <w:spacing w:after="200"/>
              <w:rPr>
                <w:rFonts w:asciiTheme="majorBidi" w:hAnsiTheme="majorBidi" w:cstheme="majorBidi"/>
                <w:i/>
                <w:iCs/>
                <w:lang w:val="id-ID"/>
              </w:rPr>
            </w:pPr>
            <w:r>
              <w:rPr>
                <w:rFonts w:asciiTheme="majorBidi" w:hAnsiTheme="majorBidi" w:cstheme="majorBidi"/>
                <w:i/>
                <w:iCs/>
              </w:rPr>
              <w:t>Sudden</w:t>
            </w:r>
            <w:r>
              <w:rPr>
                <w:rFonts w:asciiTheme="majorBidi" w:hAnsiTheme="majorBidi" w:cstheme="majorBidi"/>
                <w:i/>
                <w:iCs/>
                <w:lang w:val="id-ID"/>
              </w:rPr>
              <w:t>, 72, 75</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Stimulus dan respon, 31</w:t>
            </w:r>
          </w:p>
          <w:p w:rsidR="00B068EB" w:rsidRDefault="00B068EB" w:rsidP="00B068EB">
            <w:pPr>
              <w:spacing w:after="200"/>
              <w:rPr>
                <w:rFonts w:asciiTheme="majorBidi" w:hAnsiTheme="majorBidi" w:cstheme="majorBidi"/>
                <w:szCs w:val="24"/>
                <w:lang w:val="id-ID"/>
              </w:rPr>
            </w:pPr>
            <w:r>
              <w:rPr>
                <w:rFonts w:asciiTheme="majorBidi" w:hAnsiTheme="majorBidi" w:cstheme="majorBidi"/>
                <w:szCs w:val="24"/>
                <w:lang w:val="id-ID"/>
              </w:rPr>
              <w:t>T</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lastRenderedPageBreak/>
              <w:t>The healty minded, 102</w:t>
            </w:r>
          </w:p>
          <w:p w:rsidR="003B3DF3" w:rsidRDefault="003B3DF3" w:rsidP="00B068EB">
            <w:pPr>
              <w:spacing w:after="200"/>
              <w:rPr>
                <w:rFonts w:asciiTheme="majorBidi" w:hAnsiTheme="majorBidi" w:cstheme="majorBidi"/>
                <w:szCs w:val="24"/>
                <w:lang w:val="id-ID"/>
              </w:rPr>
            </w:pPr>
            <w:r>
              <w:rPr>
                <w:rFonts w:asciiTheme="majorBidi" w:hAnsiTheme="majorBidi" w:cstheme="majorBidi"/>
                <w:szCs w:val="24"/>
                <w:lang w:val="id-ID"/>
              </w:rPr>
              <w:t>The suffering minded, 102, 111 115</w:t>
            </w:r>
          </w:p>
          <w:p w:rsidR="003B3DF3" w:rsidRDefault="003B3DF3" w:rsidP="00B068EB">
            <w:pPr>
              <w:spacing w:after="200"/>
              <w:rPr>
                <w:rFonts w:asciiTheme="majorBidi" w:hAnsiTheme="majorBidi" w:cstheme="majorBidi"/>
                <w:lang w:val="id-ID"/>
              </w:rPr>
            </w:pPr>
            <w:r>
              <w:rPr>
                <w:rFonts w:asciiTheme="majorBidi" w:hAnsiTheme="majorBidi" w:cstheme="majorBidi"/>
                <w:szCs w:val="24"/>
                <w:lang w:val="id-ID"/>
              </w:rPr>
              <w:t>Treatment, 47, 52, 54, 55, 56</w:t>
            </w:r>
            <w:r>
              <w:rPr>
                <w:rFonts w:asciiTheme="majorBidi" w:hAnsiTheme="majorBidi" w:cstheme="majorBidi"/>
                <w:lang w:val="id-ID"/>
              </w:rPr>
              <w:t xml:space="preserve"> </w:t>
            </w:r>
          </w:p>
          <w:p w:rsidR="00B068EB" w:rsidRDefault="00B068EB" w:rsidP="00B068EB">
            <w:pPr>
              <w:spacing w:after="200"/>
              <w:rPr>
                <w:rFonts w:asciiTheme="majorBidi" w:hAnsiTheme="majorBidi" w:cstheme="majorBidi"/>
                <w:szCs w:val="24"/>
                <w:lang w:val="id-ID"/>
              </w:rPr>
            </w:pPr>
            <w:r>
              <w:rPr>
                <w:rFonts w:asciiTheme="majorBidi" w:hAnsiTheme="majorBidi" w:cstheme="majorBidi"/>
                <w:lang w:val="id-ID"/>
              </w:rPr>
              <w:t>Transiency, 94</w:t>
            </w:r>
          </w:p>
          <w:p w:rsidR="00B068EB" w:rsidRDefault="00B068EB" w:rsidP="00B068EB">
            <w:pPr>
              <w:spacing w:after="200"/>
              <w:rPr>
                <w:rFonts w:asciiTheme="majorBidi" w:hAnsiTheme="majorBidi" w:cstheme="majorBidi"/>
                <w:lang w:val="id-ID"/>
              </w:rPr>
            </w:pPr>
          </w:p>
          <w:p w:rsidR="007B1636" w:rsidRDefault="007B1636" w:rsidP="00B068EB">
            <w:pPr>
              <w:spacing w:after="200" w:line="360" w:lineRule="auto"/>
              <w:jc w:val="both"/>
              <w:rPr>
                <w:rFonts w:asciiTheme="majorBidi" w:hAnsiTheme="majorBidi" w:cstheme="majorBidi"/>
                <w:sz w:val="24"/>
                <w:szCs w:val="24"/>
                <w:lang w:val="id-ID"/>
              </w:rPr>
            </w:pPr>
          </w:p>
        </w:tc>
      </w:tr>
    </w:tbl>
    <w:p w:rsidR="007B1636" w:rsidRDefault="007B1636"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B068EB" w:rsidRDefault="00B068EB" w:rsidP="007B1636">
      <w:pPr>
        <w:spacing w:after="0" w:line="360" w:lineRule="auto"/>
        <w:jc w:val="center"/>
        <w:rPr>
          <w:rFonts w:asciiTheme="majorBidi" w:hAnsiTheme="majorBidi" w:cstheme="majorBidi"/>
          <w:b/>
          <w:bCs/>
          <w:color w:val="000000"/>
          <w:sz w:val="24"/>
          <w:szCs w:val="24"/>
        </w:rPr>
      </w:pPr>
    </w:p>
    <w:p w:rsidR="00D556D0" w:rsidRDefault="00D556D0" w:rsidP="00D556D0">
      <w:pPr>
        <w:spacing w:after="0" w:line="360" w:lineRule="auto"/>
        <w:jc w:val="center"/>
        <w:outlineLvl w:val="0"/>
        <w:rPr>
          <w:rFonts w:asciiTheme="majorBidi" w:hAnsiTheme="majorBidi" w:cstheme="majorBidi"/>
          <w:b/>
          <w:bCs/>
          <w:color w:val="000000"/>
          <w:sz w:val="24"/>
          <w:szCs w:val="24"/>
        </w:rPr>
      </w:pPr>
      <w:bookmarkStart w:id="63" w:name="_Toc46389624"/>
      <w:r>
        <w:rPr>
          <w:rFonts w:asciiTheme="majorBidi" w:hAnsiTheme="majorBidi" w:cstheme="majorBidi"/>
          <w:b/>
          <w:bCs/>
          <w:color w:val="000000"/>
          <w:sz w:val="24"/>
          <w:szCs w:val="24"/>
        </w:rPr>
        <w:lastRenderedPageBreak/>
        <w:t>Glosarium</w:t>
      </w:r>
      <w:bookmarkEnd w:id="63"/>
    </w:p>
    <w:p w:rsidR="00B068EB" w:rsidRDefault="00B068EB" w:rsidP="00D556D0">
      <w:pPr>
        <w:spacing w:after="0" w:line="360" w:lineRule="auto"/>
        <w:jc w:val="center"/>
        <w:outlineLvl w:val="0"/>
        <w:rPr>
          <w:rFonts w:asciiTheme="majorBidi" w:hAnsiTheme="majorBidi" w:cstheme="majorBidi"/>
          <w:b/>
          <w:bCs/>
          <w:color w:val="000000"/>
          <w:sz w:val="24"/>
          <w:szCs w:val="24"/>
        </w:rPr>
      </w:pPr>
    </w:p>
    <w:p w:rsidR="00B068EB" w:rsidRPr="00D556D0" w:rsidRDefault="00B068EB" w:rsidP="00B068EB">
      <w:pPr>
        <w:tabs>
          <w:tab w:val="left" w:pos="1985"/>
        </w:tabs>
        <w:spacing w:line="360" w:lineRule="auto"/>
        <w:jc w:val="both"/>
        <w:rPr>
          <w:rFonts w:asciiTheme="majorBidi" w:hAnsiTheme="majorBidi" w:cstheme="majorBidi"/>
          <w:sz w:val="24"/>
          <w:szCs w:val="24"/>
        </w:rPr>
      </w:pPr>
      <w:r w:rsidRPr="00D556D0">
        <w:rPr>
          <w:rFonts w:asciiTheme="majorBidi" w:hAnsiTheme="majorBidi" w:cstheme="majorBidi"/>
          <w:sz w:val="24"/>
          <w:szCs w:val="24"/>
        </w:rPr>
        <w:t>Ambivalen</w:t>
      </w:r>
      <w:r>
        <w:rPr>
          <w:rFonts w:asciiTheme="majorBidi" w:hAnsiTheme="majorBidi" w:cstheme="majorBidi"/>
          <w:sz w:val="24"/>
          <w:szCs w:val="24"/>
        </w:rPr>
        <w:tab/>
      </w:r>
      <w:r>
        <w:rPr>
          <w:rFonts w:asciiTheme="majorBidi" w:hAnsiTheme="majorBidi" w:cstheme="majorBidi"/>
          <w:sz w:val="24"/>
          <w:szCs w:val="24"/>
        </w:rPr>
        <w:tab/>
      </w:r>
      <w:r w:rsidRPr="00D556D0">
        <w:rPr>
          <w:rFonts w:asciiTheme="majorBidi" w:hAnsiTheme="majorBidi" w:cstheme="majorBidi"/>
          <w:sz w:val="24"/>
          <w:szCs w:val="24"/>
        </w:rPr>
        <w:t xml:space="preserve">: </w:t>
      </w:r>
      <w:r>
        <w:rPr>
          <w:rFonts w:asciiTheme="majorBidi" w:hAnsiTheme="majorBidi" w:cstheme="majorBidi"/>
          <w:sz w:val="24"/>
          <w:szCs w:val="24"/>
        </w:rPr>
        <w:t>K</w:t>
      </w:r>
      <w:r w:rsidRPr="00D556D0">
        <w:rPr>
          <w:rFonts w:asciiTheme="majorBidi" w:hAnsiTheme="majorBidi" w:cstheme="majorBidi"/>
          <w:sz w:val="24"/>
          <w:szCs w:val="24"/>
        </w:rPr>
        <w:t>ondisi keyakinan yang bersifat maju mundur</w:t>
      </w:r>
    </w:p>
    <w:p w:rsidR="00B068EB" w:rsidRPr="00D556D0" w:rsidRDefault="00B068EB"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t>Anthropomorphis</w:t>
      </w:r>
      <w:r>
        <w:rPr>
          <w:rFonts w:asciiTheme="majorBidi" w:hAnsiTheme="majorBidi" w:cstheme="majorBidi"/>
          <w:sz w:val="24"/>
          <w:szCs w:val="24"/>
        </w:rPr>
        <w:tab/>
        <w:t xml:space="preserve"> : D</w:t>
      </w:r>
      <w:r w:rsidRPr="00D556D0">
        <w:rPr>
          <w:rFonts w:asciiTheme="majorBidi" w:hAnsiTheme="majorBidi" w:cstheme="majorBidi"/>
          <w:sz w:val="24"/>
          <w:szCs w:val="24"/>
        </w:rPr>
        <w:t>alam bentuk manusia, ini berkaitan dengan persepsi anak dengan Tuhan</w:t>
      </w:r>
    </w:p>
    <w:p w:rsidR="00B068EB" w:rsidRPr="00D556D0" w:rsidRDefault="00B068EB" w:rsidP="00D556D0">
      <w:pPr>
        <w:spacing w:line="360" w:lineRule="auto"/>
        <w:jc w:val="both"/>
        <w:rPr>
          <w:rFonts w:asciiTheme="majorBidi" w:hAnsiTheme="majorBidi" w:cstheme="majorBidi"/>
          <w:sz w:val="24"/>
          <w:szCs w:val="24"/>
        </w:rPr>
      </w:pPr>
      <w:r w:rsidRPr="00D556D0">
        <w:rPr>
          <w:rFonts w:asciiTheme="majorBidi" w:hAnsiTheme="majorBidi" w:cstheme="majorBidi"/>
          <w:sz w:val="24"/>
          <w:szCs w:val="24"/>
        </w:rPr>
        <w:t>Expanding self</w:t>
      </w:r>
      <w:r>
        <w:rPr>
          <w:rFonts w:asciiTheme="majorBidi" w:hAnsiTheme="majorBidi" w:cstheme="majorBidi"/>
          <w:sz w:val="24"/>
          <w:szCs w:val="24"/>
        </w:rPr>
        <w:tab/>
        <w:t>: K</w:t>
      </w:r>
      <w:r w:rsidRPr="00D556D0">
        <w:rPr>
          <w:rFonts w:asciiTheme="majorBidi" w:hAnsiTheme="majorBidi" w:cstheme="majorBidi"/>
          <w:sz w:val="24"/>
          <w:szCs w:val="24"/>
        </w:rPr>
        <w:t>emampuan memiliki interes pribadi yang luas</w:t>
      </w:r>
    </w:p>
    <w:p w:rsidR="00B068EB" w:rsidRPr="00D556D0" w:rsidRDefault="00B068EB" w:rsidP="00B068EB">
      <w:pPr>
        <w:tabs>
          <w:tab w:val="left" w:pos="2127"/>
        </w:tabs>
        <w:spacing w:line="360" w:lineRule="auto"/>
        <w:ind w:left="2268" w:hanging="2268"/>
        <w:jc w:val="both"/>
        <w:rPr>
          <w:rFonts w:asciiTheme="majorBidi" w:hAnsiTheme="majorBidi" w:cstheme="majorBidi"/>
          <w:sz w:val="24"/>
          <w:szCs w:val="24"/>
        </w:rPr>
      </w:pPr>
      <w:r>
        <w:rPr>
          <w:rFonts w:asciiTheme="majorBidi" w:hAnsiTheme="majorBidi" w:cstheme="majorBidi"/>
          <w:sz w:val="24"/>
          <w:szCs w:val="24"/>
        </w:rPr>
        <w:t>Functional autonomy: A</w:t>
      </w:r>
      <w:r w:rsidRPr="00D556D0">
        <w:rPr>
          <w:rFonts w:asciiTheme="majorBidi" w:hAnsiTheme="majorBidi" w:cstheme="majorBidi"/>
          <w:sz w:val="24"/>
          <w:szCs w:val="24"/>
        </w:rPr>
        <w:t>gama menjadi motivasi tersendiri bagi orang-orang yang matang agamanya</w:t>
      </w:r>
    </w:p>
    <w:p w:rsidR="00B068EB" w:rsidRPr="00D556D0" w:rsidRDefault="00B068EB" w:rsidP="00B068EB">
      <w:pPr>
        <w:tabs>
          <w:tab w:val="left" w:pos="2127"/>
        </w:tabs>
        <w:spacing w:line="360" w:lineRule="auto"/>
        <w:ind w:left="2268" w:hanging="2268"/>
        <w:jc w:val="both"/>
        <w:rPr>
          <w:rFonts w:asciiTheme="majorBidi" w:hAnsiTheme="majorBidi" w:cstheme="majorBidi"/>
          <w:sz w:val="24"/>
          <w:szCs w:val="24"/>
        </w:rPr>
      </w:pPr>
      <w:r>
        <w:rPr>
          <w:rFonts w:asciiTheme="majorBidi" w:hAnsiTheme="majorBidi" w:cstheme="majorBidi"/>
          <w:sz w:val="24"/>
          <w:szCs w:val="24"/>
        </w:rPr>
        <w:t>Ideat</w:t>
      </w:r>
      <w:r w:rsidRPr="00D556D0">
        <w:rPr>
          <w:rFonts w:asciiTheme="majorBidi" w:hAnsiTheme="majorBidi" w:cstheme="majorBidi"/>
          <w:sz w:val="24"/>
          <w:szCs w:val="24"/>
        </w:rPr>
        <w:t>ional</w:t>
      </w:r>
      <w:r>
        <w:rPr>
          <w:rFonts w:asciiTheme="majorBidi" w:hAnsiTheme="majorBidi" w:cstheme="majorBidi"/>
          <w:sz w:val="24"/>
          <w:szCs w:val="24"/>
        </w:rPr>
        <w:tab/>
        <w:t>: S</w:t>
      </w:r>
      <w:r w:rsidRPr="00D556D0">
        <w:rPr>
          <w:rFonts w:asciiTheme="majorBidi" w:hAnsiTheme="majorBidi" w:cstheme="majorBidi"/>
          <w:sz w:val="24"/>
          <w:szCs w:val="24"/>
        </w:rPr>
        <w:t>alah satu faktor yang mempengaruhi konversi agama yang berupa ide-ide yang disenangi atau ditolak dari agama yang baru maupun dari agama yang lama</w:t>
      </w:r>
    </w:p>
    <w:p w:rsidR="00B068EB" w:rsidRPr="00D556D0" w:rsidRDefault="00B068EB"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t>Konversi agama</w:t>
      </w:r>
      <w:r>
        <w:rPr>
          <w:rFonts w:asciiTheme="majorBidi" w:hAnsiTheme="majorBidi" w:cstheme="majorBidi"/>
          <w:sz w:val="24"/>
          <w:szCs w:val="24"/>
        </w:rPr>
        <w:tab/>
        <w:t>: T</w:t>
      </w:r>
      <w:r w:rsidRPr="00D556D0">
        <w:rPr>
          <w:rFonts w:asciiTheme="majorBidi" w:hAnsiTheme="majorBidi" w:cstheme="majorBidi"/>
          <w:sz w:val="24"/>
          <w:szCs w:val="24"/>
        </w:rPr>
        <w:t>erjadinya perubahan keyakinan yang berlawanan arah dengan keyakinan semula</w:t>
      </w:r>
    </w:p>
    <w:p w:rsidR="00B068EB" w:rsidRDefault="00B068EB" w:rsidP="00B068EB">
      <w:pPr>
        <w:tabs>
          <w:tab w:val="left" w:pos="2127"/>
        </w:tabs>
        <w:spacing w:line="360" w:lineRule="auto"/>
        <w:ind w:left="2268" w:hanging="2268"/>
        <w:jc w:val="both"/>
        <w:rPr>
          <w:rFonts w:asciiTheme="majorBidi" w:hAnsiTheme="majorBidi" w:cstheme="majorBidi"/>
          <w:sz w:val="24"/>
          <w:szCs w:val="24"/>
        </w:rPr>
      </w:pPr>
      <w:r>
        <w:rPr>
          <w:rFonts w:asciiTheme="majorBidi" w:hAnsiTheme="majorBidi" w:cstheme="majorBidi"/>
          <w:sz w:val="24"/>
          <w:szCs w:val="24"/>
        </w:rPr>
        <w:t>Konversi secara gradual: K</w:t>
      </w:r>
      <w:r w:rsidRPr="00D556D0">
        <w:rPr>
          <w:rFonts w:asciiTheme="majorBidi" w:hAnsiTheme="majorBidi" w:cstheme="majorBidi"/>
          <w:sz w:val="24"/>
          <w:szCs w:val="24"/>
        </w:rPr>
        <w:t>onversi yang terjadi secara perlah</w:t>
      </w:r>
      <w:r>
        <w:rPr>
          <w:rFonts w:asciiTheme="majorBidi" w:hAnsiTheme="majorBidi" w:cstheme="majorBidi"/>
          <w:sz w:val="24"/>
          <w:szCs w:val="24"/>
        </w:rPr>
        <w:t>an-lahan (butuh waktu tertentu)</w:t>
      </w:r>
    </w:p>
    <w:p w:rsidR="00B068EB" w:rsidRPr="00D556D0" w:rsidRDefault="00B068EB"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t>Maturitas agama</w:t>
      </w:r>
      <w:r>
        <w:rPr>
          <w:rFonts w:asciiTheme="majorBidi" w:hAnsiTheme="majorBidi" w:cstheme="majorBidi"/>
          <w:sz w:val="24"/>
          <w:szCs w:val="24"/>
        </w:rPr>
        <w:tab/>
      </w:r>
      <w:r>
        <w:rPr>
          <w:rFonts w:asciiTheme="majorBidi" w:hAnsiTheme="majorBidi" w:cstheme="majorBidi"/>
          <w:sz w:val="24"/>
          <w:szCs w:val="24"/>
        </w:rPr>
        <w:tab/>
        <w:t>: K</w:t>
      </w:r>
      <w:r w:rsidRPr="00D556D0">
        <w:rPr>
          <w:rFonts w:asciiTheme="majorBidi" w:hAnsiTheme="majorBidi" w:cstheme="majorBidi"/>
          <w:sz w:val="24"/>
          <w:szCs w:val="24"/>
        </w:rPr>
        <w:t xml:space="preserve">ematangan beragama seseorang </w:t>
      </w:r>
    </w:p>
    <w:p w:rsidR="00B068EB" w:rsidRPr="00D556D0" w:rsidRDefault="00B068EB"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t>Motivasi beragama</w:t>
      </w:r>
      <w:r>
        <w:rPr>
          <w:rFonts w:asciiTheme="majorBidi" w:hAnsiTheme="majorBidi" w:cstheme="majorBidi"/>
          <w:sz w:val="24"/>
          <w:szCs w:val="24"/>
        </w:rPr>
        <w:tab/>
        <w:t xml:space="preserve">  :S</w:t>
      </w:r>
      <w:r w:rsidRPr="00D556D0">
        <w:rPr>
          <w:rFonts w:asciiTheme="majorBidi" w:hAnsiTheme="majorBidi" w:cstheme="majorBidi"/>
          <w:sz w:val="24"/>
          <w:szCs w:val="24"/>
        </w:rPr>
        <w:t>uatu kekuatan yang menjadi sumber bagi seseorang mengapa dia memeluk agama</w:t>
      </w:r>
    </w:p>
    <w:p w:rsidR="00B068EB" w:rsidRPr="00D556D0" w:rsidRDefault="00B068EB" w:rsidP="00B068EB">
      <w:pPr>
        <w:tabs>
          <w:tab w:val="left" w:pos="2127"/>
        </w:tabs>
        <w:spacing w:line="360" w:lineRule="auto"/>
        <w:ind w:left="2268" w:hanging="2268"/>
        <w:jc w:val="both"/>
        <w:rPr>
          <w:rFonts w:asciiTheme="majorBidi" w:hAnsiTheme="majorBidi" w:cstheme="majorBidi"/>
          <w:sz w:val="24"/>
          <w:szCs w:val="24"/>
        </w:rPr>
      </w:pPr>
      <w:r>
        <w:rPr>
          <w:rFonts w:asciiTheme="majorBidi" w:hAnsiTheme="majorBidi" w:cstheme="majorBidi"/>
          <w:sz w:val="24"/>
          <w:szCs w:val="24"/>
        </w:rPr>
        <w:t>Oe</w:t>
      </w:r>
      <w:r w:rsidRPr="00D556D0">
        <w:rPr>
          <w:rFonts w:asciiTheme="majorBidi" w:hAnsiTheme="majorBidi" w:cstheme="majorBidi"/>
          <w:sz w:val="24"/>
          <w:szCs w:val="24"/>
        </w:rPr>
        <w:t>dipus complex</w:t>
      </w:r>
      <w:r>
        <w:rPr>
          <w:rFonts w:asciiTheme="majorBidi" w:hAnsiTheme="majorBidi" w:cstheme="majorBidi"/>
          <w:sz w:val="24"/>
          <w:szCs w:val="24"/>
        </w:rPr>
        <w:tab/>
        <w:t xml:space="preserve">  </w:t>
      </w:r>
      <w:r w:rsidRPr="00D556D0">
        <w:rPr>
          <w:rFonts w:asciiTheme="majorBidi" w:hAnsiTheme="majorBidi" w:cstheme="majorBidi"/>
          <w:sz w:val="24"/>
          <w:szCs w:val="24"/>
        </w:rPr>
        <w:t>: A situation in which the son hates the father because of his own desireto possess his mother</w:t>
      </w:r>
    </w:p>
    <w:p w:rsidR="00B068EB" w:rsidRPr="00D556D0" w:rsidRDefault="00B068EB"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t>Quadrilateral of belief</w:t>
      </w:r>
      <w:r>
        <w:rPr>
          <w:rFonts w:asciiTheme="majorBidi" w:hAnsiTheme="majorBidi" w:cstheme="majorBidi"/>
          <w:sz w:val="24"/>
          <w:szCs w:val="24"/>
        </w:rPr>
        <w:tab/>
        <w:t xml:space="preserve">   :S</w:t>
      </w:r>
      <w:r w:rsidRPr="00D556D0">
        <w:rPr>
          <w:rFonts w:asciiTheme="majorBidi" w:hAnsiTheme="majorBidi" w:cstheme="majorBidi"/>
          <w:sz w:val="24"/>
          <w:szCs w:val="24"/>
        </w:rPr>
        <w:t>egiempat keyakinan menurut Spink (institution, reason, experience, revelation)</w:t>
      </w:r>
    </w:p>
    <w:p w:rsidR="00B068EB" w:rsidRPr="00D556D0" w:rsidRDefault="00B068EB" w:rsidP="00D556D0">
      <w:pPr>
        <w:spacing w:line="360" w:lineRule="auto"/>
        <w:jc w:val="both"/>
        <w:rPr>
          <w:rFonts w:asciiTheme="majorBidi" w:hAnsiTheme="majorBidi" w:cstheme="majorBidi"/>
          <w:sz w:val="24"/>
          <w:szCs w:val="24"/>
        </w:rPr>
      </w:pPr>
      <w:r w:rsidRPr="00D556D0">
        <w:rPr>
          <w:rFonts w:asciiTheme="majorBidi" w:hAnsiTheme="majorBidi" w:cstheme="majorBidi"/>
          <w:i/>
          <w:iCs/>
          <w:sz w:val="24"/>
          <w:szCs w:val="24"/>
        </w:rPr>
        <w:t>Religious consciousness</w:t>
      </w:r>
      <w:r>
        <w:rPr>
          <w:rFonts w:asciiTheme="majorBidi" w:hAnsiTheme="majorBidi" w:cstheme="majorBidi"/>
          <w:i/>
          <w:iCs/>
          <w:sz w:val="24"/>
          <w:szCs w:val="24"/>
        </w:rPr>
        <w:t xml:space="preserve"> </w:t>
      </w:r>
      <w:r>
        <w:rPr>
          <w:rFonts w:asciiTheme="majorBidi" w:hAnsiTheme="majorBidi" w:cstheme="majorBidi"/>
          <w:sz w:val="24"/>
          <w:szCs w:val="24"/>
        </w:rPr>
        <w:t>: A</w:t>
      </w:r>
      <w:r w:rsidRPr="00D556D0">
        <w:rPr>
          <w:rFonts w:asciiTheme="majorBidi" w:hAnsiTheme="majorBidi" w:cstheme="majorBidi"/>
          <w:sz w:val="24"/>
          <w:szCs w:val="24"/>
        </w:rPr>
        <w:t>spek mental dari aktivitas agama</w:t>
      </w:r>
    </w:p>
    <w:p w:rsidR="00B068EB" w:rsidRPr="00D556D0" w:rsidRDefault="00B068EB" w:rsidP="00D556D0">
      <w:pPr>
        <w:spacing w:line="360" w:lineRule="auto"/>
        <w:jc w:val="both"/>
        <w:rPr>
          <w:rFonts w:asciiTheme="majorBidi" w:hAnsiTheme="majorBidi" w:cstheme="majorBidi"/>
          <w:sz w:val="24"/>
          <w:szCs w:val="24"/>
        </w:rPr>
      </w:pPr>
      <w:r w:rsidRPr="00D556D0">
        <w:rPr>
          <w:rFonts w:asciiTheme="majorBidi" w:hAnsiTheme="majorBidi" w:cstheme="majorBidi"/>
          <w:i/>
          <w:iCs/>
          <w:sz w:val="24"/>
          <w:szCs w:val="24"/>
        </w:rPr>
        <w:t>Religious experience</w:t>
      </w:r>
      <w:r w:rsidRPr="00D556D0">
        <w:rPr>
          <w:rFonts w:asciiTheme="majorBidi" w:hAnsiTheme="majorBidi" w:cstheme="majorBidi"/>
          <w:sz w:val="24"/>
          <w:szCs w:val="24"/>
        </w:rPr>
        <w:t xml:space="preserve"> : unsur perasaan dalam keasadaran agama</w:t>
      </w:r>
    </w:p>
    <w:p w:rsidR="00B068EB" w:rsidRPr="00D556D0" w:rsidRDefault="00B068EB" w:rsidP="00D556D0">
      <w:pPr>
        <w:spacing w:line="360" w:lineRule="auto"/>
        <w:jc w:val="both"/>
        <w:rPr>
          <w:rFonts w:asciiTheme="majorBidi" w:hAnsiTheme="majorBidi" w:cstheme="majorBidi"/>
          <w:sz w:val="24"/>
          <w:szCs w:val="24"/>
        </w:rPr>
      </w:pPr>
      <w:r w:rsidRPr="00D556D0">
        <w:rPr>
          <w:rFonts w:asciiTheme="majorBidi" w:hAnsiTheme="majorBidi" w:cstheme="majorBidi"/>
          <w:sz w:val="24"/>
          <w:szCs w:val="24"/>
        </w:rPr>
        <w:t>Self objectivication</w:t>
      </w:r>
      <w:r>
        <w:rPr>
          <w:rFonts w:asciiTheme="majorBidi" w:hAnsiTheme="majorBidi" w:cstheme="majorBidi"/>
          <w:sz w:val="24"/>
          <w:szCs w:val="24"/>
        </w:rPr>
        <w:tab/>
        <w:t>: M</w:t>
      </w:r>
      <w:r w:rsidRPr="00D556D0">
        <w:rPr>
          <w:rFonts w:asciiTheme="majorBidi" w:hAnsiTheme="majorBidi" w:cstheme="majorBidi"/>
          <w:sz w:val="24"/>
          <w:szCs w:val="24"/>
        </w:rPr>
        <w:t>emiliki kemampuan melihat dirinya secara subjektif</w:t>
      </w:r>
    </w:p>
    <w:p w:rsidR="00D556D0" w:rsidRPr="00D556D0" w:rsidRDefault="00D556D0"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lastRenderedPageBreak/>
        <w:t>Mysticisme</w:t>
      </w:r>
      <w:r w:rsidR="00B068EB">
        <w:rPr>
          <w:rFonts w:asciiTheme="majorBidi" w:hAnsiTheme="majorBidi" w:cstheme="majorBidi"/>
          <w:sz w:val="24"/>
          <w:szCs w:val="24"/>
        </w:rPr>
        <w:tab/>
      </w:r>
      <w:r w:rsidR="00B068EB">
        <w:rPr>
          <w:rFonts w:asciiTheme="majorBidi" w:hAnsiTheme="majorBidi" w:cstheme="majorBidi"/>
          <w:sz w:val="24"/>
          <w:szCs w:val="24"/>
        </w:rPr>
        <w:tab/>
        <w:t>: P</w:t>
      </w:r>
      <w:r w:rsidRPr="00D556D0">
        <w:rPr>
          <w:rFonts w:asciiTheme="majorBidi" w:hAnsiTheme="majorBidi" w:cstheme="majorBidi"/>
          <w:sz w:val="24"/>
          <w:szCs w:val="24"/>
        </w:rPr>
        <w:t>engetahuan tentang yang asasi, pengetahuan tentang kesatuan yang Maha Mutlak</w:t>
      </w:r>
    </w:p>
    <w:p w:rsidR="00D556D0" w:rsidRPr="00D556D0" w:rsidRDefault="00D556D0"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t>Ineffability</w:t>
      </w:r>
      <w:r w:rsidR="00B068EB">
        <w:rPr>
          <w:rFonts w:asciiTheme="majorBidi" w:hAnsiTheme="majorBidi" w:cstheme="majorBidi"/>
          <w:sz w:val="24"/>
          <w:szCs w:val="24"/>
        </w:rPr>
        <w:tab/>
      </w:r>
      <w:r w:rsidR="00B068EB">
        <w:rPr>
          <w:rFonts w:asciiTheme="majorBidi" w:hAnsiTheme="majorBidi" w:cstheme="majorBidi"/>
          <w:sz w:val="24"/>
          <w:szCs w:val="24"/>
        </w:rPr>
        <w:tab/>
        <w:t>: P</w:t>
      </w:r>
      <w:r w:rsidRPr="00D556D0">
        <w:rPr>
          <w:rFonts w:asciiTheme="majorBidi" w:hAnsiTheme="majorBidi" w:cstheme="majorBidi"/>
          <w:sz w:val="24"/>
          <w:szCs w:val="24"/>
        </w:rPr>
        <w:t>engalaman mistis tidak dapat diungkapkan dalam bentuk kata-kata dan tidak dapat dipindahkan pada orang lain</w:t>
      </w:r>
    </w:p>
    <w:p w:rsidR="00D556D0" w:rsidRPr="00D556D0" w:rsidRDefault="00D556D0"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t>Noetic Quality</w:t>
      </w:r>
      <w:r w:rsidR="00B068EB">
        <w:rPr>
          <w:rFonts w:asciiTheme="majorBidi" w:hAnsiTheme="majorBidi" w:cstheme="majorBidi"/>
          <w:sz w:val="24"/>
          <w:szCs w:val="24"/>
        </w:rPr>
        <w:tab/>
      </w:r>
      <w:r w:rsidR="00B068EB">
        <w:rPr>
          <w:rFonts w:asciiTheme="majorBidi" w:hAnsiTheme="majorBidi" w:cstheme="majorBidi"/>
          <w:sz w:val="24"/>
          <w:szCs w:val="24"/>
        </w:rPr>
        <w:tab/>
        <w:t>: M</w:t>
      </w:r>
      <w:r w:rsidRPr="00D556D0">
        <w:rPr>
          <w:rFonts w:asciiTheme="majorBidi" w:hAnsiTheme="majorBidi" w:cstheme="majorBidi"/>
          <w:sz w:val="24"/>
          <w:szCs w:val="24"/>
        </w:rPr>
        <w:t>elalui pengalaman mistis subjek merasa memperoleh pengetahuan yang belum pernah diterima sebelumnya</w:t>
      </w:r>
    </w:p>
    <w:p w:rsidR="00D556D0" w:rsidRPr="00D556D0" w:rsidRDefault="00D556D0"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t>Transiency</w:t>
      </w:r>
      <w:r w:rsidR="00B068EB">
        <w:rPr>
          <w:rFonts w:asciiTheme="majorBidi" w:hAnsiTheme="majorBidi" w:cstheme="majorBidi"/>
          <w:sz w:val="24"/>
          <w:szCs w:val="24"/>
        </w:rPr>
        <w:tab/>
      </w:r>
      <w:r w:rsidR="00B068EB">
        <w:rPr>
          <w:rFonts w:asciiTheme="majorBidi" w:hAnsiTheme="majorBidi" w:cstheme="majorBidi"/>
          <w:sz w:val="24"/>
          <w:szCs w:val="24"/>
        </w:rPr>
        <w:tab/>
        <w:t>: K</w:t>
      </w:r>
      <w:r w:rsidRPr="00D556D0">
        <w:rPr>
          <w:rFonts w:asciiTheme="majorBidi" w:hAnsiTheme="majorBidi" w:cstheme="majorBidi"/>
          <w:sz w:val="24"/>
          <w:szCs w:val="24"/>
        </w:rPr>
        <w:t>ondisi mistis tidak dapat dipertahankan dalam waktu yang lama</w:t>
      </w:r>
    </w:p>
    <w:p w:rsidR="00D556D0" w:rsidRPr="00D556D0" w:rsidRDefault="003B3DF3" w:rsidP="00D556D0">
      <w:pPr>
        <w:spacing w:line="360" w:lineRule="auto"/>
        <w:jc w:val="both"/>
        <w:rPr>
          <w:rFonts w:asciiTheme="majorBidi" w:hAnsiTheme="majorBidi" w:cstheme="majorBidi"/>
          <w:sz w:val="24"/>
          <w:szCs w:val="24"/>
        </w:rPr>
      </w:pPr>
      <w:r>
        <w:rPr>
          <w:rFonts w:asciiTheme="majorBidi" w:hAnsiTheme="majorBidi" w:cstheme="majorBidi"/>
          <w:sz w:val="24"/>
          <w:szCs w:val="24"/>
        </w:rPr>
        <w:t>Passi</w:t>
      </w:r>
      <w:r w:rsidR="00D556D0" w:rsidRPr="00D556D0">
        <w:rPr>
          <w:rFonts w:asciiTheme="majorBidi" w:hAnsiTheme="majorBidi" w:cstheme="majorBidi"/>
          <w:sz w:val="24"/>
          <w:szCs w:val="24"/>
        </w:rPr>
        <w:t>vity</w:t>
      </w:r>
      <w:r w:rsidR="00B068EB">
        <w:rPr>
          <w:rFonts w:asciiTheme="majorBidi" w:hAnsiTheme="majorBidi" w:cstheme="majorBidi"/>
          <w:sz w:val="24"/>
          <w:szCs w:val="24"/>
        </w:rPr>
        <w:tab/>
      </w:r>
      <w:r w:rsidR="00B068EB">
        <w:rPr>
          <w:rFonts w:asciiTheme="majorBidi" w:hAnsiTheme="majorBidi" w:cstheme="majorBidi"/>
          <w:sz w:val="24"/>
          <w:szCs w:val="24"/>
        </w:rPr>
        <w:tab/>
        <w:t>: S</w:t>
      </w:r>
      <w:r w:rsidR="00D556D0" w:rsidRPr="00D556D0">
        <w:rPr>
          <w:rFonts w:asciiTheme="majorBidi" w:hAnsiTheme="majorBidi" w:cstheme="majorBidi"/>
          <w:sz w:val="24"/>
          <w:szCs w:val="24"/>
        </w:rPr>
        <w:t>eorang mistik tidak memiliki kekutan apa-apa</w:t>
      </w:r>
    </w:p>
    <w:p w:rsidR="00B068EB" w:rsidRDefault="00D556D0"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t xml:space="preserve">Near Dead Experience: </w:t>
      </w:r>
      <w:r w:rsidR="00B068EB">
        <w:rPr>
          <w:rFonts w:asciiTheme="majorBidi" w:hAnsiTheme="majorBidi" w:cstheme="majorBidi"/>
          <w:sz w:val="24"/>
          <w:szCs w:val="24"/>
        </w:rPr>
        <w:t>K</w:t>
      </w:r>
      <w:r w:rsidRPr="00D556D0">
        <w:rPr>
          <w:rFonts w:asciiTheme="majorBidi" w:hAnsiTheme="majorBidi" w:cstheme="majorBidi"/>
          <w:sz w:val="24"/>
          <w:szCs w:val="24"/>
        </w:rPr>
        <w:t>ejadian psikologis yang sangat dalam terjadi saat seseorang dekat dengan kematia,  pisik yang e</w:t>
      </w:r>
      <w:r w:rsidR="00B068EB">
        <w:rPr>
          <w:rFonts w:asciiTheme="majorBidi" w:hAnsiTheme="majorBidi" w:cstheme="majorBidi"/>
          <w:sz w:val="24"/>
          <w:szCs w:val="24"/>
        </w:rPr>
        <w:t>kstrim atau disstress emosional</w:t>
      </w:r>
    </w:p>
    <w:p w:rsidR="00B068EB" w:rsidRDefault="00D556D0"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t>Intrinsik</w:t>
      </w:r>
      <w:r w:rsidR="00B068EB">
        <w:rPr>
          <w:rFonts w:asciiTheme="majorBidi" w:hAnsiTheme="majorBidi" w:cstheme="majorBidi"/>
          <w:sz w:val="24"/>
          <w:szCs w:val="24"/>
        </w:rPr>
        <w:tab/>
        <w:t>: T</w:t>
      </w:r>
      <w:r w:rsidRPr="00D556D0">
        <w:rPr>
          <w:rFonts w:asciiTheme="majorBidi" w:hAnsiTheme="majorBidi" w:cstheme="majorBidi"/>
          <w:sz w:val="24"/>
          <w:szCs w:val="24"/>
        </w:rPr>
        <w:t xml:space="preserve">ipe sifat keagamaan yang intrinsik memiliki ciri low in prejudice, agama sebagai the master motive dan </w:t>
      </w:r>
      <w:r w:rsidRPr="00D556D0">
        <w:rPr>
          <w:rFonts w:asciiTheme="majorBidi" w:hAnsiTheme="majorBidi" w:cstheme="majorBidi"/>
          <w:i/>
          <w:iCs/>
          <w:sz w:val="24"/>
          <w:szCs w:val="24"/>
        </w:rPr>
        <w:t xml:space="preserve">lives his religioun </w:t>
      </w:r>
      <w:r w:rsidR="00B068EB">
        <w:rPr>
          <w:rFonts w:asciiTheme="majorBidi" w:hAnsiTheme="majorBidi" w:cstheme="majorBidi"/>
          <w:sz w:val="24"/>
          <w:szCs w:val="24"/>
        </w:rPr>
        <w:t>(menghidupkan syiar agama)</w:t>
      </w:r>
    </w:p>
    <w:p w:rsidR="00B068EB" w:rsidRDefault="00D556D0" w:rsidP="00B068EB">
      <w:pPr>
        <w:tabs>
          <w:tab w:val="left" w:pos="2127"/>
        </w:tabs>
        <w:spacing w:line="360" w:lineRule="auto"/>
        <w:ind w:left="2268" w:hanging="2268"/>
        <w:jc w:val="both"/>
        <w:rPr>
          <w:rFonts w:asciiTheme="majorBidi" w:hAnsiTheme="majorBidi" w:cstheme="majorBidi"/>
          <w:sz w:val="24"/>
          <w:szCs w:val="24"/>
        </w:rPr>
      </w:pPr>
      <w:r w:rsidRPr="00D556D0">
        <w:rPr>
          <w:rFonts w:asciiTheme="majorBidi" w:hAnsiTheme="majorBidi" w:cstheme="majorBidi"/>
          <w:sz w:val="24"/>
          <w:szCs w:val="24"/>
        </w:rPr>
        <w:t>Ekstrinsik</w:t>
      </w:r>
      <w:r w:rsidR="00B068EB">
        <w:rPr>
          <w:rFonts w:asciiTheme="majorBidi" w:hAnsiTheme="majorBidi" w:cstheme="majorBidi"/>
          <w:sz w:val="24"/>
          <w:szCs w:val="24"/>
        </w:rPr>
        <w:tab/>
        <w:t>: T</w:t>
      </w:r>
      <w:r w:rsidRPr="00D556D0">
        <w:rPr>
          <w:rFonts w:asciiTheme="majorBidi" w:hAnsiTheme="majorBidi" w:cstheme="majorBidi"/>
          <w:sz w:val="24"/>
          <w:szCs w:val="24"/>
        </w:rPr>
        <w:t>ipe sifat keagamaan yang ekstrinsik memiliki ciri high prejudice, motivasinya bersifat instrumental dan uses his religioun (menggunakan agama untuk kepentinga</w:t>
      </w:r>
      <w:r w:rsidR="00B068EB">
        <w:rPr>
          <w:rFonts w:asciiTheme="majorBidi" w:hAnsiTheme="majorBidi" w:cstheme="majorBidi"/>
          <w:sz w:val="24"/>
          <w:szCs w:val="24"/>
        </w:rPr>
        <w:t>n pribadi dan institusi)</w:t>
      </w:r>
    </w:p>
    <w:p w:rsidR="00B068EB" w:rsidRDefault="00B068EB" w:rsidP="00B068EB">
      <w:pPr>
        <w:tabs>
          <w:tab w:val="left" w:pos="2127"/>
        </w:tabs>
        <w:spacing w:line="360" w:lineRule="auto"/>
        <w:ind w:left="2268" w:hanging="2268"/>
        <w:jc w:val="both"/>
        <w:rPr>
          <w:rFonts w:asciiTheme="majorBidi" w:hAnsiTheme="majorBidi" w:cstheme="majorBidi"/>
          <w:sz w:val="24"/>
          <w:szCs w:val="24"/>
        </w:rPr>
      </w:pPr>
      <w:r>
        <w:rPr>
          <w:rFonts w:asciiTheme="majorBidi" w:hAnsiTheme="majorBidi" w:cstheme="majorBidi"/>
          <w:sz w:val="24"/>
          <w:szCs w:val="24"/>
        </w:rPr>
        <w:t>Religious Psychology: P</w:t>
      </w:r>
      <w:r w:rsidR="00D556D0" w:rsidRPr="00D556D0">
        <w:rPr>
          <w:rFonts w:asciiTheme="majorBidi" w:hAnsiTheme="majorBidi" w:cstheme="majorBidi"/>
          <w:sz w:val="24"/>
          <w:szCs w:val="24"/>
        </w:rPr>
        <w:t>sikologi ini bersifat normatif biasanya dimaksudkan untuk membantu seseorang mengamalkan a</w:t>
      </w:r>
      <w:r>
        <w:rPr>
          <w:rFonts w:asciiTheme="majorBidi" w:hAnsiTheme="majorBidi" w:cstheme="majorBidi"/>
          <w:sz w:val="24"/>
          <w:szCs w:val="24"/>
        </w:rPr>
        <w:t>jaran agama dalam kehidupannya.</w:t>
      </w:r>
    </w:p>
    <w:p w:rsidR="00D556D0" w:rsidRPr="00D556D0" w:rsidRDefault="00B068EB" w:rsidP="00B068EB">
      <w:pPr>
        <w:tabs>
          <w:tab w:val="left" w:pos="2127"/>
        </w:tabs>
        <w:spacing w:line="360" w:lineRule="auto"/>
        <w:ind w:left="2268" w:hanging="2268"/>
        <w:jc w:val="both"/>
        <w:rPr>
          <w:rFonts w:asciiTheme="majorBidi" w:hAnsiTheme="majorBidi" w:cstheme="majorBidi"/>
          <w:sz w:val="24"/>
          <w:szCs w:val="24"/>
        </w:rPr>
      </w:pPr>
      <w:r>
        <w:rPr>
          <w:rFonts w:asciiTheme="majorBidi" w:hAnsiTheme="majorBidi" w:cstheme="majorBidi"/>
          <w:sz w:val="24"/>
          <w:szCs w:val="24"/>
        </w:rPr>
        <w:t>Psychology of Religioun: S</w:t>
      </w:r>
      <w:r w:rsidR="00D556D0" w:rsidRPr="00D556D0">
        <w:rPr>
          <w:rFonts w:asciiTheme="majorBidi" w:hAnsiTheme="majorBidi" w:cstheme="majorBidi"/>
          <w:sz w:val="24"/>
          <w:szCs w:val="24"/>
        </w:rPr>
        <w:t>tudi tentang perilaku agama seseorang, tidak bersifat normatif</w:t>
      </w:r>
    </w:p>
    <w:p w:rsidR="00D556D0" w:rsidRPr="007B1636" w:rsidRDefault="00D556D0" w:rsidP="00B068EB">
      <w:pPr>
        <w:spacing w:after="0" w:line="360" w:lineRule="auto"/>
        <w:rPr>
          <w:rFonts w:asciiTheme="majorBidi" w:hAnsiTheme="majorBidi" w:cstheme="majorBidi"/>
          <w:b/>
          <w:bCs/>
          <w:color w:val="000000"/>
          <w:sz w:val="24"/>
          <w:szCs w:val="24"/>
        </w:rPr>
      </w:pPr>
      <w:bookmarkStart w:id="64" w:name="_GoBack"/>
      <w:bookmarkEnd w:id="64"/>
    </w:p>
    <w:sectPr w:rsidR="00D556D0" w:rsidRPr="007B1636" w:rsidSect="0017125E">
      <w:pgSz w:w="11906" w:h="16838" w:code="9"/>
      <w:pgMar w:top="2268" w:right="1701" w:bottom="1701" w:left="2268"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8FA" w:rsidRDefault="002E38FA" w:rsidP="00E43465">
      <w:pPr>
        <w:spacing w:after="0" w:line="240" w:lineRule="auto"/>
      </w:pPr>
      <w:r>
        <w:separator/>
      </w:r>
    </w:p>
  </w:endnote>
  <w:endnote w:type="continuationSeparator" w:id="0">
    <w:p w:rsidR="002E38FA" w:rsidRDefault="002E38FA" w:rsidP="00E4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AmeriGarmnd BT">
    <w:altName w:val="Times New Roman"/>
    <w:charset w:val="00"/>
    <w:family w:val="roman"/>
    <w:pitch w:val="variable"/>
    <w:sig w:usb0="00000087" w:usb1="00000000" w:usb2="00000000" w:usb3="00000000" w:csb0="0000001B" w:csb1="00000000"/>
  </w:font>
  <w:font w:name="HQPB3">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500541"/>
      <w:docPartObj>
        <w:docPartGallery w:val="Page Numbers (Bottom of Page)"/>
        <w:docPartUnique/>
      </w:docPartObj>
    </w:sdtPr>
    <w:sdtEndPr>
      <w:rPr>
        <w:noProof/>
      </w:rPr>
    </w:sdtEndPr>
    <w:sdtContent>
      <w:p w:rsidR="00B1739F" w:rsidRDefault="00B1739F">
        <w:pPr>
          <w:pStyle w:val="Footer"/>
          <w:jc w:val="center"/>
        </w:pPr>
        <w:r>
          <w:fldChar w:fldCharType="begin"/>
        </w:r>
        <w:r>
          <w:instrText xml:space="preserve"> PAGE   \* MERGEFORMAT </w:instrText>
        </w:r>
        <w:r>
          <w:fldChar w:fldCharType="separate"/>
        </w:r>
        <w:r w:rsidR="00B068EB">
          <w:rPr>
            <w:noProof/>
          </w:rPr>
          <w:t>136</w:t>
        </w:r>
        <w:r>
          <w:rPr>
            <w:noProof/>
          </w:rPr>
          <w:fldChar w:fldCharType="end"/>
        </w:r>
      </w:p>
    </w:sdtContent>
  </w:sdt>
  <w:p w:rsidR="00B1739F" w:rsidRDefault="00B17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766305"/>
      <w:docPartObj>
        <w:docPartGallery w:val="Page Numbers (Bottom of Page)"/>
        <w:docPartUnique/>
      </w:docPartObj>
    </w:sdtPr>
    <w:sdtEndPr>
      <w:rPr>
        <w:noProof/>
      </w:rPr>
    </w:sdtEndPr>
    <w:sdtContent>
      <w:p w:rsidR="00B1739F" w:rsidRDefault="00B1739F">
        <w:pPr>
          <w:pStyle w:val="Footer"/>
          <w:jc w:val="center"/>
        </w:pPr>
        <w:r>
          <w:fldChar w:fldCharType="begin"/>
        </w:r>
        <w:r>
          <w:instrText xml:space="preserve"> PAGE   \* MERGEFORMAT </w:instrText>
        </w:r>
        <w:r>
          <w:fldChar w:fldCharType="separate"/>
        </w:r>
        <w:r w:rsidR="00B068EB">
          <w:rPr>
            <w:noProof/>
          </w:rPr>
          <w:t>2</w:t>
        </w:r>
        <w:r>
          <w:rPr>
            <w:noProof/>
          </w:rPr>
          <w:fldChar w:fldCharType="end"/>
        </w:r>
      </w:p>
    </w:sdtContent>
  </w:sdt>
  <w:p w:rsidR="00B1739F" w:rsidRDefault="00B17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8FA" w:rsidRDefault="002E38FA" w:rsidP="00E43465">
      <w:pPr>
        <w:spacing w:after="0" w:line="240" w:lineRule="auto"/>
      </w:pPr>
      <w:r>
        <w:separator/>
      </w:r>
    </w:p>
  </w:footnote>
  <w:footnote w:type="continuationSeparator" w:id="0">
    <w:p w:rsidR="002E38FA" w:rsidRDefault="002E38FA" w:rsidP="00E43465">
      <w:pPr>
        <w:spacing w:after="0" w:line="240" w:lineRule="auto"/>
      </w:pPr>
      <w:r>
        <w:continuationSeparator/>
      </w:r>
    </w:p>
  </w:footnote>
  <w:footnote w:id="1">
    <w:p w:rsidR="00B1739F" w:rsidRPr="00CD12E5" w:rsidRDefault="00B1739F">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P</w:t>
      </w:r>
      <w:r w:rsidRPr="00CD12E5">
        <w:rPr>
          <w:rFonts w:asciiTheme="majorBidi" w:hAnsiTheme="majorBidi" w:cstheme="majorBidi"/>
          <w:color w:val="000000"/>
          <w:sz w:val="18"/>
          <w:szCs w:val="18"/>
        </w:rPr>
        <w:t xml:space="preserve">aul E. Johnson, tt. </w:t>
      </w:r>
      <w:r w:rsidRPr="00CD12E5">
        <w:rPr>
          <w:rFonts w:asciiTheme="majorBidi" w:hAnsiTheme="majorBidi" w:cstheme="majorBidi"/>
          <w:i/>
          <w:iCs/>
          <w:color w:val="000000"/>
          <w:sz w:val="18"/>
          <w:szCs w:val="18"/>
        </w:rPr>
        <w:t xml:space="preserve">Psychology of Religion. </w:t>
      </w:r>
      <w:r w:rsidRPr="00CD12E5">
        <w:rPr>
          <w:rFonts w:asciiTheme="majorBidi" w:hAnsiTheme="majorBidi" w:cstheme="majorBidi"/>
          <w:color w:val="000000"/>
          <w:sz w:val="18"/>
          <w:szCs w:val="18"/>
        </w:rPr>
        <w:t xml:space="preserve">New York: Abingdon Press,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15</w:t>
      </w:r>
    </w:p>
  </w:footnote>
  <w:footnote w:id="2">
    <w:p w:rsidR="00B1739F" w:rsidRPr="00CD12E5" w:rsidRDefault="00B1739F" w:rsidP="00810CD1">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J.B. Pratt. 1930. </w:t>
      </w:r>
      <w:r w:rsidRPr="00CD12E5">
        <w:rPr>
          <w:rFonts w:asciiTheme="majorBidi" w:hAnsiTheme="majorBidi" w:cstheme="majorBidi"/>
          <w:i/>
          <w:iCs/>
          <w:color w:val="000000"/>
          <w:sz w:val="18"/>
          <w:szCs w:val="18"/>
        </w:rPr>
        <w:t>The Religious Consciousness: A Psychological Study</w:t>
      </w:r>
      <w:r w:rsidRPr="00CD12E5">
        <w:rPr>
          <w:rFonts w:asciiTheme="majorBidi" w:hAnsiTheme="majorBidi" w:cstheme="majorBidi"/>
          <w:color w:val="000000"/>
          <w:sz w:val="18"/>
          <w:szCs w:val="18"/>
        </w:rPr>
        <w:t xml:space="preserve">. New York: The Macmillan Company,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22</w:t>
      </w:r>
    </w:p>
  </w:footnote>
  <w:footnote w:id="3">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R.H Thouless. 1971. </w:t>
      </w:r>
      <w:r w:rsidRPr="00CD12E5">
        <w:rPr>
          <w:rFonts w:asciiTheme="majorBidi" w:hAnsiTheme="majorBidi" w:cstheme="majorBidi"/>
          <w:i/>
          <w:iCs/>
          <w:color w:val="000000"/>
          <w:sz w:val="18"/>
          <w:szCs w:val="18"/>
        </w:rPr>
        <w:t>An Introduction to The Psychology of Religion</w:t>
      </w:r>
      <w:r w:rsidRPr="00CD12E5">
        <w:rPr>
          <w:rFonts w:asciiTheme="majorBidi" w:hAnsiTheme="majorBidi" w:cstheme="majorBidi"/>
          <w:color w:val="000000"/>
          <w:sz w:val="18"/>
          <w:szCs w:val="18"/>
        </w:rPr>
        <w:t xml:space="preserve">. London: Cambridge University,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14</w:t>
      </w:r>
    </w:p>
  </w:footnote>
  <w:footnote w:id="4">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Mukti Ali. 1973, </w:t>
      </w:r>
      <w:r w:rsidRPr="00CD12E5">
        <w:rPr>
          <w:rFonts w:asciiTheme="majorBidi" w:hAnsiTheme="majorBidi" w:cstheme="majorBidi"/>
          <w:i/>
          <w:iCs/>
          <w:color w:val="000000"/>
          <w:sz w:val="18"/>
          <w:szCs w:val="18"/>
        </w:rPr>
        <w:t>Ilmu Perbandingan Agama</w:t>
      </w:r>
      <w:r w:rsidRPr="00CD12E5">
        <w:rPr>
          <w:rFonts w:asciiTheme="majorBidi" w:hAnsiTheme="majorBidi" w:cstheme="majorBidi"/>
          <w:color w:val="000000"/>
          <w:sz w:val="18"/>
          <w:szCs w:val="18"/>
        </w:rPr>
        <w:t xml:space="preserve">. Yogya: Yayasan Annida,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6</w:t>
      </w:r>
    </w:p>
  </w:footnote>
  <w:footnote w:id="5">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Zakiyah Daradjat. 1979. </w:t>
      </w:r>
      <w:r w:rsidRPr="00CD12E5">
        <w:rPr>
          <w:rFonts w:asciiTheme="majorBidi" w:hAnsiTheme="majorBidi" w:cstheme="majorBidi"/>
          <w:i/>
          <w:iCs/>
          <w:color w:val="000000"/>
          <w:sz w:val="18"/>
          <w:szCs w:val="18"/>
        </w:rPr>
        <w:t>Ilmu Jiwa Agama</w:t>
      </w:r>
      <w:r w:rsidRPr="00CD12E5">
        <w:rPr>
          <w:rFonts w:asciiTheme="majorBidi" w:hAnsiTheme="majorBidi" w:cstheme="majorBidi"/>
          <w:color w:val="000000"/>
          <w:sz w:val="18"/>
          <w:szCs w:val="18"/>
        </w:rPr>
        <w:t xml:space="preserve">. Jakarta: Bulan Bintang,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12</w:t>
      </w:r>
    </w:p>
  </w:footnote>
  <w:footnote w:id="6">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Ibid,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13-14</w:t>
      </w:r>
    </w:p>
  </w:footnote>
  <w:footnote w:id="7">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Nico S. Dister. 1981. </w:t>
      </w:r>
      <w:r w:rsidRPr="00CD12E5">
        <w:rPr>
          <w:rFonts w:asciiTheme="majorBidi" w:hAnsiTheme="majorBidi" w:cstheme="majorBidi"/>
          <w:i/>
          <w:iCs/>
          <w:color w:val="000000"/>
          <w:sz w:val="18"/>
          <w:szCs w:val="18"/>
        </w:rPr>
        <w:t>Pengalaman dan Motivasi Beragama</w:t>
      </w:r>
      <w:r w:rsidRPr="00CD12E5">
        <w:rPr>
          <w:rFonts w:asciiTheme="majorBidi" w:hAnsiTheme="majorBidi" w:cstheme="majorBidi"/>
          <w:color w:val="000000"/>
          <w:sz w:val="18"/>
          <w:szCs w:val="18"/>
        </w:rPr>
        <w:t xml:space="preserve">. Jakarta. Leppenas,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11</w:t>
      </w:r>
    </w:p>
  </w:footnote>
  <w:footnote w:id="8">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Nico S. Dister, </w:t>
      </w:r>
      <w:r w:rsidRPr="00CD12E5">
        <w:rPr>
          <w:rFonts w:asciiTheme="majorBidi" w:hAnsiTheme="majorBidi" w:cstheme="majorBidi"/>
          <w:i/>
          <w:iCs/>
          <w:color w:val="000000"/>
          <w:sz w:val="18"/>
          <w:szCs w:val="18"/>
        </w:rPr>
        <w:t>op.cit</w:t>
      </w:r>
      <w:r w:rsidRPr="00CD12E5">
        <w:rPr>
          <w:rFonts w:asciiTheme="majorBidi" w:hAnsiTheme="majorBidi" w:cstheme="majorBidi"/>
          <w:color w:val="000000"/>
          <w:sz w:val="18"/>
          <w:szCs w:val="18"/>
        </w:rPr>
        <w:t xml:space="preserve">,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9 - 11</w:t>
      </w:r>
    </w:p>
  </w:footnote>
  <w:footnote w:id="9">
    <w:p w:rsidR="00B1739F" w:rsidRPr="00CD12E5" w:rsidRDefault="00B1739F">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Driyarkara. 1978. </w:t>
      </w:r>
      <w:r w:rsidRPr="00CD12E5">
        <w:rPr>
          <w:rFonts w:asciiTheme="majorBidi" w:hAnsiTheme="majorBidi" w:cstheme="majorBidi"/>
          <w:i/>
          <w:iCs/>
          <w:color w:val="000000"/>
          <w:sz w:val="18"/>
          <w:szCs w:val="18"/>
        </w:rPr>
        <w:t>Percikan Filsafat</w:t>
      </w:r>
      <w:r w:rsidRPr="00CD12E5">
        <w:rPr>
          <w:rFonts w:asciiTheme="majorBidi" w:hAnsiTheme="majorBidi" w:cstheme="majorBidi"/>
          <w:color w:val="000000"/>
          <w:sz w:val="18"/>
          <w:szCs w:val="18"/>
        </w:rPr>
        <w:t>. Jakarta, PT. Pembangunan</w:t>
      </w:r>
    </w:p>
  </w:footnote>
  <w:footnote w:id="10">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Nico S. Dister, </w:t>
      </w:r>
      <w:r w:rsidRPr="00CD12E5">
        <w:rPr>
          <w:rFonts w:asciiTheme="majorBidi" w:hAnsiTheme="majorBidi" w:cstheme="majorBidi"/>
          <w:i/>
          <w:iCs/>
          <w:color w:val="000000"/>
          <w:sz w:val="18"/>
          <w:szCs w:val="18"/>
        </w:rPr>
        <w:t>op.cit</w:t>
      </w:r>
      <w:r w:rsidRPr="00CD12E5">
        <w:rPr>
          <w:rFonts w:asciiTheme="majorBidi" w:hAnsiTheme="majorBidi" w:cstheme="majorBidi"/>
          <w:color w:val="000000"/>
          <w:sz w:val="18"/>
          <w:szCs w:val="18"/>
        </w:rPr>
        <w:t xml:space="preserve">,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12</w:t>
      </w:r>
    </w:p>
  </w:footnote>
  <w:footnote w:id="11">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Zakiyah Daradjat. </w:t>
      </w:r>
      <w:r w:rsidRPr="00CD12E5">
        <w:rPr>
          <w:rFonts w:asciiTheme="majorBidi" w:hAnsiTheme="majorBidi" w:cstheme="majorBidi"/>
          <w:i/>
          <w:iCs/>
          <w:color w:val="000000"/>
          <w:sz w:val="18"/>
          <w:szCs w:val="18"/>
        </w:rPr>
        <w:t>op.cit</w:t>
      </w:r>
      <w:r w:rsidRPr="00CD12E5">
        <w:rPr>
          <w:rFonts w:asciiTheme="majorBidi" w:hAnsiTheme="majorBidi" w:cstheme="majorBidi"/>
          <w:color w:val="000000"/>
          <w:sz w:val="18"/>
          <w:szCs w:val="18"/>
        </w:rPr>
        <w:t xml:space="preserve">,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xml:space="preserve"> 20</w:t>
      </w:r>
    </w:p>
  </w:footnote>
  <w:footnote w:id="12">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WH. Clark. 1969. </w:t>
      </w:r>
      <w:r w:rsidRPr="00CD12E5">
        <w:rPr>
          <w:rFonts w:asciiTheme="majorBidi" w:hAnsiTheme="majorBidi" w:cstheme="majorBidi"/>
          <w:i/>
          <w:iCs/>
          <w:color w:val="000000"/>
          <w:sz w:val="18"/>
          <w:szCs w:val="18"/>
        </w:rPr>
        <w:t>The Psychology of Religion</w:t>
      </w:r>
      <w:r w:rsidRPr="00CD12E5">
        <w:rPr>
          <w:rFonts w:asciiTheme="majorBidi" w:hAnsiTheme="majorBidi" w:cstheme="majorBidi"/>
          <w:color w:val="000000"/>
          <w:sz w:val="18"/>
          <w:szCs w:val="18"/>
        </w:rPr>
        <w:t xml:space="preserve">. New York: The Macmillan Company,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31-39</w:t>
      </w:r>
    </w:p>
  </w:footnote>
  <w:footnote w:id="13">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Robert W. Crapps. </w:t>
      </w:r>
      <w:r w:rsidRPr="00CD12E5">
        <w:rPr>
          <w:rFonts w:asciiTheme="majorBidi" w:hAnsiTheme="majorBidi" w:cstheme="majorBidi"/>
          <w:i/>
          <w:iCs/>
          <w:color w:val="000000"/>
          <w:sz w:val="18"/>
          <w:szCs w:val="18"/>
        </w:rPr>
        <w:t>op.cit</w:t>
      </w:r>
      <w:r w:rsidRPr="00CD12E5">
        <w:rPr>
          <w:rFonts w:asciiTheme="majorBidi" w:hAnsiTheme="majorBidi" w:cstheme="majorBidi"/>
          <w:color w:val="000000"/>
          <w:sz w:val="18"/>
          <w:szCs w:val="18"/>
        </w:rPr>
        <w:t xml:space="preserve">.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50</w:t>
      </w:r>
    </w:p>
  </w:footnote>
  <w:footnote w:id="14">
    <w:p w:rsidR="00B1739F" w:rsidRPr="00CD12E5" w:rsidRDefault="00B1739F">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Ibid</w:t>
      </w:r>
    </w:p>
  </w:footnote>
  <w:footnote w:id="15">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JB. Pratt. </w:t>
      </w:r>
      <w:r w:rsidRPr="00CD12E5">
        <w:rPr>
          <w:rFonts w:asciiTheme="majorBidi" w:hAnsiTheme="majorBidi" w:cstheme="majorBidi"/>
          <w:i/>
          <w:iCs/>
          <w:color w:val="000000"/>
          <w:sz w:val="18"/>
          <w:szCs w:val="18"/>
        </w:rPr>
        <w:t>op.cit</w:t>
      </w:r>
      <w:r w:rsidRPr="00CD12E5">
        <w:rPr>
          <w:rFonts w:asciiTheme="majorBidi" w:hAnsiTheme="majorBidi" w:cstheme="majorBidi"/>
          <w:color w:val="000000"/>
          <w:sz w:val="18"/>
          <w:szCs w:val="18"/>
        </w:rPr>
        <w:t xml:space="preserve">,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2</w:t>
      </w:r>
    </w:p>
  </w:footnote>
  <w:footnote w:id="16">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RH. Thauless. </w:t>
      </w:r>
      <w:r w:rsidRPr="00CD12E5">
        <w:rPr>
          <w:rFonts w:asciiTheme="majorBidi" w:hAnsiTheme="majorBidi" w:cstheme="majorBidi"/>
          <w:i/>
          <w:iCs/>
          <w:color w:val="000000"/>
          <w:sz w:val="18"/>
          <w:szCs w:val="18"/>
        </w:rPr>
        <w:t>op.cit</w:t>
      </w:r>
      <w:r w:rsidRPr="00CD12E5">
        <w:rPr>
          <w:rFonts w:asciiTheme="majorBidi" w:hAnsiTheme="majorBidi" w:cstheme="majorBidi"/>
          <w:color w:val="000000"/>
          <w:sz w:val="18"/>
          <w:szCs w:val="18"/>
        </w:rPr>
        <w:t xml:space="preserve">,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11</w:t>
      </w:r>
    </w:p>
  </w:footnote>
  <w:footnote w:id="17">
    <w:p w:rsidR="00B1739F" w:rsidRPr="00CD12E5" w:rsidRDefault="00B1739F">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Robert W. Crapps. </w:t>
      </w:r>
      <w:r w:rsidRPr="00CD12E5">
        <w:rPr>
          <w:rFonts w:asciiTheme="majorBidi" w:hAnsiTheme="majorBidi" w:cstheme="majorBidi"/>
          <w:i/>
          <w:iCs/>
          <w:color w:val="000000"/>
          <w:sz w:val="18"/>
          <w:szCs w:val="18"/>
        </w:rPr>
        <w:t>loc.cit</w:t>
      </w:r>
    </w:p>
  </w:footnote>
  <w:footnote w:id="18">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Ibid,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53</w:t>
      </w:r>
    </w:p>
  </w:footnote>
  <w:footnote w:id="19">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Ibid,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50</w:t>
      </w:r>
    </w:p>
  </w:footnote>
  <w:footnote w:id="20">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Ibid,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51</w:t>
      </w:r>
    </w:p>
  </w:footnote>
  <w:footnote w:id="21">
    <w:p w:rsidR="00B1739F" w:rsidRPr="00CD12E5" w:rsidRDefault="00B1739F" w:rsidP="002512D5">
      <w:pPr>
        <w:pStyle w:val="FootnoteText"/>
        <w:rPr>
          <w:rFonts w:asciiTheme="majorBidi" w:hAnsiTheme="majorBidi" w:cstheme="majorBidi"/>
        </w:rPr>
      </w:pPr>
      <w:r w:rsidRPr="00CD12E5">
        <w:rPr>
          <w:rStyle w:val="FootnoteReference"/>
          <w:rFonts w:asciiTheme="majorBidi" w:hAnsiTheme="majorBidi" w:cstheme="majorBidi"/>
        </w:rPr>
        <w:footnoteRef/>
      </w:r>
      <w:r w:rsidRPr="00CD12E5">
        <w:rPr>
          <w:rFonts w:asciiTheme="majorBidi" w:hAnsiTheme="majorBidi" w:cstheme="majorBidi"/>
        </w:rPr>
        <w:t xml:space="preserve"> </w:t>
      </w:r>
      <w:r w:rsidRPr="00CD12E5">
        <w:rPr>
          <w:rFonts w:asciiTheme="majorBidi" w:hAnsiTheme="majorBidi" w:cstheme="majorBidi"/>
          <w:color w:val="000000"/>
          <w:sz w:val="18"/>
          <w:szCs w:val="18"/>
        </w:rPr>
        <w:t xml:space="preserve">Ibid </w:t>
      </w:r>
      <w:r>
        <w:rPr>
          <w:rFonts w:asciiTheme="majorBidi" w:hAnsiTheme="majorBidi" w:cstheme="majorBidi"/>
          <w:color w:val="000000"/>
          <w:sz w:val="18"/>
          <w:szCs w:val="18"/>
        </w:rPr>
        <w:t>hlm</w:t>
      </w:r>
      <w:r w:rsidRPr="00CD12E5">
        <w:rPr>
          <w:rFonts w:asciiTheme="majorBidi" w:hAnsiTheme="majorBidi" w:cstheme="majorBidi"/>
          <w:color w:val="000000"/>
          <w:sz w:val="18"/>
          <w:szCs w:val="18"/>
        </w:rPr>
        <w:t>. 54</w:t>
      </w:r>
    </w:p>
  </w:footnote>
  <w:footnote w:id="22">
    <w:p w:rsidR="00B1739F" w:rsidRDefault="00B1739F" w:rsidP="002512D5">
      <w:pPr>
        <w:pStyle w:val="FootnoteText"/>
      </w:pPr>
      <w:r>
        <w:rPr>
          <w:rStyle w:val="FootnoteReference"/>
        </w:rPr>
        <w:footnoteRef/>
      </w:r>
      <w:r>
        <w:t xml:space="preserve"> </w:t>
      </w:r>
      <w:r>
        <w:rPr>
          <w:color w:val="000000"/>
          <w:sz w:val="18"/>
          <w:szCs w:val="18"/>
        </w:rPr>
        <w:t xml:space="preserve">H. Newton Malony (ed). 1977. </w:t>
      </w:r>
      <w:r>
        <w:rPr>
          <w:i/>
          <w:iCs/>
          <w:color w:val="000000"/>
          <w:sz w:val="18"/>
          <w:szCs w:val="18"/>
        </w:rPr>
        <w:t>Current Perspective in The Psychology of Religion</w:t>
      </w:r>
      <w:r>
        <w:rPr>
          <w:color w:val="000000"/>
          <w:sz w:val="18"/>
          <w:szCs w:val="18"/>
        </w:rPr>
        <w:t xml:space="preserve">. America: W.B Ferdinands Publishing Company, hal. 78. Lihat juga WH. Clark, </w:t>
      </w:r>
      <w:r>
        <w:rPr>
          <w:i/>
          <w:iCs/>
          <w:color w:val="000000"/>
          <w:sz w:val="18"/>
          <w:szCs w:val="18"/>
        </w:rPr>
        <w:t>op.cit</w:t>
      </w:r>
      <w:r>
        <w:rPr>
          <w:color w:val="000000"/>
          <w:sz w:val="18"/>
          <w:szCs w:val="18"/>
        </w:rPr>
        <w:t xml:space="preserve">. </w:t>
      </w:r>
      <w:r>
        <w:rPr>
          <w:rFonts w:asciiTheme="majorBidi" w:hAnsiTheme="majorBidi" w:cstheme="majorBidi"/>
          <w:color w:val="000000"/>
          <w:sz w:val="18"/>
          <w:szCs w:val="18"/>
        </w:rPr>
        <w:t>hlm</w:t>
      </w:r>
      <w:r>
        <w:rPr>
          <w:color w:val="000000"/>
          <w:sz w:val="18"/>
          <w:szCs w:val="18"/>
        </w:rPr>
        <w:t>. 24</w:t>
      </w:r>
    </w:p>
  </w:footnote>
  <w:footnote w:id="23">
    <w:p w:rsidR="00B1739F" w:rsidRDefault="00B1739F" w:rsidP="002512D5">
      <w:pPr>
        <w:pStyle w:val="FootnoteText"/>
      </w:pPr>
      <w:r>
        <w:rPr>
          <w:rStyle w:val="FootnoteReference"/>
        </w:rPr>
        <w:footnoteRef/>
      </w:r>
      <w:r>
        <w:t xml:space="preserve"> </w:t>
      </w:r>
      <w:r>
        <w:rPr>
          <w:color w:val="000000"/>
          <w:sz w:val="18"/>
          <w:szCs w:val="18"/>
        </w:rPr>
        <w:t xml:space="preserve">Ibid, </w:t>
      </w:r>
      <w:r>
        <w:rPr>
          <w:rFonts w:asciiTheme="majorBidi" w:hAnsiTheme="majorBidi" w:cstheme="majorBidi"/>
          <w:color w:val="000000"/>
          <w:sz w:val="18"/>
          <w:szCs w:val="18"/>
        </w:rPr>
        <w:t>hlm</w:t>
      </w:r>
      <w:r>
        <w:rPr>
          <w:color w:val="000000"/>
          <w:sz w:val="18"/>
          <w:szCs w:val="18"/>
        </w:rPr>
        <w:t>. 20</w:t>
      </w:r>
    </w:p>
  </w:footnote>
  <w:footnote w:id="24">
    <w:p w:rsidR="00B1739F" w:rsidRDefault="00B1739F" w:rsidP="002512D5">
      <w:pPr>
        <w:pStyle w:val="FootnoteText"/>
      </w:pPr>
      <w:r>
        <w:rPr>
          <w:rStyle w:val="FootnoteReference"/>
        </w:rPr>
        <w:footnoteRef/>
      </w:r>
      <w:r>
        <w:t xml:space="preserve"> </w:t>
      </w:r>
      <w:r>
        <w:rPr>
          <w:color w:val="000000"/>
          <w:sz w:val="18"/>
          <w:szCs w:val="18"/>
        </w:rPr>
        <w:t xml:space="preserve">WH. Clark. </w:t>
      </w:r>
      <w:r>
        <w:rPr>
          <w:i/>
          <w:iCs/>
          <w:color w:val="000000"/>
          <w:sz w:val="18"/>
          <w:szCs w:val="18"/>
        </w:rPr>
        <w:t>Op.cit</w:t>
      </w:r>
      <w:r>
        <w:rPr>
          <w:color w:val="000000"/>
          <w:sz w:val="18"/>
          <w:szCs w:val="18"/>
        </w:rPr>
        <w:t xml:space="preserve">, </w:t>
      </w:r>
      <w:r>
        <w:rPr>
          <w:rFonts w:asciiTheme="majorBidi" w:hAnsiTheme="majorBidi" w:cstheme="majorBidi"/>
          <w:color w:val="000000"/>
          <w:sz w:val="18"/>
          <w:szCs w:val="18"/>
        </w:rPr>
        <w:t>hlm</w:t>
      </w:r>
      <w:r>
        <w:rPr>
          <w:color w:val="000000"/>
          <w:sz w:val="18"/>
          <w:szCs w:val="18"/>
        </w:rPr>
        <w:t>. 7</w:t>
      </w:r>
    </w:p>
  </w:footnote>
  <w:footnote w:id="25">
    <w:p w:rsidR="00B1739F" w:rsidRDefault="00B1739F">
      <w:pPr>
        <w:pStyle w:val="FootnoteText"/>
      </w:pPr>
      <w:r>
        <w:rPr>
          <w:rStyle w:val="FootnoteReference"/>
        </w:rPr>
        <w:footnoteRef/>
      </w:r>
      <w:r>
        <w:t xml:space="preserve"> Ibid</w:t>
      </w:r>
    </w:p>
  </w:footnote>
  <w:footnote w:id="26">
    <w:p w:rsidR="00B1739F" w:rsidRDefault="00B1739F" w:rsidP="002512D5">
      <w:pPr>
        <w:pStyle w:val="FootnoteText"/>
      </w:pPr>
      <w:r>
        <w:rPr>
          <w:rStyle w:val="FootnoteReference"/>
        </w:rPr>
        <w:footnoteRef/>
      </w:r>
      <w:r>
        <w:t xml:space="preserve"> </w:t>
      </w:r>
      <w:r>
        <w:rPr>
          <w:color w:val="000000"/>
          <w:sz w:val="18"/>
          <w:szCs w:val="18"/>
        </w:rPr>
        <w:t xml:space="preserve">Zakiyah Darajat, </w:t>
      </w:r>
      <w:r>
        <w:rPr>
          <w:i/>
          <w:iCs/>
          <w:color w:val="000000"/>
          <w:sz w:val="18"/>
          <w:szCs w:val="18"/>
        </w:rPr>
        <w:t>op.cit</w:t>
      </w:r>
      <w:r>
        <w:rPr>
          <w:color w:val="000000"/>
          <w:sz w:val="18"/>
          <w:szCs w:val="18"/>
        </w:rPr>
        <w:t xml:space="preserve">. </w:t>
      </w:r>
      <w:r>
        <w:rPr>
          <w:rFonts w:asciiTheme="majorBidi" w:hAnsiTheme="majorBidi" w:cstheme="majorBidi"/>
          <w:color w:val="000000"/>
          <w:sz w:val="18"/>
          <w:szCs w:val="18"/>
        </w:rPr>
        <w:t>hlm</w:t>
      </w:r>
      <w:r>
        <w:rPr>
          <w:color w:val="000000"/>
          <w:sz w:val="18"/>
          <w:szCs w:val="18"/>
        </w:rPr>
        <w:t>. 24</w:t>
      </w:r>
    </w:p>
  </w:footnote>
  <w:footnote w:id="27">
    <w:p w:rsidR="00B1739F" w:rsidRDefault="00B1739F" w:rsidP="002512D5">
      <w:pPr>
        <w:pStyle w:val="FootnoteText"/>
      </w:pPr>
      <w:r>
        <w:rPr>
          <w:rStyle w:val="FootnoteReference"/>
        </w:rPr>
        <w:footnoteRef/>
      </w:r>
      <w:r>
        <w:t xml:space="preserve"> </w:t>
      </w:r>
      <w:r>
        <w:rPr>
          <w:color w:val="000000"/>
          <w:sz w:val="18"/>
          <w:szCs w:val="18"/>
        </w:rPr>
        <w:t xml:space="preserve">H. Newton Maloy (ed). </w:t>
      </w:r>
      <w:r>
        <w:rPr>
          <w:i/>
          <w:iCs/>
          <w:color w:val="000000"/>
          <w:sz w:val="18"/>
          <w:szCs w:val="18"/>
        </w:rPr>
        <w:t>op.cit</w:t>
      </w:r>
      <w:r>
        <w:rPr>
          <w:color w:val="000000"/>
          <w:sz w:val="18"/>
          <w:szCs w:val="18"/>
        </w:rPr>
        <w:t xml:space="preserve">, </w:t>
      </w:r>
      <w:r>
        <w:rPr>
          <w:rFonts w:asciiTheme="majorBidi" w:hAnsiTheme="majorBidi" w:cstheme="majorBidi"/>
          <w:color w:val="000000"/>
          <w:sz w:val="18"/>
          <w:szCs w:val="18"/>
        </w:rPr>
        <w:t>hlm</w:t>
      </w:r>
      <w:r>
        <w:rPr>
          <w:color w:val="000000"/>
          <w:sz w:val="18"/>
          <w:szCs w:val="18"/>
        </w:rPr>
        <w:t xml:space="preserve"> 79</w:t>
      </w:r>
    </w:p>
  </w:footnote>
  <w:footnote w:id="28">
    <w:p w:rsidR="00B1739F" w:rsidRDefault="00B1739F" w:rsidP="002512D5">
      <w:pPr>
        <w:pStyle w:val="FootnoteText"/>
      </w:pPr>
      <w:r>
        <w:rPr>
          <w:rStyle w:val="FootnoteReference"/>
        </w:rPr>
        <w:footnoteRef/>
      </w:r>
      <w:r>
        <w:t xml:space="preserve"> </w:t>
      </w:r>
      <w:r>
        <w:rPr>
          <w:color w:val="000000"/>
          <w:sz w:val="18"/>
          <w:szCs w:val="18"/>
        </w:rPr>
        <w:t xml:space="preserve">W.H. Clark, </w:t>
      </w:r>
      <w:r>
        <w:rPr>
          <w:i/>
          <w:iCs/>
          <w:color w:val="000000"/>
          <w:sz w:val="18"/>
          <w:szCs w:val="18"/>
        </w:rPr>
        <w:t>op.cit</w:t>
      </w:r>
      <w:r>
        <w:rPr>
          <w:color w:val="000000"/>
          <w:sz w:val="18"/>
          <w:szCs w:val="18"/>
        </w:rPr>
        <w:t xml:space="preserve">. </w:t>
      </w:r>
      <w:r>
        <w:rPr>
          <w:rFonts w:asciiTheme="majorBidi" w:hAnsiTheme="majorBidi" w:cstheme="majorBidi"/>
          <w:color w:val="000000"/>
          <w:sz w:val="18"/>
          <w:szCs w:val="18"/>
        </w:rPr>
        <w:t>hlm</w:t>
      </w:r>
      <w:r>
        <w:rPr>
          <w:color w:val="000000"/>
          <w:sz w:val="18"/>
          <w:szCs w:val="18"/>
        </w:rPr>
        <w:t>. 9</w:t>
      </w:r>
    </w:p>
  </w:footnote>
  <w:footnote w:id="29">
    <w:p w:rsidR="00B1739F" w:rsidRDefault="00B1739F">
      <w:pPr>
        <w:pStyle w:val="FootnoteText"/>
      </w:pPr>
      <w:r>
        <w:rPr>
          <w:rStyle w:val="FootnoteReference"/>
        </w:rPr>
        <w:footnoteRef/>
      </w:r>
      <w:r>
        <w:t xml:space="preserve"> </w:t>
      </w:r>
      <w:r>
        <w:rPr>
          <w:color w:val="000000"/>
          <w:sz w:val="18"/>
          <w:szCs w:val="18"/>
        </w:rPr>
        <w:t xml:space="preserve">H. Newton, Maloy (ed). </w:t>
      </w:r>
      <w:r>
        <w:rPr>
          <w:i/>
          <w:iCs/>
          <w:color w:val="000000"/>
          <w:sz w:val="18"/>
          <w:szCs w:val="18"/>
        </w:rPr>
        <w:t>loc.cit</w:t>
      </w:r>
    </w:p>
  </w:footnote>
  <w:footnote w:id="30">
    <w:p w:rsidR="00B1739F" w:rsidRDefault="00B1739F" w:rsidP="002512D5">
      <w:pPr>
        <w:pStyle w:val="FootnoteText"/>
      </w:pPr>
      <w:r>
        <w:rPr>
          <w:rStyle w:val="FootnoteReference"/>
        </w:rPr>
        <w:footnoteRef/>
      </w:r>
      <w:r>
        <w:t xml:space="preserve"> </w:t>
      </w:r>
      <w:r>
        <w:rPr>
          <w:color w:val="000000"/>
          <w:sz w:val="18"/>
          <w:szCs w:val="18"/>
        </w:rPr>
        <w:t xml:space="preserve">WH. Clark, </w:t>
      </w:r>
      <w:r>
        <w:rPr>
          <w:i/>
          <w:iCs/>
          <w:color w:val="000000"/>
          <w:sz w:val="18"/>
          <w:szCs w:val="18"/>
        </w:rPr>
        <w:t>op.cit</w:t>
      </w:r>
      <w:r>
        <w:rPr>
          <w:color w:val="000000"/>
          <w:sz w:val="18"/>
          <w:szCs w:val="18"/>
        </w:rPr>
        <w:t xml:space="preserve">, </w:t>
      </w:r>
      <w:r>
        <w:rPr>
          <w:rFonts w:asciiTheme="majorBidi" w:hAnsiTheme="majorBidi" w:cstheme="majorBidi"/>
          <w:color w:val="000000"/>
          <w:sz w:val="18"/>
          <w:szCs w:val="18"/>
        </w:rPr>
        <w:t>hlm</w:t>
      </w:r>
      <w:r>
        <w:rPr>
          <w:color w:val="000000"/>
          <w:sz w:val="18"/>
          <w:szCs w:val="18"/>
        </w:rPr>
        <w:t>. 9 – 10</w:t>
      </w:r>
    </w:p>
  </w:footnote>
  <w:footnote w:id="31">
    <w:p w:rsidR="00B1739F" w:rsidRDefault="00B1739F" w:rsidP="002512D5">
      <w:pPr>
        <w:pStyle w:val="FootnoteText"/>
      </w:pPr>
      <w:r>
        <w:rPr>
          <w:rStyle w:val="FootnoteReference"/>
        </w:rPr>
        <w:footnoteRef/>
      </w:r>
      <w:r>
        <w:t xml:space="preserve"> </w:t>
      </w:r>
      <w:r>
        <w:rPr>
          <w:color w:val="000000"/>
          <w:sz w:val="18"/>
          <w:szCs w:val="18"/>
        </w:rPr>
        <w:t xml:space="preserve">H. Newton Malony (ed). </w:t>
      </w:r>
      <w:r>
        <w:rPr>
          <w:i/>
          <w:iCs/>
          <w:color w:val="000000"/>
          <w:sz w:val="18"/>
          <w:szCs w:val="18"/>
        </w:rPr>
        <w:t>Op.cit</w:t>
      </w:r>
      <w:r>
        <w:rPr>
          <w:color w:val="000000"/>
          <w:sz w:val="18"/>
          <w:szCs w:val="18"/>
        </w:rPr>
        <w:t xml:space="preserve">, </w:t>
      </w:r>
      <w:r>
        <w:rPr>
          <w:rFonts w:asciiTheme="majorBidi" w:hAnsiTheme="majorBidi" w:cstheme="majorBidi"/>
          <w:color w:val="000000"/>
          <w:sz w:val="18"/>
          <w:szCs w:val="18"/>
        </w:rPr>
        <w:t>hlm</w:t>
      </w:r>
      <w:r>
        <w:rPr>
          <w:color w:val="000000"/>
          <w:sz w:val="18"/>
          <w:szCs w:val="18"/>
        </w:rPr>
        <w:t>. 19</w:t>
      </w:r>
    </w:p>
  </w:footnote>
  <w:footnote w:id="32">
    <w:p w:rsidR="00B1739F" w:rsidRDefault="00B1739F" w:rsidP="002512D5">
      <w:pPr>
        <w:pStyle w:val="FootnoteText"/>
      </w:pPr>
      <w:r>
        <w:rPr>
          <w:rStyle w:val="FootnoteReference"/>
        </w:rPr>
        <w:footnoteRef/>
      </w:r>
      <w:r>
        <w:t xml:space="preserve"> </w:t>
      </w:r>
      <w:r>
        <w:rPr>
          <w:color w:val="000000"/>
          <w:sz w:val="18"/>
          <w:szCs w:val="18"/>
        </w:rPr>
        <w:t xml:space="preserve">WH. Clark, </w:t>
      </w:r>
      <w:r>
        <w:rPr>
          <w:i/>
          <w:iCs/>
          <w:color w:val="000000"/>
          <w:sz w:val="18"/>
          <w:szCs w:val="18"/>
        </w:rPr>
        <w:t>op.cit</w:t>
      </w:r>
      <w:r>
        <w:rPr>
          <w:color w:val="000000"/>
          <w:sz w:val="18"/>
          <w:szCs w:val="18"/>
        </w:rPr>
        <w:t xml:space="preserve">, </w:t>
      </w:r>
      <w:r>
        <w:rPr>
          <w:rFonts w:asciiTheme="majorBidi" w:hAnsiTheme="majorBidi" w:cstheme="majorBidi"/>
          <w:color w:val="000000"/>
          <w:sz w:val="18"/>
          <w:szCs w:val="18"/>
        </w:rPr>
        <w:t>hlm</w:t>
      </w:r>
      <w:r>
        <w:rPr>
          <w:color w:val="000000"/>
          <w:sz w:val="18"/>
          <w:szCs w:val="18"/>
        </w:rPr>
        <w:t>. 9</w:t>
      </w:r>
    </w:p>
  </w:footnote>
  <w:footnote w:id="33">
    <w:p w:rsidR="00B1739F" w:rsidRDefault="00B1739F" w:rsidP="002512D5">
      <w:pPr>
        <w:pStyle w:val="FootnoteText"/>
      </w:pPr>
      <w:r>
        <w:rPr>
          <w:rStyle w:val="FootnoteReference"/>
        </w:rPr>
        <w:footnoteRef/>
      </w:r>
      <w:r>
        <w:t xml:space="preserve"> </w:t>
      </w:r>
      <w:r>
        <w:rPr>
          <w:color w:val="000000"/>
          <w:sz w:val="18"/>
          <w:szCs w:val="18"/>
        </w:rPr>
        <w:t xml:space="preserve">JP Chaplin, 1976, </w:t>
      </w:r>
      <w:r>
        <w:rPr>
          <w:i/>
          <w:iCs/>
          <w:color w:val="000000"/>
          <w:sz w:val="18"/>
          <w:szCs w:val="18"/>
        </w:rPr>
        <w:t>Dictionary of Psychology</w:t>
      </w:r>
      <w:r>
        <w:rPr>
          <w:color w:val="000000"/>
          <w:sz w:val="18"/>
          <w:szCs w:val="18"/>
        </w:rPr>
        <w:t xml:space="preserve">, New York, Dell Publishing Co, </w:t>
      </w:r>
      <w:r>
        <w:rPr>
          <w:rFonts w:asciiTheme="majorBidi" w:hAnsiTheme="majorBidi" w:cstheme="majorBidi"/>
          <w:color w:val="000000"/>
          <w:sz w:val="18"/>
          <w:szCs w:val="18"/>
        </w:rPr>
        <w:t>hlm</w:t>
      </w:r>
      <w:r>
        <w:rPr>
          <w:color w:val="000000"/>
          <w:sz w:val="18"/>
          <w:szCs w:val="18"/>
        </w:rPr>
        <w:t>.326</w:t>
      </w:r>
    </w:p>
  </w:footnote>
  <w:footnote w:id="34">
    <w:p w:rsidR="00B1739F" w:rsidRDefault="00B1739F" w:rsidP="002512D5">
      <w:pPr>
        <w:pStyle w:val="FootnoteText"/>
      </w:pPr>
      <w:r>
        <w:rPr>
          <w:rStyle w:val="FootnoteReference"/>
        </w:rPr>
        <w:footnoteRef/>
      </w:r>
      <w:r>
        <w:t xml:space="preserve"> </w:t>
      </w:r>
      <w:r>
        <w:rPr>
          <w:color w:val="000000"/>
          <w:sz w:val="18"/>
          <w:szCs w:val="18"/>
        </w:rPr>
        <w:t xml:space="preserve">Nico Syukur Dister, 1982, </w:t>
      </w:r>
      <w:r>
        <w:rPr>
          <w:i/>
          <w:iCs/>
          <w:color w:val="000000"/>
          <w:sz w:val="18"/>
          <w:szCs w:val="18"/>
        </w:rPr>
        <w:t>Pengalaman Dan Motivasi Beragama</w:t>
      </w:r>
      <w:r>
        <w:rPr>
          <w:color w:val="000000"/>
          <w:sz w:val="18"/>
          <w:szCs w:val="18"/>
        </w:rPr>
        <w:t xml:space="preserve">, Jakarta, Lappenas, </w:t>
      </w:r>
      <w:r>
        <w:rPr>
          <w:rFonts w:asciiTheme="majorBidi" w:hAnsiTheme="majorBidi" w:cstheme="majorBidi"/>
          <w:color w:val="000000"/>
          <w:sz w:val="18"/>
          <w:szCs w:val="18"/>
        </w:rPr>
        <w:t>hlm</w:t>
      </w:r>
      <w:r>
        <w:rPr>
          <w:color w:val="000000"/>
          <w:sz w:val="18"/>
          <w:szCs w:val="18"/>
        </w:rPr>
        <w:t>.77.</w:t>
      </w:r>
    </w:p>
  </w:footnote>
  <w:footnote w:id="35">
    <w:p w:rsidR="00B1739F" w:rsidRDefault="00B1739F" w:rsidP="002512D5">
      <w:pPr>
        <w:pStyle w:val="FootnoteText"/>
      </w:pPr>
      <w:r>
        <w:rPr>
          <w:rStyle w:val="FootnoteReference"/>
        </w:rPr>
        <w:footnoteRef/>
      </w:r>
      <w:r>
        <w:t xml:space="preserve"> </w:t>
      </w:r>
      <w:r>
        <w:rPr>
          <w:color w:val="000000"/>
          <w:sz w:val="18"/>
          <w:szCs w:val="18"/>
        </w:rPr>
        <w:t xml:space="preserve">Ibid, </w:t>
      </w:r>
      <w:r>
        <w:rPr>
          <w:rFonts w:asciiTheme="majorBidi" w:hAnsiTheme="majorBidi" w:cstheme="majorBidi"/>
          <w:color w:val="000000"/>
          <w:sz w:val="18"/>
          <w:szCs w:val="18"/>
        </w:rPr>
        <w:t>hlm</w:t>
      </w:r>
      <w:r>
        <w:rPr>
          <w:color w:val="000000"/>
          <w:sz w:val="18"/>
          <w:szCs w:val="18"/>
        </w:rPr>
        <w:t>.80</w:t>
      </w:r>
    </w:p>
  </w:footnote>
  <w:footnote w:id="36">
    <w:p w:rsidR="00B1739F" w:rsidRDefault="00B1739F" w:rsidP="002512D5">
      <w:pPr>
        <w:pStyle w:val="FootnoteText"/>
      </w:pPr>
      <w:r>
        <w:rPr>
          <w:rStyle w:val="FootnoteReference"/>
        </w:rPr>
        <w:footnoteRef/>
      </w:r>
      <w:r>
        <w:t xml:space="preserve"> </w:t>
      </w:r>
      <w:r>
        <w:rPr>
          <w:color w:val="000000"/>
          <w:sz w:val="18"/>
          <w:szCs w:val="18"/>
        </w:rPr>
        <w:t xml:space="preserve">Ibid, </w:t>
      </w:r>
      <w:r>
        <w:rPr>
          <w:rFonts w:asciiTheme="majorBidi" w:hAnsiTheme="majorBidi" w:cstheme="majorBidi"/>
          <w:color w:val="000000"/>
          <w:sz w:val="18"/>
          <w:szCs w:val="18"/>
        </w:rPr>
        <w:t>hlm</w:t>
      </w:r>
      <w:r>
        <w:rPr>
          <w:color w:val="000000"/>
          <w:sz w:val="18"/>
          <w:szCs w:val="18"/>
        </w:rPr>
        <w:t>.81.</w:t>
      </w:r>
    </w:p>
  </w:footnote>
  <w:footnote w:id="37">
    <w:p w:rsidR="00B1739F" w:rsidRDefault="00B1739F" w:rsidP="002512D5">
      <w:pPr>
        <w:pStyle w:val="FootnoteText"/>
      </w:pPr>
      <w:r>
        <w:rPr>
          <w:rStyle w:val="FootnoteReference"/>
        </w:rPr>
        <w:footnoteRef/>
      </w:r>
      <w:r>
        <w:t xml:space="preserve"> </w:t>
      </w:r>
      <w:r>
        <w:rPr>
          <w:color w:val="000000"/>
          <w:sz w:val="18"/>
          <w:szCs w:val="18"/>
        </w:rPr>
        <w:t xml:space="preserve">Ibid, </w:t>
      </w:r>
      <w:r>
        <w:rPr>
          <w:rFonts w:asciiTheme="majorBidi" w:hAnsiTheme="majorBidi" w:cstheme="majorBidi"/>
          <w:color w:val="000000"/>
          <w:sz w:val="18"/>
          <w:szCs w:val="18"/>
        </w:rPr>
        <w:t>hlm</w:t>
      </w:r>
      <w:r>
        <w:rPr>
          <w:color w:val="000000"/>
          <w:sz w:val="18"/>
          <w:szCs w:val="18"/>
        </w:rPr>
        <w:t>.112</w:t>
      </w:r>
    </w:p>
  </w:footnote>
  <w:footnote w:id="38">
    <w:p w:rsidR="00B1739F" w:rsidRDefault="00B1739F" w:rsidP="002512D5">
      <w:pPr>
        <w:pStyle w:val="FootnoteText"/>
      </w:pPr>
      <w:r>
        <w:rPr>
          <w:rStyle w:val="FootnoteReference"/>
        </w:rPr>
        <w:footnoteRef/>
      </w:r>
      <w:r>
        <w:t xml:space="preserve"> </w:t>
      </w:r>
      <w:r>
        <w:rPr>
          <w:color w:val="000000"/>
          <w:sz w:val="18"/>
          <w:szCs w:val="18"/>
        </w:rPr>
        <w:t xml:space="preserve">Ibid, </w:t>
      </w:r>
      <w:r>
        <w:rPr>
          <w:rFonts w:asciiTheme="majorBidi" w:hAnsiTheme="majorBidi" w:cstheme="majorBidi"/>
          <w:color w:val="000000"/>
          <w:sz w:val="18"/>
          <w:szCs w:val="18"/>
        </w:rPr>
        <w:t>hlm</w:t>
      </w:r>
      <w:r>
        <w:rPr>
          <w:color w:val="000000"/>
          <w:sz w:val="18"/>
          <w:szCs w:val="18"/>
        </w:rPr>
        <w:t>.113.</w:t>
      </w:r>
    </w:p>
  </w:footnote>
  <w:footnote w:id="39">
    <w:p w:rsidR="00B1739F" w:rsidRDefault="00B1739F">
      <w:pPr>
        <w:pStyle w:val="FootnoteText"/>
      </w:pPr>
      <w:r>
        <w:rPr>
          <w:rStyle w:val="FootnoteReference"/>
        </w:rPr>
        <w:footnoteRef/>
      </w:r>
      <w:r>
        <w:t xml:space="preserve"> Ibid</w:t>
      </w:r>
    </w:p>
  </w:footnote>
  <w:footnote w:id="40">
    <w:p w:rsidR="00B1739F" w:rsidRDefault="00B1739F" w:rsidP="002512D5">
      <w:pPr>
        <w:pStyle w:val="FootnoteText"/>
      </w:pPr>
      <w:r>
        <w:rPr>
          <w:rStyle w:val="FootnoteReference"/>
        </w:rPr>
        <w:footnoteRef/>
      </w:r>
      <w:r>
        <w:t xml:space="preserve"> </w:t>
      </w:r>
      <w:r w:rsidRPr="00FB03BA">
        <w:rPr>
          <w:rFonts w:ascii="AmeriGarmnd BT" w:hAnsi="AmeriGarmnd BT"/>
        </w:rPr>
        <w:t xml:space="preserve">Ibid, </w:t>
      </w:r>
      <w:r>
        <w:rPr>
          <w:rFonts w:asciiTheme="majorBidi" w:hAnsiTheme="majorBidi" w:cstheme="majorBidi"/>
          <w:color w:val="000000"/>
          <w:sz w:val="18"/>
          <w:szCs w:val="18"/>
        </w:rPr>
        <w:t>hlm</w:t>
      </w:r>
      <w:r w:rsidRPr="00FB03BA">
        <w:rPr>
          <w:rFonts w:ascii="AmeriGarmnd BT" w:hAnsi="AmeriGarmnd BT"/>
        </w:rPr>
        <w:t>. 113-114.</w:t>
      </w:r>
    </w:p>
  </w:footnote>
  <w:footnote w:id="41">
    <w:p w:rsidR="00B1739F" w:rsidRDefault="00B1739F">
      <w:pPr>
        <w:pStyle w:val="FootnoteText"/>
      </w:pPr>
      <w:r>
        <w:rPr>
          <w:rStyle w:val="FootnoteReference"/>
        </w:rPr>
        <w:footnoteRef/>
      </w:r>
      <w:r>
        <w:t xml:space="preserve"> </w:t>
      </w:r>
      <w:r w:rsidRPr="00FB03BA">
        <w:rPr>
          <w:rFonts w:ascii="AmeriGarmnd BT" w:hAnsi="AmeriGarmnd BT"/>
        </w:rPr>
        <w:t>Ibid.</w:t>
      </w:r>
    </w:p>
  </w:footnote>
  <w:footnote w:id="42">
    <w:p w:rsidR="00B1739F" w:rsidRDefault="00B1739F">
      <w:pPr>
        <w:pStyle w:val="FootnoteText"/>
      </w:pPr>
      <w:r>
        <w:rPr>
          <w:rStyle w:val="FootnoteReference"/>
        </w:rPr>
        <w:footnoteRef/>
      </w:r>
      <w:r>
        <w:t xml:space="preserve"> </w:t>
      </w:r>
      <w:r w:rsidRPr="00FB03BA">
        <w:rPr>
          <w:rFonts w:ascii="AmeriGarmnd BT" w:hAnsi="AmeriGarmnd BT"/>
        </w:rPr>
        <w:t>Ibid, hl</w:t>
      </w:r>
      <w:r>
        <w:rPr>
          <w:rFonts w:ascii="AmeriGarmnd BT" w:hAnsi="AmeriGarmnd BT"/>
        </w:rPr>
        <w:t>m</w:t>
      </w:r>
      <w:r w:rsidRPr="00FB03BA">
        <w:rPr>
          <w:rFonts w:ascii="AmeriGarmnd BT" w:hAnsi="AmeriGarmnd BT"/>
        </w:rPr>
        <w:t>. 120.</w:t>
      </w:r>
    </w:p>
  </w:footnote>
  <w:footnote w:id="43">
    <w:p w:rsidR="00B1739F" w:rsidRDefault="00B1739F" w:rsidP="002512D5">
      <w:pPr>
        <w:pStyle w:val="FootnoteText"/>
      </w:pPr>
      <w:r>
        <w:rPr>
          <w:rStyle w:val="FootnoteReference"/>
        </w:rPr>
        <w:footnoteRef/>
      </w:r>
      <w:r>
        <w:t xml:space="preserve"> </w:t>
      </w:r>
      <w:r w:rsidRPr="00FB03BA">
        <w:rPr>
          <w:rFonts w:ascii="AmeriGarmnd BT" w:hAnsi="AmeriGarmnd BT"/>
        </w:rPr>
        <w:t xml:space="preserve">Ibid, </w:t>
      </w:r>
      <w:r>
        <w:rPr>
          <w:rFonts w:asciiTheme="majorBidi" w:hAnsiTheme="majorBidi" w:cstheme="majorBidi"/>
          <w:color w:val="000000"/>
          <w:sz w:val="18"/>
          <w:szCs w:val="18"/>
        </w:rPr>
        <w:t>hlm</w:t>
      </w:r>
      <w:r w:rsidRPr="00FB03BA">
        <w:rPr>
          <w:rFonts w:ascii="AmeriGarmnd BT" w:hAnsi="AmeriGarmnd BT"/>
        </w:rPr>
        <w:t>. 122.</w:t>
      </w:r>
    </w:p>
  </w:footnote>
  <w:footnote w:id="44">
    <w:p w:rsidR="00B1739F" w:rsidRDefault="00B1739F" w:rsidP="002512D5">
      <w:pPr>
        <w:pStyle w:val="FootnoteText"/>
      </w:pPr>
      <w:r>
        <w:rPr>
          <w:rStyle w:val="FootnoteReference"/>
        </w:rPr>
        <w:footnoteRef/>
      </w:r>
      <w:r>
        <w:t xml:space="preserve"> </w:t>
      </w:r>
      <w:r w:rsidRPr="00FB03BA">
        <w:rPr>
          <w:rFonts w:ascii="AmeriGarmnd BT" w:hAnsi="AmeriGarmnd BT"/>
        </w:rPr>
        <w:t xml:space="preserve">Ibid, </w:t>
      </w:r>
      <w:r>
        <w:rPr>
          <w:rFonts w:asciiTheme="majorBidi" w:hAnsiTheme="majorBidi" w:cstheme="majorBidi"/>
          <w:color w:val="000000"/>
          <w:sz w:val="18"/>
          <w:szCs w:val="18"/>
        </w:rPr>
        <w:t>hlm</w:t>
      </w:r>
      <w:r w:rsidRPr="00FB03BA">
        <w:rPr>
          <w:rFonts w:ascii="AmeriGarmnd BT" w:hAnsi="AmeriGarmnd BT"/>
        </w:rPr>
        <w:t>. 124.</w:t>
      </w:r>
    </w:p>
  </w:footnote>
  <w:footnote w:id="45">
    <w:p w:rsidR="00B1739F" w:rsidRDefault="00B1739F" w:rsidP="002512D5">
      <w:pPr>
        <w:pStyle w:val="FootnoteText"/>
      </w:pPr>
      <w:r>
        <w:rPr>
          <w:rStyle w:val="FootnoteReference"/>
        </w:rPr>
        <w:footnoteRef/>
      </w:r>
      <w:r>
        <w:t xml:space="preserve"> </w:t>
      </w:r>
      <w:r w:rsidRPr="00FB03BA">
        <w:rPr>
          <w:rFonts w:ascii="AmeriGarmnd BT" w:hAnsi="AmeriGarmnd BT"/>
        </w:rPr>
        <w:t xml:space="preserve">RH. Thouless, 1971, </w:t>
      </w:r>
      <w:r w:rsidRPr="00FB03BA">
        <w:rPr>
          <w:rFonts w:ascii="AmeriGarmnd BT" w:hAnsi="AmeriGarmnd BT"/>
          <w:i/>
        </w:rPr>
        <w:t>An Introduction to The Psychology of Religion</w:t>
      </w:r>
      <w:r w:rsidRPr="00FB03BA">
        <w:rPr>
          <w:rFonts w:ascii="AmeriGarmnd BT" w:hAnsi="AmeriGarmnd BT"/>
        </w:rPr>
        <w:t xml:space="preserve">, London, Cambridge University Press, </w:t>
      </w:r>
      <w:r>
        <w:rPr>
          <w:rFonts w:asciiTheme="majorBidi" w:hAnsiTheme="majorBidi" w:cstheme="majorBidi"/>
          <w:color w:val="000000"/>
          <w:sz w:val="18"/>
          <w:szCs w:val="18"/>
        </w:rPr>
        <w:t>hlm</w:t>
      </w:r>
      <w:r w:rsidRPr="00FB03BA">
        <w:rPr>
          <w:rFonts w:ascii="AmeriGarmnd BT" w:hAnsi="AmeriGarmnd BT"/>
        </w:rPr>
        <w:t>. 15</w:t>
      </w:r>
    </w:p>
  </w:footnote>
  <w:footnote w:id="46">
    <w:p w:rsidR="00B1739F" w:rsidRDefault="00B1739F" w:rsidP="002512D5">
      <w:pPr>
        <w:pStyle w:val="FootnoteText"/>
      </w:pPr>
      <w:r>
        <w:rPr>
          <w:rStyle w:val="FootnoteReference"/>
        </w:rPr>
        <w:footnoteRef/>
      </w:r>
      <w:r>
        <w:t xml:space="preserve"> </w:t>
      </w:r>
      <w:r w:rsidRPr="00FB03BA">
        <w:rPr>
          <w:rFonts w:ascii="AmeriGarmnd BT" w:hAnsi="AmeriGarmnd BT"/>
        </w:rPr>
        <w:t xml:space="preserve">Ibid, </w:t>
      </w:r>
      <w:r>
        <w:rPr>
          <w:rFonts w:asciiTheme="majorBidi" w:hAnsiTheme="majorBidi" w:cstheme="majorBidi"/>
          <w:color w:val="000000"/>
          <w:sz w:val="18"/>
          <w:szCs w:val="18"/>
        </w:rPr>
        <w:t>hlm</w:t>
      </w:r>
      <w:r w:rsidRPr="00FB03BA">
        <w:rPr>
          <w:rFonts w:ascii="AmeriGarmnd BT" w:hAnsi="AmeriGarmnd BT"/>
        </w:rPr>
        <w:t>. 16</w:t>
      </w:r>
    </w:p>
  </w:footnote>
  <w:footnote w:id="47">
    <w:p w:rsidR="00B1739F" w:rsidRDefault="00B1739F" w:rsidP="002512D5">
      <w:pPr>
        <w:pStyle w:val="FootnoteText"/>
      </w:pPr>
      <w:r>
        <w:rPr>
          <w:rStyle w:val="FootnoteReference"/>
        </w:rPr>
        <w:footnoteRef/>
      </w:r>
      <w:r>
        <w:t xml:space="preserve"> </w:t>
      </w:r>
      <w:r w:rsidRPr="00FB03BA">
        <w:rPr>
          <w:rFonts w:ascii="AmeriGarmnd BT" w:hAnsi="AmeriGarmnd BT"/>
        </w:rPr>
        <w:t xml:space="preserve">Ibid, </w:t>
      </w:r>
      <w:r>
        <w:rPr>
          <w:rFonts w:asciiTheme="majorBidi" w:hAnsiTheme="majorBidi" w:cstheme="majorBidi"/>
          <w:color w:val="000000"/>
          <w:sz w:val="18"/>
          <w:szCs w:val="18"/>
        </w:rPr>
        <w:t>hlm</w:t>
      </w:r>
      <w:r w:rsidRPr="00FB03BA">
        <w:rPr>
          <w:rFonts w:ascii="AmeriGarmnd BT" w:hAnsi="AmeriGarmnd BT"/>
        </w:rPr>
        <w:t>. 32.</w:t>
      </w:r>
    </w:p>
  </w:footnote>
  <w:footnote w:id="48">
    <w:p w:rsidR="00B1739F" w:rsidRDefault="00B1739F" w:rsidP="002512D5">
      <w:pPr>
        <w:pStyle w:val="FootnoteText"/>
      </w:pPr>
      <w:r>
        <w:rPr>
          <w:rStyle w:val="FootnoteReference"/>
        </w:rPr>
        <w:footnoteRef/>
      </w:r>
      <w:r>
        <w:t xml:space="preserve"> </w:t>
      </w:r>
      <w:r w:rsidRPr="00FB03BA">
        <w:rPr>
          <w:rFonts w:ascii="AmeriGarmnd BT" w:hAnsi="AmeriGarmnd BT"/>
        </w:rPr>
        <w:t xml:space="preserve">Ibid, </w:t>
      </w:r>
      <w:r>
        <w:rPr>
          <w:rFonts w:asciiTheme="majorBidi" w:hAnsiTheme="majorBidi" w:cstheme="majorBidi"/>
          <w:color w:val="000000"/>
          <w:sz w:val="18"/>
          <w:szCs w:val="18"/>
        </w:rPr>
        <w:t>hlm</w:t>
      </w:r>
      <w:r w:rsidRPr="00FB03BA">
        <w:rPr>
          <w:rFonts w:ascii="AmeriGarmnd BT" w:hAnsi="AmeriGarmnd BT"/>
        </w:rPr>
        <w:t>. 39.</w:t>
      </w:r>
    </w:p>
  </w:footnote>
  <w:footnote w:id="49">
    <w:p w:rsidR="00B1739F" w:rsidRDefault="00B1739F">
      <w:pPr>
        <w:pStyle w:val="FootnoteText"/>
      </w:pPr>
      <w:r>
        <w:rPr>
          <w:rStyle w:val="FootnoteReference"/>
        </w:rPr>
        <w:footnoteRef/>
      </w:r>
      <w:r>
        <w:t xml:space="preserve"> </w:t>
      </w:r>
      <w:r w:rsidRPr="00FB03BA">
        <w:rPr>
          <w:rFonts w:ascii="AmeriGarmnd BT" w:hAnsi="AmeriGarmnd BT"/>
        </w:rPr>
        <w:t xml:space="preserve">G. Stephen Spinks, </w:t>
      </w:r>
      <w:r w:rsidRPr="00FB03BA">
        <w:rPr>
          <w:rFonts w:ascii="AmeriGarmnd BT" w:hAnsi="AmeriGarmnd BT"/>
          <w:i/>
        </w:rPr>
        <w:t>Psychology And Religion</w:t>
      </w:r>
      <w:r w:rsidRPr="00FB03BA">
        <w:rPr>
          <w:rFonts w:ascii="AmeriGarmnd BT" w:hAnsi="AmeriGarmnd BT"/>
        </w:rPr>
        <w:t xml:space="preserve">, 1967, Boston, BeaconPress, </w:t>
      </w:r>
      <w:r>
        <w:rPr>
          <w:rFonts w:ascii="AmeriGarmnd BT" w:hAnsi="AmeriGarmnd BT"/>
        </w:rPr>
        <w:t>hal</w:t>
      </w:r>
      <w:r w:rsidRPr="00FB03BA">
        <w:rPr>
          <w:rFonts w:ascii="AmeriGarmnd BT" w:hAnsi="AmeriGarmnd BT"/>
        </w:rPr>
        <w:t>. 186.</w:t>
      </w:r>
    </w:p>
  </w:footnote>
  <w:footnote w:id="50">
    <w:p w:rsidR="00B1739F" w:rsidRDefault="00B1739F" w:rsidP="002512D5">
      <w:pPr>
        <w:pStyle w:val="FootnoteText"/>
      </w:pPr>
      <w:r>
        <w:rPr>
          <w:rStyle w:val="FootnoteReference"/>
        </w:rPr>
        <w:footnoteRef/>
      </w:r>
      <w:r>
        <w:t xml:space="preserve"> </w:t>
      </w:r>
      <w:r w:rsidRPr="00FB03BA">
        <w:rPr>
          <w:rFonts w:ascii="AmeriGarmnd BT" w:hAnsi="AmeriGarmnd BT"/>
        </w:rPr>
        <w:t xml:space="preserve">Ibid, </w:t>
      </w:r>
      <w:r>
        <w:rPr>
          <w:rFonts w:asciiTheme="majorBidi" w:hAnsiTheme="majorBidi" w:cstheme="majorBidi"/>
          <w:color w:val="000000"/>
          <w:sz w:val="18"/>
          <w:szCs w:val="18"/>
        </w:rPr>
        <w:t>hlm</w:t>
      </w:r>
      <w:r w:rsidRPr="00FB03BA">
        <w:rPr>
          <w:rFonts w:ascii="AmeriGarmnd BT" w:hAnsi="AmeriGarmnd BT"/>
        </w:rPr>
        <w:t>. 187.</w:t>
      </w:r>
    </w:p>
  </w:footnote>
  <w:footnote w:id="51">
    <w:p w:rsidR="00B1739F" w:rsidRDefault="00B1739F" w:rsidP="002512D5">
      <w:pPr>
        <w:pStyle w:val="FootnoteText"/>
      </w:pPr>
      <w:r>
        <w:rPr>
          <w:rStyle w:val="FootnoteReference"/>
        </w:rPr>
        <w:footnoteRef/>
      </w:r>
      <w:r>
        <w:t xml:space="preserve"> </w:t>
      </w:r>
      <w:r w:rsidRPr="00FB03BA">
        <w:rPr>
          <w:rFonts w:ascii="AmeriGarmnd BT" w:hAnsi="AmeriGarmnd BT"/>
        </w:rPr>
        <w:t xml:space="preserve">W.H. Clark, 1958, </w:t>
      </w:r>
      <w:r w:rsidRPr="00FB03BA">
        <w:rPr>
          <w:rFonts w:ascii="AmeriGarmnd BT" w:hAnsi="AmeriGarmnd BT"/>
          <w:i/>
        </w:rPr>
        <w:t>The Psychology of Religion</w:t>
      </w:r>
      <w:r w:rsidRPr="00FB03BA">
        <w:rPr>
          <w:rFonts w:ascii="AmeriGarmnd BT" w:hAnsi="AmeriGarmnd BT"/>
        </w:rPr>
        <w:t xml:space="preserve">, New York, The Macmillan Company, </w:t>
      </w:r>
      <w:r>
        <w:rPr>
          <w:rFonts w:asciiTheme="majorBidi" w:hAnsiTheme="majorBidi" w:cstheme="majorBidi"/>
          <w:color w:val="000000"/>
          <w:sz w:val="18"/>
          <w:szCs w:val="18"/>
        </w:rPr>
        <w:t>hlm</w:t>
      </w:r>
      <w:r w:rsidRPr="00FB03BA">
        <w:rPr>
          <w:rFonts w:ascii="AmeriGarmnd BT" w:hAnsi="AmeriGarmnd BT"/>
        </w:rPr>
        <w:t>. 11.</w:t>
      </w:r>
    </w:p>
  </w:footnote>
  <w:footnote w:id="52">
    <w:p w:rsidR="00B1739F" w:rsidRDefault="00B1739F" w:rsidP="002512D5">
      <w:pPr>
        <w:pStyle w:val="FootnoteText"/>
      </w:pPr>
      <w:r>
        <w:rPr>
          <w:rStyle w:val="FootnoteReference"/>
        </w:rPr>
        <w:footnoteRef/>
      </w:r>
      <w:r>
        <w:t xml:space="preserve"> </w:t>
      </w:r>
      <w:r w:rsidRPr="00FB03BA">
        <w:rPr>
          <w:rFonts w:ascii="AmeriGarmnd BT" w:hAnsi="AmeriGarmnd BT"/>
        </w:rPr>
        <w:t xml:space="preserve">Nico S. Dister, </w:t>
      </w:r>
      <w:r w:rsidRPr="00FB03BA">
        <w:rPr>
          <w:rFonts w:ascii="AmeriGarmnd BT" w:hAnsi="AmeriGarmnd BT"/>
          <w:i/>
        </w:rPr>
        <w:t>op.cit</w:t>
      </w:r>
      <w:r w:rsidRPr="00FB03BA">
        <w:rPr>
          <w:rFonts w:ascii="AmeriGarmnd BT" w:hAnsi="AmeriGarmnd BT"/>
        </w:rPr>
        <w:t xml:space="preserve">., </w:t>
      </w:r>
      <w:r>
        <w:rPr>
          <w:rFonts w:asciiTheme="majorBidi" w:hAnsiTheme="majorBidi" w:cstheme="majorBidi"/>
          <w:color w:val="000000"/>
          <w:sz w:val="18"/>
          <w:szCs w:val="18"/>
        </w:rPr>
        <w:t>hlm</w:t>
      </w:r>
      <w:r w:rsidRPr="00FB03BA">
        <w:rPr>
          <w:rFonts w:ascii="AmeriGarmnd BT" w:hAnsi="AmeriGarmnd BT"/>
        </w:rPr>
        <w:t>. 103.</w:t>
      </w:r>
    </w:p>
  </w:footnote>
  <w:footnote w:id="53">
    <w:p w:rsidR="00B1739F" w:rsidRDefault="00B1739F" w:rsidP="002512D5">
      <w:pPr>
        <w:pStyle w:val="FootnoteText"/>
      </w:pPr>
      <w:r>
        <w:rPr>
          <w:rStyle w:val="FootnoteReference"/>
        </w:rPr>
        <w:footnoteRef/>
      </w:r>
      <w:r>
        <w:t xml:space="preserve"> </w:t>
      </w:r>
      <w:r w:rsidRPr="00FB03BA">
        <w:rPr>
          <w:rFonts w:ascii="AmeriGarmnd BT" w:hAnsi="AmeriGarmnd BT"/>
        </w:rPr>
        <w:t xml:space="preserve">Robert W. Crapps, 1993, </w:t>
      </w:r>
      <w:r w:rsidRPr="00FB03BA">
        <w:rPr>
          <w:rFonts w:ascii="AmeriGarmnd BT" w:hAnsi="AmeriGarmnd BT"/>
          <w:i/>
          <w:iCs/>
        </w:rPr>
        <w:t>Dialog Psikologi dan Agama,</w:t>
      </w:r>
      <w:r w:rsidRPr="00FB03BA">
        <w:rPr>
          <w:rFonts w:ascii="AmeriGarmnd BT" w:hAnsi="AmeriGarmnd BT"/>
        </w:rPr>
        <w:t xml:space="preserve"> Yogya, Penerbit Kanisius, </w:t>
      </w:r>
      <w:r>
        <w:rPr>
          <w:rFonts w:asciiTheme="majorBidi" w:hAnsiTheme="majorBidi" w:cstheme="majorBidi"/>
          <w:color w:val="000000"/>
          <w:sz w:val="18"/>
          <w:szCs w:val="18"/>
        </w:rPr>
        <w:t>hlm</w:t>
      </w:r>
      <w:r w:rsidRPr="00FB03BA">
        <w:rPr>
          <w:rFonts w:ascii="AmeriGarmnd BT" w:hAnsi="AmeriGarmnd BT"/>
        </w:rPr>
        <w:t>. 66.</w:t>
      </w:r>
    </w:p>
  </w:footnote>
  <w:footnote w:id="54">
    <w:p w:rsidR="00B1739F" w:rsidRPr="0093410E" w:rsidRDefault="00B1739F" w:rsidP="0093410E">
      <w:pPr>
        <w:pStyle w:val="FootnoteText"/>
        <w:ind w:left="720" w:hanging="720"/>
        <w:rPr>
          <w:rFonts w:ascii="AmeriGarmnd BT" w:hAnsi="AmeriGarmnd BT"/>
        </w:rPr>
      </w:pPr>
      <w:r>
        <w:rPr>
          <w:rStyle w:val="FootnoteReference"/>
        </w:rPr>
        <w:footnoteRef/>
      </w:r>
      <w:r>
        <w:t xml:space="preserve"> </w:t>
      </w:r>
      <w:r w:rsidRPr="00FB03BA">
        <w:rPr>
          <w:rFonts w:ascii="AmeriGarmnd BT" w:hAnsi="AmeriGarmnd BT"/>
        </w:rPr>
        <w:t xml:space="preserve">Sigmund Freud, 1928, </w:t>
      </w:r>
      <w:r w:rsidRPr="00FB03BA">
        <w:rPr>
          <w:rFonts w:ascii="AmeriGarmnd BT" w:hAnsi="AmeriGarmnd BT"/>
          <w:i/>
          <w:iCs/>
        </w:rPr>
        <w:t xml:space="preserve">The Future of Illusion, </w:t>
      </w:r>
      <w:r w:rsidRPr="00FB03BA">
        <w:rPr>
          <w:rFonts w:ascii="AmeriGarmnd BT" w:hAnsi="AmeriGarmnd BT"/>
        </w:rPr>
        <w:t xml:space="preserve">dikutip dari David G. Benner (ed) 1985, </w:t>
      </w:r>
      <w:r w:rsidRPr="00FB03BA">
        <w:rPr>
          <w:rFonts w:ascii="AmeriGarmnd BT" w:hAnsi="AmeriGarmnd BT"/>
          <w:i/>
          <w:iCs/>
        </w:rPr>
        <w:t>Encyclopedia of Psychology,</w:t>
      </w:r>
      <w:r w:rsidRPr="00FB03BA">
        <w:rPr>
          <w:rFonts w:ascii="AmeriGarmnd BT" w:hAnsi="AmeriGarmnd BT"/>
        </w:rPr>
        <w:t xml:space="preserve"> Michigan USA, Bajer Book House Company.</w:t>
      </w:r>
    </w:p>
  </w:footnote>
  <w:footnote w:id="55">
    <w:p w:rsidR="00B1739F" w:rsidRDefault="00B1739F" w:rsidP="002512D5">
      <w:pPr>
        <w:pStyle w:val="FootnoteText"/>
      </w:pPr>
      <w:r>
        <w:rPr>
          <w:rStyle w:val="FootnoteReference"/>
        </w:rPr>
        <w:footnoteRef/>
      </w:r>
      <w:r>
        <w:t xml:space="preserve"> </w:t>
      </w:r>
      <w:r w:rsidRPr="00FB03BA">
        <w:rPr>
          <w:rFonts w:ascii="AmeriGarmnd BT" w:hAnsi="AmeriGarmnd BT"/>
        </w:rPr>
        <w:t xml:space="preserve">Jalaluddin Rahmat, 2003, </w:t>
      </w:r>
      <w:r w:rsidRPr="00FB03BA">
        <w:rPr>
          <w:rFonts w:ascii="AmeriGarmnd BT" w:hAnsi="AmeriGarmnd BT"/>
          <w:i/>
          <w:iCs/>
        </w:rPr>
        <w:t xml:space="preserve">Psikologi Agama, Sebuah Pengantar, </w:t>
      </w:r>
      <w:r w:rsidRPr="00FB03BA">
        <w:rPr>
          <w:rFonts w:ascii="AmeriGarmnd BT" w:hAnsi="AmeriGarmnd BT"/>
        </w:rPr>
        <w:t xml:space="preserve">Jakarta, Mizan, </w:t>
      </w:r>
      <w:r>
        <w:rPr>
          <w:rFonts w:asciiTheme="majorBidi" w:hAnsiTheme="majorBidi" w:cstheme="majorBidi"/>
          <w:color w:val="000000"/>
          <w:sz w:val="18"/>
          <w:szCs w:val="18"/>
        </w:rPr>
        <w:t>hlm</w:t>
      </w:r>
      <w:r w:rsidRPr="00FB03BA">
        <w:rPr>
          <w:rFonts w:ascii="AmeriGarmnd BT" w:hAnsi="AmeriGarmnd BT"/>
        </w:rPr>
        <w:t>. 174 &amp; 183.</w:t>
      </w:r>
    </w:p>
  </w:footnote>
  <w:footnote w:id="56">
    <w:p w:rsidR="00B1739F" w:rsidRDefault="00B1739F" w:rsidP="002512D5">
      <w:pPr>
        <w:pStyle w:val="FootnoteText"/>
      </w:pPr>
      <w:r>
        <w:rPr>
          <w:rStyle w:val="FootnoteReference"/>
        </w:rPr>
        <w:footnoteRef/>
      </w:r>
      <w:r>
        <w:t xml:space="preserve"> </w:t>
      </w:r>
      <w:r w:rsidRPr="00FB03BA">
        <w:rPr>
          <w:rFonts w:ascii="AmeriGarmnd BT" w:hAnsi="AmeriGarmnd BT"/>
        </w:rPr>
        <w:t xml:space="preserve">Singgih Dirga Gunarsa, 1996, </w:t>
      </w:r>
      <w:r w:rsidRPr="00FB03BA">
        <w:rPr>
          <w:rFonts w:ascii="AmeriGarmnd BT" w:hAnsi="AmeriGarmnd BT"/>
          <w:i/>
          <w:iCs/>
        </w:rPr>
        <w:t xml:space="preserve">Pengantar Psikologi, </w:t>
      </w:r>
      <w:r w:rsidRPr="00FB03BA">
        <w:rPr>
          <w:rFonts w:ascii="AmeriGarmnd BT" w:hAnsi="AmeriGarmnd BT"/>
        </w:rPr>
        <w:t xml:space="preserve">Jakarta, Sumber Widya, </w:t>
      </w:r>
      <w:r>
        <w:rPr>
          <w:rFonts w:asciiTheme="majorBidi" w:hAnsiTheme="majorBidi" w:cstheme="majorBidi"/>
          <w:color w:val="000000"/>
          <w:sz w:val="18"/>
          <w:szCs w:val="18"/>
        </w:rPr>
        <w:t>hlm</w:t>
      </w:r>
      <w:r w:rsidRPr="00FB03BA">
        <w:rPr>
          <w:rFonts w:ascii="AmeriGarmnd BT" w:hAnsi="AmeriGarmnd BT"/>
        </w:rPr>
        <w:t>. 64.</w:t>
      </w:r>
    </w:p>
  </w:footnote>
  <w:footnote w:id="57">
    <w:p w:rsidR="00B1739F" w:rsidRDefault="00B1739F" w:rsidP="002512D5">
      <w:pPr>
        <w:pStyle w:val="FootnoteText"/>
      </w:pPr>
      <w:r>
        <w:rPr>
          <w:rStyle w:val="FootnoteReference"/>
        </w:rPr>
        <w:footnoteRef/>
      </w:r>
      <w:r>
        <w:t xml:space="preserve"> </w:t>
      </w:r>
      <w:r w:rsidRPr="00FB03BA">
        <w:rPr>
          <w:rFonts w:ascii="AmeriGarmnd BT" w:hAnsi="AmeriGarmnd BT"/>
        </w:rPr>
        <w:t xml:space="preserve">K. Bertens, 1984, </w:t>
      </w:r>
      <w:r w:rsidRPr="00FB03BA">
        <w:rPr>
          <w:rFonts w:ascii="AmeriGarmnd BT" w:hAnsi="AmeriGarmnd BT"/>
          <w:i/>
          <w:iCs/>
        </w:rPr>
        <w:t xml:space="preserve">Sigmund Freud: Memperkenalkan Psikoanalisa, </w:t>
      </w:r>
      <w:r w:rsidRPr="00FB03BA">
        <w:rPr>
          <w:rFonts w:ascii="AmeriGarmnd BT" w:hAnsi="AmeriGarmnd BT"/>
        </w:rPr>
        <w:t xml:space="preserve">Jakarta: PT. Gramedia, </w:t>
      </w:r>
      <w:r>
        <w:rPr>
          <w:rFonts w:asciiTheme="majorBidi" w:hAnsiTheme="majorBidi" w:cstheme="majorBidi"/>
          <w:color w:val="000000"/>
          <w:sz w:val="18"/>
          <w:szCs w:val="18"/>
        </w:rPr>
        <w:t>hlm</w:t>
      </w:r>
      <w:r w:rsidRPr="00FB03BA">
        <w:rPr>
          <w:rFonts w:ascii="AmeriGarmnd BT" w:hAnsi="AmeriGarmnd BT"/>
        </w:rPr>
        <w:t>. xxix</w:t>
      </w:r>
    </w:p>
  </w:footnote>
  <w:footnote w:id="58">
    <w:p w:rsidR="00B1739F" w:rsidRDefault="00B1739F" w:rsidP="002512D5">
      <w:pPr>
        <w:pStyle w:val="FootnoteText"/>
      </w:pPr>
      <w:r>
        <w:rPr>
          <w:rStyle w:val="FootnoteReference"/>
        </w:rPr>
        <w:footnoteRef/>
      </w:r>
      <w:r>
        <w:t xml:space="preserve"> </w:t>
      </w:r>
      <w:r w:rsidRPr="00FB03BA">
        <w:rPr>
          <w:rFonts w:ascii="AmeriGarmnd BT" w:hAnsi="AmeriGarmnd BT"/>
        </w:rPr>
        <w:t xml:space="preserve">Clark, </w:t>
      </w:r>
      <w:r w:rsidRPr="00FB03BA">
        <w:rPr>
          <w:rFonts w:ascii="AmeriGarmnd BT" w:hAnsi="AmeriGarmnd BT"/>
          <w:i/>
          <w:iCs/>
        </w:rPr>
        <w:t>op.cit</w:t>
      </w:r>
      <w:r w:rsidRPr="00FB03BA">
        <w:rPr>
          <w:rFonts w:ascii="AmeriGarmnd BT" w:hAnsi="AmeriGarmnd BT"/>
        </w:rPr>
        <w:t xml:space="preserve">, </w:t>
      </w:r>
      <w:r>
        <w:rPr>
          <w:rFonts w:asciiTheme="majorBidi" w:hAnsiTheme="majorBidi" w:cstheme="majorBidi"/>
          <w:color w:val="000000"/>
          <w:sz w:val="18"/>
          <w:szCs w:val="18"/>
        </w:rPr>
        <w:t>hlm</w:t>
      </w:r>
      <w:r w:rsidRPr="00FB03BA">
        <w:rPr>
          <w:rFonts w:ascii="AmeriGarmnd BT" w:hAnsi="AmeriGarmnd BT"/>
        </w:rPr>
        <w:t>. 46</w:t>
      </w:r>
    </w:p>
  </w:footnote>
  <w:footnote w:id="59">
    <w:p w:rsidR="00B1739F" w:rsidRDefault="00B1739F" w:rsidP="002512D5">
      <w:pPr>
        <w:pStyle w:val="FootnoteText"/>
      </w:pPr>
      <w:r>
        <w:rPr>
          <w:rStyle w:val="FootnoteReference"/>
        </w:rPr>
        <w:footnoteRef/>
      </w:r>
      <w:r>
        <w:t xml:space="preserve"> </w:t>
      </w:r>
      <w:r w:rsidRPr="00FB03BA">
        <w:rPr>
          <w:rFonts w:ascii="AmeriGarmnd BT" w:hAnsi="AmeriGarmnd BT"/>
        </w:rPr>
        <w:t xml:space="preserve">Allport, </w:t>
      </w:r>
      <w:r w:rsidRPr="00FB03BA">
        <w:rPr>
          <w:rFonts w:ascii="AmeriGarmnd BT" w:hAnsi="AmeriGarmnd BT"/>
          <w:i/>
          <w:iCs/>
        </w:rPr>
        <w:t>Op.cit</w:t>
      </w:r>
      <w:r w:rsidRPr="00FB03BA">
        <w:rPr>
          <w:rFonts w:ascii="AmeriGarmnd BT" w:hAnsi="AmeriGarmnd BT"/>
        </w:rPr>
        <w:t xml:space="preserve">, </w:t>
      </w:r>
      <w:r>
        <w:rPr>
          <w:rFonts w:asciiTheme="majorBidi" w:hAnsiTheme="majorBidi" w:cstheme="majorBidi"/>
          <w:color w:val="000000"/>
          <w:sz w:val="18"/>
          <w:szCs w:val="18"/>
        </w:rPr>
        <w:t>hlm</w:t>
      </w:r>
      <w:r>
        <w:rPr>
          <w:rFonts w:ascii="AmeriGarmnd BT" w:hAnsi="AmeriGarmnd BT"/>
        </w:rPr>
        <w:t xml:space="preserve"> l</w:t>
      </w:r>
      <w:r w:rsidRPr="00FB03BA">
        <w:rPr>
          <w:rFonts w:ascii="AmeriGarmnd BT" w:hAnsi="AmeriGarmnd BT"/>
        </w:rPr>
        <w:t>. 8</w:t>
      </w:r>
    </w:p>
  </w:footnote>
  <w:footnote w:id="60">
    <w:p w:rsidR="00B1739F" w:rsidRPr="00FB03BA" w:rsidRDefault="00B1739F" w:rsidP="002512D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Sigmund Freud, 1928, </w:t>
      </w:r>
      <w:r w:rsidRPr="00FB03BA">
        <w:rPr>
          <w:rFonts w:ascii="AmeriGarmnd BT" w:hAnsi="AmeriGarmnd BT"/>
          <w:i/>
          <w:iCs/>
        </w:rPr>
        <w:t>Op.Cit</w:t>
      </w:r>
      <w:r w:rsidRPr="00FB03BA">
        <w:rPr>
          <w:rFonts w:ascii="AmeriGarmnd BT" w:hAnsi="AmeriGarmnd BT"/>
        </w:rPr>
        <w:t xml:space="preserve">, </w:t>
      </w:r>
      <w:r>
        <w:rPr>
          <w:rFonts w:asciiTheme="majorBidi" w:hAnsiTheme="majorBidi" w:cstheme="majorBidi"/>
          <w:color w:val="000000"/>
          <w:sz w:val="18"/>
          <w:szCs w:val="18"/>
        </w:rPr>
        <w:t>hlm</w:t>
      </w:r>
      <w:r w:rsidRPr="00FB03BA">
        <w:rPr>
          <w:rFonts w:ascii="AmeriGarmnd BT" w:hAnsi="AmeriGarmnd BT"/>
        </w:rPr>
        <w:t>. 24.</w:t>
      </w:r>
    </w:p>
  </w:footnote>
  <w:footnote w:id="61">
    <w:p w:rsidR="00B1739F" w:rsidRDefault="00B1739F">
      <w:pPr>
        <w:pStyle w:val="FootnoteText"/>
      </w:pPr>
      <w:r>
        <w:rPr>
          <w:rStyle w:val="FootnoteReference"/>
        </w:rPr>
        <w:footnoteRef/>
      </w:r>
      <w:r>
        <w:t xml:space="preserve"> </w:t>
      </w:r>
      <w:r w:rsidRPr="00FB03BA">
        <w:rPr>
          <w:rFonts w:ascii="AmeriGarmnd BT" w:hAnsi="AmeriGarmnd BT"/>
        </w:rPr>
        <w:t xml:space="preserve">Werner Wolf (ed), 1956, </w:t>
      </w:r>
      <w:r w:rsidRPr="00FB03BA">
        <w:rPr>
          <w:rFonts w:ascii="AmeriGarmnd BT" w:hAnsi="AmeriGarmnd BT"/>
          <w:i/>
          <w:iCs/>
        </w:rPr>
        <w:t>Psychiatry and Religion,</w:t>
      </w:r>
      <w:r w:rsidRPr="00FB03BA">
        <w:rPr>
          <w:rFonts w:ascii="AmeriGarmnd BT" w:hAnsi="AmeriGarmnd BT"/>
        </w:rPr>
        <w:t xml:space="preserve"> </w:t>
      </w:r>
      <w:smartTag w:uri="urn:schemas-microsoft-com:office:smarttags" w:element="State">
        <w:smartTag w:uri="urn:schemas-microsoft-com:office:smarttags" w:element="place">
          <w:r w:rsidRPr="00FB03BA">
            <w:rPr>
              <w:rFonts w:ascii="AmeriGarmnd BT" w:hAnsi="AmeriGarmnd BT"/>
            </w:rPr>
            <w:t>New York</w:t>
          </w:r>
        </w:smartTag>
      </w:smartTag>
      <w:r w:rsidRPr="00FB03BA">
        <w:rPr>
          <w:rFonts w:ascii="AmeriGarmnd BT" w:hAnsi="AmeriGarmnd BT"/>
        </w:rPr>
        <w:t>, MD Publication, INC.</w:t>
      </w:r>
    </w:p>
  </w:footnote>
  <w:footnote w:id="62">
    <w:p w:rsidR="00B1739F" w:rsidRDefault="00B1739F" w:rsidP="002512D5">
      <w:pPr>
        <w:pStyle w:val="FootnoteText"/>
      </w:pPr>
      <w:r>
        <w:rPr>
          <w:rStyle w:val="FootnoteReference"/>
        </w:rPr>
        <w:footnoteRef/>
      </w:r>
      <w:r>
        <w:t xml:space="preserve"> </w:t>
      </w:r>
      <w:r w:rsidRPr="00FB03BA">
        <w:rPr>
          <w:rFonts w:ascii="AmeriGarmnd BT" w:hAnsi="AmeriGarmnd BT"/>
        </w:rPr>
        <w:t xml:space="preserve">Sigmund Freud, Op.Cit, </w:t>
      </w:r>
      <w:r>
        <w:rPr>
          <w:rFonts w:asciiTheme="majorBidi" w:hAnsiTheme="majorBidi" w:cstheme="majorBidi"/>
          <w:color w:val="000000"/>
          <w:sz w:val="18"/>
          <w:szCs w:val="18"/>
        </w:rPr>
        <w:t>hlm</w:t>
      </w:r>
      <w:r w:rsidRPr="00FB03BA">
        <w:rPr>
          <w:rFonts w:ascii="AmeriGarmnd BT" w:hAnsi="AmeriGarmnd BT"/>
        </w:rPr>
        <w:t>. 53-54.</w:t>
      </w:r>
    </w:p>
  </w:footnote>
  <w:footnote w:id="63">
    <w:p w:rsidR="00B1739F" w:rsidRDefault="00B1739F" w:rsidP="002512D5">
      <w:pPr>
        <w:pStyle w:val="FootnoteText"/>
      </w:pPr>
      <w:r>
        <w:rPr>
          <w:rStyle w:val="FootnoteReference"/>
        </w:rPr>
        <w:footnoteRef/>
      </w:r>
      <w:r>
        <w:t xml:space="preserve"> </w:t>
      </w:r>
      <w:r w:rsidRPr="00FB03BA">
        <w:rPr>
          <w:rFonts w:ascii="AmeriGarmnd BT" w:hAnsi="AmeriGarmnd BT"/>
        </w:rPr>
        <w:t>Jalaluddin Rahmat, Op.Cit</w:t>
      </w:r>
      <w:r>
        <w:rPr>
          <w:rFonts w:ascii="AmeriGarmnd BT" w:hAnsi="AmeriGarmnd BT"/>
        </w:rPr>
        <w:t xml:space="preserve">, </w:t>
      </w:r>
      <w:r w:rsidRPr="002512D5">
        <w:rPr>
          <w:rFonts w:asciiTheme="majorBidi" w:hAnsiTheme="majorBidi" w:cstheme="majorBidi"/>
          <w:color w:val="000000"/>
          <w:sz w:val="18"/>
          <w:szCs w:val="18"/>
        </w:rPr>
        <w:t xml:space="preserve"> </w:t>
      </w:r>
      <w:r>
        <w:rPr>
          <w:rFonts w:asciiTheme="majorBidi" w:hAnsiTheme="majorBidi" w:cstheme="majorBidi"/>
          <w:color w:val="000000"/>
          <w:sz w:val="18"/>
          <w:szCs w:val="18"/>
        </w:rPr>
        <w:t>hlm</w:t>
      </w:r>
      <w:r w:rsidRPr="00FB03BA">
        <w:rPr>
          <w:rFonts w:ascii="AmeriGarmnd BT" w:hAnsi="AmeriGarmnd BT"/>
        </w:rPr>
        <w:t>. 176-177.</w:t>
      </w:r>
    </w:p>
  </w:footnote>
  <w:footnote w:id="64">
    <w:p w:rsidR="00B1739F" w:rsidRDefault="00B1739F" w:rsidP="002512D5">
      <w:pPr>
        <w:pStyle w:val="FootnoteText"/>
      </w:pPr>
      <w:r>
        <w:rPr>
          <w:rStyle w:val="FootnoteReference"/>
        </w:rPr>
        <w:footnoteRef/>
      </w:r>
      <w:r>
        <w:t xml:space="preserve"> </w:t>
      </w:r>
      <w:r w:rsidRPr="00FB03BA">
        <w:rPr>
          <w:rFonts w:ascii="AmeriGarmnd BT" w:hAnsi="AmeriGarmnd BT"/>
        </w:rPr>
        <w:t xml:space="preserve">RH. Thouless, 1971, </w:t>
      </w:r>
      <w:r w:rsidRPr="00FB03BA">
        <w:rPr>
          <w:rFonts w:ascii="AmeriGarmnd BT" w:hAnsi="AmeriGarmnd BT"/>
          <w:i/>
          <w:iCs/>
        </w:rPr>
        <w:t xml:space="preserve">An Introduction to The Psychology of Religion, </w:t>
      </w:r>
      <w:r w:rsidRPr="00FB03BA">
        <w:rPr>
          <w:rFonts w:ascii="AmeriGarmnd BT" w:hAnsi="AmeriGarmnd BT"/>
        </w:rPr>
        <w:t xml:space="preserve">London, Cambridge University Press, </w:t>
      </w:r>
      <w:r>
        <w:rPr>
          <w:rFonts w:asciiTheme="majorBidi" w:hAnsiTheme="majorBidi" w:cstheme="majorBidi"/>
          <w:color w:val="000000"/>
          <w:sz w:val="18"/>
          <w:szCs w:val="18"/>
        </w:rPr>
        <w:t>hlm</w:t>
      </w:r>
      <w:r w:rsidRPr="00FB03BA">
        <w:rPr>
          <w:rFonts w:ascii="AmeriGarmnd BT" w:hAnsi="AmeriGarmnd BT"/>
        </w:rPr>
        <w:t>. 75.</w:t>
      </w:r>
    </w:p>
  </w:footnote>
  <w:footnote w:id="65">
    <w:p w:rsidR="00B1739F" w:rsidRDefault="00B1739F" w:rsidP="002512D5">
      <w:pPr>
        <w:pStyle w:val="FootnoteText"/>
      </w:pPr>
      <w:r>
        <w:rPr>
          <w:rStyle w:val="FootnoteReference"/>
        </w:rPr>
        <w:footnoteRef/>
      </w:r>
      <w:r>
        <w:t xml:space="preserve"> </w:t>
      </w:r>
      <w:r w:rsidRPr="00FB03BA">
        <w:rPr>
          <w:rFonts w:ascii="AmeriGarmnd BT" w:hAnsi="AmeriGarmnd BT"/>
        </w:rPr>
        <w:t xml:space="preserve">Erich Fromm, 1976, </w:t>
      </w:r>
      <w:r w:rsidRPr="00FB03BA">
        <w:rPr>
          <w:rFonts w:ascii="AmeriGarmnd BT" w:hAnsi="AmeriGarmnd BT"/>
          <w:i/>
          <w:iCs/>
        </w:rPr>
        <w:t xml:space="preserve">Psychoanalysis and Religion, </w:t>
      </w:r>
      <w:r w:rsidRPr="00FB03BA">
        <w:rPr>
          <w:rFonts w:ascii="AmeriGarmnd BT" w:hAnsi="AmeriGarmnd BT"/>
        </w:rPr>
        <w:t xml:space="preserve">London, Yale University Press, </w:t>
      </w:r>
      <w:r>
        <w:rPr>
          <w:rFonts w:asciiTheme="majorBidi" w:hAnsiTheme="majorBidi" w:cstheme="majorBidi"/>
          <w:color w:val="000000"/>
          <w:sz w:val="18"/>
          <w:szCs w:val="18"/>
        </w:rPr>
        <w:t>hlm</w:t>
      </w:r>
      <w:r w:rsidRPr="00FB03BA">
        <w:rPr>
          <w:rFonts w:ascii="AmeriGarmnd BT" w:hAnsi="AmeriGarmnd BT"/>
        </w:rPr>
        <w:t>. 12.</w:t>
      </w:r>
    </w:p>
  </w:footnote>
  <w:footnote w:id="66">
    <w:p w:rsidR="00B1739F" w:rsidRDefault="00B1739F">
      <w:pPr>
        <w:pStyle w:val="FootnoteText"/>
      </w:pPr>
      <w:r>
        <w:rPr>
          <w:rStyle w:val="FootnoteReference"/>
        </w:rPr>
        <w:footnoteRef/>
      </w:r>
      <w:r>
        <w:t xml:space="preserve"> </w:t>
      </w:r>
      <w:r w:rsidRPr="00FB03BA">
        <w:rPr>
          <w:rFonts w:ascii="AmeriGarmnd BT" w:hAnsi="AmeriGarmnd BT"/>
        </w:rPr>
        <w:t>Ibid</w:t>
      </w:r>
    </w:p>
  </w:footnote>
  <w:footnote w:id="67">
    <w:p w:rsidR="00B1739F" w:rsidRDefault="00B1739F" w:rsidP="002512D5">
      <w:pPr>
        <w:pStyle w:val="FootnoteText"/>
      </w:pPr>
      <w:r>
        <w:rPr>
          <w:rStyle w:val="FootnoteReference"/>
        </w:rPr>
        <w:footnoteRef/>
      </w:r>
      <w:r>
        <w:t xml:space="preserve"> </w:t>
      </w:r>
      <w:r w:rsidRPr="00FB03BA">
        <w:rPr>
          <w:rFonts w:ascii="AmeriGarmnd BT" w:hAnsi="AmeriGarmnd BT"/>
        </w:rPr>
        <w:t xml:space="preserve">Jalauddin Rahmat, Opt.Cit, </w:t>
      </w:r>
      <w:r>
        <w:rPr>
          <w:rFonts w:asciiTheme="majorBidi" w:hAnsiTheme="majorBidi" w:cstheme="majorBidi"/>
          <w:color w:val="000000"/>
          <w:sz w:val="18"/>
          <w:szCs w:val="18"/>
        </w:rPr>
        <w:t>hlm</w:t>
      </w:r>
      <w:r w:rsidRPr="00FB03BA">
        <w:rPr>
          <w:rFonts w:ascii="AmeriGarmnd BT" w:hAnsi="AmeriGarmnd BT"/>
        </w:rPr>
        <w:t>. 183.</w:t>
      </w:r>
    </w:p>
  </w:footnote>
  <w:footnote w:id="68">
    <w:p w:rsidR="00B1739F" w:rsidRDefault="00B1739F" w:rsidP="002512D5">
      <w:pPr>
        <w:pStyle w:val="FootnoteText"/>
      </w:pPr>
      <w:r>
        <w:rPr>
          <w:rStyle w:val="FootnoteReference"/>
        </w:rPr>
        <w:footnoteRef/>
      </w:r>
      <w:r>
        <w:t xml:space="preserve"> </w:t>
      </w:r>
      <w:r w:rsidRPr="00FB03BA">
        <w:rPr>
          <w:rFonts w:ascii="AmeriGarmnd BT" w:hAnsi="AmeriGarmnd BT"/>
        </w:rPr>
        <w:t xml:space="preserve">G.S. Spinks, 1967, </w:t>
      </w:r>
      <w:r w:rsidRPr="00FB03BA">
        <w:rPr>
          <w:rFonts w:ascii="AmeriGarmnd BT" w:hAnsi="AmeriGarmnd BT"/>
          <w:i/>
          <w:iCs/>
        </w:rPr>
        <w:t xml:space="preserve">Psychology and Religion, </w:t>
      </w:r>
      <w:r w:rsidRPr="00FB03BA">
        <w:rPr>
          <w:rFonts w:ascii="AmeriGarmnd BT" w:hAnsi="AmeriGarmnd BT"/>
        </w:rPr>
        <w:t xml:space="preserve">Boston, Beacon Press, </w:t>
      </w:r>
      <w:r>
        <w:rPr>
          <w:rFonts w:asciiTheme="majorBidi" w:hAnsiTheme="majorBidi" w:cstheme="majorBidi"/>
          <w:color w:val="000000"/>
          <w:sz w:val="18"/>
          <w:szCs w:val="18"/>
        </w:rPr>
        <w:t>hlm</w:t>
      </w:r>
      <w:r w:rsidRPr="00FB03BA">
        <w:rPr>
          <w:rFonts w:ascii="AmeriGarmnd BT" w:hAnsi="AmeriGarmnd BT"/>
        </w:rPr>
        <w:t>. 76.</w:t>
      </w:r>
    </w:p>
  </w:footnote>
  <w:footnote w:id="69">
    <w:p w:rsidR="00B1739F" w:rsidRDefault="00B1739F" w:rsidP="002512D5">
      <w:pPr>
        <w:pStyle w:val="FootnoteText"/>
      </w:pPr>
      <w:r>
        <w:rPr>
          <w:rStyle w:val="FootnoteReference"/>
        </w:rPr>
        <w:footnoteRef/>
      </w:r>
      <w:r>
        <w:t xml:space="preserve"> </w:t>
      </w:r>
      <w:r w:rsidRPr="00FB03BA">
        <w:rPr>
          <w:rFonts w:ascii="AmeriGarmnd BT" w:hAnsi="AmeriGarmnd BT"/>
        </w:rPr>
        <w:t xml:space="preserve">RH. Thouless, Op.Cit, </w:t>
      </w:r>
      <w:r>
        <w:rPr>
          <w:rFonts w:asciiTheme="majorBidi" w:hAnsiTheme="majorBidi" w:cstheme="majorBidi"/>
          <w:color w:val="000000"/>
          <w:sz w:val="18"/>
          <w:szCs w:val="18"/>
        </w:rPr>
        <w:t>hlm</w:t>
      </w:r>
      <w:r w:rsidRPr="00FB03BA">
        <w:rPr>
          <w:rFonts w:ascii="AmeriGarmnd BT" w:hAnsi="AmeriGarmnd BT"/>
        </w:rPr>
        <w:t>. 74 – 75.</w:t>
      </w:r>
    </w:p>
  </w:footnote>
  <w:footnote w:id="70">
    <w:p w:rsidR="00B1739F" w:rsidRDefault="00B1739F">
      <w:pPr>
        <w:pStyle w:val="FootnoteText"/>
      </w:pPr>
      <w:r>
        <w:rPr>
          <w:rStyle w:val="FootnoteReference"/>
        </w:rPr>
        <w:footnoteRef/>
      </w:r>
      <w:r>
        <w:t xml:space="preserve"> </w:t>
      </w:r>
      <w:r w:rsidRPr="00FB03BA">
        <w:rPr>
          <w:rFonts w:ascii="AmeriGarmnd BT" w:hAnsi="AmeriGarmnd BT"/>
        </w:rPr>
        <w:t>G.S. Spinks, Loc.Cit</w:t>
      </w:r>
    </w:p>
  </w:footnote>
  <w:footnote w:id="71">
    <w:p w:rsidR="00B1739F" w:rsidRDefault="00B1739F" w:rsidP="002512D5">
      <w:pPr>
        <w:pStyle w:val="FootnoteText"/>
      </w:pPr>
      <w:r>
        <w:rPr>
          <w:rStyle w:val="FootnoteReference"/>
        </w:rPr>
        <w:footnoteRef/>
      </w:r>
      <w:r>
        <w:t xml:space="preserve"> </w:t>
      </w:r>
      <w:r w:rsidRPr="00FB03BA">
        <w:rPr>
          <w:rFonts w:ascii="AmeriGarmnd BT" w:hAnsi="AmeriGarmnd BT"/>
        </w:rPr>
        <w:t xml:space="preserve">Ibid, </w:t>
      </w:r>
      <w:r>
        <w:rPr>
          <w:rFonts w:asciiTheme="majorBidi" w:hAnsiTheme="majorBidi" w:cstheme="majorBidi"/>
          <w:color w:val="000000"/>
          <w:sz w:val="18"/>
          <w:szCs w:val="18"/>
        </w:rPr>
        <w:t>hlm</w:t>
      </w:r>
      <w:r w:rsidRPr="00FB03BA">
        <w:rPr>
          <w:rFonts w:ascii="AmeriGarmnd BT" w:hAnsi="AmeriGarmnd BT"/>
        </w:rPr>
        <w:t>. 76.</w:t>
      </w:r>
    </w:p>
  </w:footnote>
  <w:footnote w:id="72">
    <w:p w:rsidR="00B1739F" w:rsidRDefault="00B1739F">
      <w:pPr>
        <w:pStyle w:val="FootnoteText"/>
      </w:pPr>
      <w:r>
        <w:rPr>
          <w:rStyle w:val="FootnoteReference"/>
        </w:rPr>
        <w:footnoteRef/>
      </w:r>
      <w:r>
        <w:t xml:space="preserve"> </w:t>
      </w:r>
      <w:r w:rsidRPr="00FB03BA">
        <w:rPr>
          <w:rFonts w:ascii="AmeriGarmnd BT" w:hAnsi="AmeriGarmnd BT"/>
        </w:rPr>
        <w:t xml:space="preserve">RH. Thouless, Op.Cit, </w:t>
      </w:r>
      <w:r>
        <w:rPr>
          <w:rFonts w:ascii="AmeriGarmnd BT" w:hAnsi="AmeriGarmnd BT"/>
        </w:rPr>
        <w:t>Hal</w:t>
      </w:r>
      <w:r w:rsidRPr="00FB03BA">
        <w:rPr>
          <w:rFonts w:ascii="AmeriGarmnd BT" w:hAnsi="AmeriGarmnd BT"/>
        </w:rPr>
        <w:t>. 75.</w:t>
      </w:r>
    </w:p>
  </w:footnote>
  <w:footnote w:id="73">
    <w:p w:rsidR="00B1739F" w:rsidRDefault="00B1739F">
      <w:pPr>
        <w:pStyle w:val="FootnoteText"/>
      </w:pPr>
      <w:r>
        <w:rPr>
          <w:rStyle w:val="FootnoteReference"/>
        </w:rPr>
        <w:footnoteRef/>
      </w:r>
      <w:r>
        <w:t xml:space="preserve"> </w:t>
      </w:r>
      <w:r w:rsidRPr="00FB03BA">
        <w:rPr>
          <w:rFonts w:ascii="AmeriGarmnd BT" w:hAnsi="AmeriGarmnd BT"/>
        </w:rPr>
        <w:t xml:space="preserve">G.S. Spinks, Op.Cit, </w:t>
      </w:r>
      <w:r>
        <w:rPr>
          <w:rFonts w:ascii="AmeriGarmnd BT" w:hAnsi="AmeriGarmnd BT"/>
        </w:rPr>
        <w:t>Hal</w:t>
      </w:r>
      <w:r w:rsidRPr="00FB03BA">
        <w:rPr>
          <w:rFonts w:ascii="AmeriGarmnd BT" w:hAnsi="AmeriGarmnd BT"/>
        </w:rPr>
        <w:t>. 54</w:t>
      </w:r>
    </w:p>
  </w:footnote>
  <w:footnote w:id="74">
    <w:p w:rsidR="00B1739F" w:rsidRDefault="00B1739F">
      <w:pPr>
        <w:pStyle w:val="FootnoteText"/>
      </w:pPr>
      <w:r>
        <w:rPr>
          <w:rStyle w:val="FootnoteReference"/>
        </w:rPr>
        <w:footnoteRef/>
      </w:r>
      <w:r>
        <w:t xml:space="preserve"> </w:t>
      </w:r>
      <w:r w:rsidRPr="00FB03BA">
        <w:rPr>
          <w:rFonts w:ascii="AmeriGarmnd BT" w:hAnsi="AmeriGarmnd BT"/>
        </w:rPr>
        <w:t>RH. Thouless, Loc.Cit.</w:t>
      </w:r>
    </w:p>
  </w:footnote>
  <w:footnote w:id="75">
    <w:p w:rsidR="00B1739F" w:rsidRDefault="00B1739F" w:rsidP="002339F4">
      <w:pPr>
        <w:pStyle w:val="FootnoteText"/>
      </w:pPr>
      <w:r>
        <w:rPr>
          <w:rStyle w:val="FootnoteReference"/>
        </w:rPr>
        <w:footnoteRef/>
      </w:r>
      <w:r>
        <w:t xml:space="preserve"> </w:t>
      </w:r>
      <w:r w:rsidRPr="00FB03BA">
        <w:rPr>
          <w:rFonts w:ascii="AmeriGarmnd BT" w:hAnsi="AmeriGarmnd BT"/>
        </w:rPr>
        <w:t xml:space="preserve"> G.S. Spinks, Op.Cit, </w:t>
      </w:r>
      <w:r>
        <w:rPr>
          <w:rFonts w:ascii="AmeriGarmnd BT" w:hAnsi="AmeriGarmnd BT"/>
        </w:rPr>
        <w:t>Hal</w:t>
      </w:r>
      <w:r w:rsidRPr="00FB03BA">
        <w:rPr>
          <w:rFonts w:ascii="AmeriGarmnd BT" w:hAnsi="AmeriGarmnd BT"/>
        </w:rPr>
        <w:t>. 77.</w:t>
      </w:r>
    </w:p>
  </w:footnote>
  <w:footnote w:id="76">
    <w:p w:rsidR="00B1739F" w:rsidRDefault="00B1739F">
      <w:pPr>
        <w:pStyle w:val="FootnoteText"/>
      </w:pPr>
      <w:r>
        <w:rPr>
          <w:rStyle w:val="FootnoteReference"/>
        </w:rPr>
        <w:footnoteRef/>
      </w:r>
      <w:r>
        <w:t xml:space="preserve"> </w:t>
      </w:r>
      <w:r w:rsidRPr="00FB03BA">
        <w:rPr>
          <w:rFonts w:ascii="AmeriGarmnd BT" w:hAnsi="AmeriGarmnd BT"/>
        </w:rPr>
        <w:t xml:space="preserve">Frich Fromm, Op.Cit, </w:t>
      </w:r>
      <w:r>
        <w:rPr>
          <w:rFonts w:ascii="AmeriGarmnd BT" w:hAnsi="AmeriGarmnd BT"/>
        </w:rPr>
        <w:t>Hal</w:t>
      </w:r>
      <w:r w:rsidRPr="00FB03BA">
        <w:rPr>
          <w:rFonts w:ascii="AmeriGarmnd BT" w:hAnsi="AmeriGarmnd BT"/>
        </w:rPr>
        <w:t>. 11.</w:t>
      </w:r>
    </w:p>
  </w:footnote>
  <w:footnote w:id="77">
    <w:p w:rsidR="00B1739F" w:rsidRDefault="00B1739F">
      <w:pPr>
        <w:pStyle w:val="FootnoteText"/>
      </w:pPr>
      <w:r>
        <w:rPr>
          <w:rStyle w:val="FootnoteReference"/>
        </w:rPr>
        <w:footnoteRef/>
      </w:r>
      <w:r>
        <w:t xml:space="preserve"> </w:t>
      </w:r>
      <w:r w:rsidRPr="00FB03BA">
        <w:rPr>
          <w:rFonts w:ascii="AmeriGarmnd BT" w:hAnsi="AmeriGarmnd BT"/>
        </w:rPr>
        <w:t xml:space="preserve">G.S. Spinks, Op.Cit, </w:t>
      </w:r>
      <w:r>
        <w:rPr>
          <w:rFonts w:ascii="AmeriGarmnd BT" w:hAnsi="AmeriGarmnd BT"/>
        </w:rPr>
        <w:t>Hal</w:t>
      </w:r>
      <w:r w:rsidRPr="00FB03BA">
        <w:rPr>
          <w:rFonts w:ascii="AmeriGarmnd BT" w:hAnsi="AmeriGarmnd BT"/>
        </w:rPr>
        <w:t>. 102.</w:t>
      </w:r>
    </w:p>
  </w:footnote>
  <w:footnote w:id="78">
    <w:p w:rsidR="00B1739F" w:rsidRDefault="00B1739F">
      <w:pPr>
        <w:pStyle w:val="FootnoteText"/>
      </w:pPr>
      <w:r>
        <w:rPr>
          <w:rStyle w:val="FootnoteReference"/>
        </w:rPr>
        <w:footnoteRef/>
      </w:r>
      <w:r>
        <w:t xml:space="preserve"> </w:t>
      </w:r>
      <w:r w:rsidRPr="00FB03BA">
        <w:rPr>
          <w:rFonts w:ascii="AmeriGarmnd BT" w:hAnsi="AmeriGarmnd BT"/>
        </w:rPr>
        <w:t xml:space="preserve">Singgih D. Gunarsa, Op.Cit, </w:t>
      </w:r>
      <w:r>
        <w:rPr>
          <w:rFonts w:ascii="AmeriGarmnd BT" w:hAnsi="AmeriGarmnd BT"/>
        </w:rPr>
        <w:t>Hal</w:t>
      </w:r>
      <w:r w:rsidRPr="00FB03BA">
        <w:rPr>
          <w:rFonts w:ascii="AmeriGarmnd BT" w:hAnsi="AmeriGarmnd BT"/>
        </w:rPr>
        <w:t>. 78.</w:t>
      </w:r>
    </w:p>
  </w:footnote>
  <w:footnote w:id="79">
    <w:p w:rsidR="00B1739F" w:rsidRDefault="00B1739F">
      <w:pPr>
        <w:pStyle w:val="FootnoteText"/>
      </w:pPr>
      <w:r>
        <w:rPr>
          <w:rStyle w:val="FootnoteReference"/>
        </w:rPr>
        <w:footnoteRef/>
      </w:r>
      <w:r>
        <w:t xml:space="preserve"> </w:t>
      </w:r>
      <w:r w:rsidRPr="00FB03BA">
        <w:rPr>
          <w:rFonts w:ascii="AmeriGarmnd BT" w:hAnsi="AmeriGarmnd BT"/>
        </w:rPr>
        <w:t xml:space="preserve">Djamaludin Ancok, Fuad Nashori Suroso, 1994, </w:t>
      </w:r>
      <w:r w:rsidRPr="00FB03BA">
        <w:rPr>
          <w:rFonts w:ascii="AmeriGarmnd BT" w:hAnsi="AmeriGarmnd BT"/>
          <w:i/>
          <w:iCs/>
        </w:rPr>
        <w:t xml:space="preserve">Psiokologi Islam, </w:t>
      </w:r>
      <w:r w:rsidRPr="00FB03BA">
        <w:rPr>
          <w:rFonts w:ascii="AmeriGarmnd BT" w:hAnsi="AmeriGarmnd BT"/>
        </w:rPr>
        <w:t xml:space="preserve">Yogya, Pustaka Pelajar, </w:t>
      </w:r>
      <w:r>
        <w:rPr>
          <w:rFonts w:ascii="AmeriGarmnd BT" w:hAnsi="AmeriGarmnd BT"/>
        </w:rPr>
        <w:t>Hal</w:t>
      </w:r>
      <w:r w:rsidRPr="00FB03BA">
        <w:rPr>
          <w:rFonts w:ascii="AmeriGarmnd BT" w:hAnsi="AmeriGarmnd BT"/>
        </w:rPr>
        <w:t>. 74.</w:t>
      </w:r>
    </w:p>
  </w:footnote>
  <w:footnote w:id="80">
    <w:p w:rsidR="00B1739F" w:rsidRDefault="00B1739F" w:rsidP="002339F4">
      <w:pPr>
        <w:pStyle w:val="FootnoteText"/>
      </w:pPr>
      <w:r>
        <w:rPr>
          <w:rStyle w:val="FootnoteReference"/>
        </w:rPr>
        <w:footnoteRef/>
      </w:r>
      <w:r>
        <w:t xml:space="preserve"> </w:t>
      </w:r>
      <w:r w:rsidRPr="00FB03BA">
        <w:rPr>
          <w:rFonts w:ascii="AmeriGarmnd BT" w:hAnsi="AmeriGarmnd BT"/>
        </w:rPr>
        <w:t xml:space="preserve">Frank G. Goble, </w:t>
      </w:r>
      <w:r w:rsidRPr="00FB03BA">
        <w:rPr>
          <w:rFonts w:ascii="AmeriGarmnd BT" w:hAnsi="AmeriGarmnd BT"/>
          <w:i/>
          <w:iCs/>
        </w:rPr>
        <w:t xml:space="preserve">Madzhab Ketiga, Psikologi Humanistik, </w:t>
      </w:r>
      <w:r w:rsidRPr="00FB03BA">
        <w:rPr>
          <w:rFonts w:ascii="AmeriGarmnd BT" w:hAnsi="AmeriGarmnd BT"/>
        </w:rPr>
        <w:t xml:space="preserve">Abrahma Maslaw, Yogya, Kanisius, 1993, </w:t>
      </w:r>
      <w:r>
        <w:rPr>
          <w:rFonts w:ascii="AmeriGarmnd BT" w:hAnsi="AmeriGarmnd BT"/>
        </w:rPr>
        <w:t>Hal</w:t>
      </w:r>
      <w:r w:rsidRPr="00FB03BA">
        <w:rPr>
          <w:rFonts w:ascii="AmeriGarmnd BT" w:hAnsi="AmeriGarmnd BT"/>
        </w:rPr>
        <w:t>. 74.</w:t>
      </w:r>
    </w:p>
  </w:footnote>
  <w:footnote w:id="81">
    <w:p w:rsidR="00B1739F" w:rsidRDefault="00B1739F">
      <w:pPr>
        <w:pStyle w:val="FootnoteText"/>
      </w:pPr>
      <w:r>
        <w:rPr>
          <w:rStyle w:val="FootnoteReference"/>
        </w:rPr>
        <w:footnoteRef/>
      </w:r>
      <w:r>
        <w:t xml:space="preserve"> Ibid</w:t>
      </w:r>
    </w:p>
  </w:footnote>
  <w:footnote w:id="82">
    <w:p w:rsidR="00B1739F" w:rsidRDefault="00B1739F">
      <w:pPr>
        <w:pStyle w:val="FootnoteText"/>
      </w:pPr>
      <w:r>
        <w:rPr>
          <w:rStyle w:val="FootnoteReference"/>
        </w:rPr>
        <w:footnoteRef/>
      </w:r>
      <w:r>
        <w:t xml:space="preserve"> </w:t>
      </w:r>
      <w:r w:rsidRPr="00FB03BA">
        <w:rPr>
          <w:rFonts w:ascii="AmeriGarmnd BT" w:hAnsi="AmeriGarmnd BT"/>
        </w:rPr>
        <w:t xml:space="preserve">Djamaludin Ancok,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72.</w:t>
      </w:r>
    </w:p>
  </w:footnote>
  <w:footnote w:id="83">
    <w:p w:rsidR="00B1739F" w:rsidRDefault="00B1739F">
      <w:pPr>
        <w:pStyle w:val="FootnoteText"/>
      </w:pPr>
      <w:r>
        <w:rPr>
          <w:rStyle w:val="FootnoteReference"/>
        </w:rPr>
        <w:footnoteRef/>
      </w:r>
      <w:r>
        <w:t xml:space="preserve"> </w:t>
      </w:r>
      <w:r w:rsidRPr="00FB03BA">
        <w:rPr>
          <w:rFonts w:ascii="AmeriGarmnd BT" w:hAnsi="AmeriGarmnd BT"/>
          <w:i/>
          <w:iCs/>
        </w:rPr>
        <w:t xml:space="preserve">Ibid, </w:t>
      </w:r>
      <w:r>
        <w:rPr>
          <w:rFonts w:ascii="AmeriGarmnd BT" w:hAnsi="AmeriGarmnd BT"/>
        </w:rPr>
        <w:t>hal</w:t>
      </w:r>
      <w:r w:rsidRPr="00FB03BA">
        <w:rPr>
          <w:rFonts w:ascii="AmeriGarmnd BT" w:hAnsi="AmeriGarmnd BT"/>
        </w:rPr>
        <w:t>. 73.</w:t>
      </w:r>
    </w:p>
  </w:footnote>
  <w:footnote w:id="84">
    <w:p w:rsidR="00B1739F" w:rsidRDefault="00B1739F">
      <w:pPr>
        <w:pStyle w:val="FootnoteText"/>
      </w:pPr>
      <w:r>
        <w:rPr>
          <w:rStyle w:val="FootnoteReference"/>
        </w:rPr>
        <w:footnoteRef/>
      </w:r>
      <w:r>
        <w:t xml:space="preserve"> </w:t>
      </w:r>
      <w:r w:rsidRPr="00FB03BA">
        <w:rPr>
          <w:rFonts w:ascii="AmeriGarmnd BT" w:hAnsi="AmeriGarmnd BT"/>
          <w:i/>
          <w:iCs/>
        </w:rPr>
        <w:t>Ibid.</w:t>
      </w:r>
    </w:p>
  </w:footnote>
  <w:footnote w:id="85">
    <w:p w:rsidR="00B1739F" w:rsidRDefault="00B1739F">
      <w:pPr>
        <w:pStyle w:val="FootnoteText"/>
      </w:pPr>
      <w:r>
        <w:rPr>
          <w:rStyle w:val="FootnoteReference"/>
        </w:rPr>
        <w:footnoteRef/>
      </w:r>
      <w:r>
        <w:t xml:space="preserve"> </w:t>
      </w:r>
      <w:r w:rsidRPr="00FB03BA">
        <w:rPr>
          <w:rFonts w:ascii="AmeriGarmnd BT" w:hAnsi="AmeriGarmnd BT"/>
        </w:rPr>
        <w:t xml:space="preserve">Frank. G. Globe,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95.</w:t>
      </w:r>
    </w:p>
  </w:footnote>
  <w:footnote w:id="86">
    <w:p w:rsidR="00B1739F" w:rsidRDefault="00B1739F">
      <w:pPr>
        <w:pStyle w:val="FootnoteText"/>
      </w:pPr>
      <w:r>
        <w:rPr>
          <w:rStyle w:val="FootnoteReference"/>
        </w:rPr>
        <w:footnoteRef/>
      </w:r>
      <w:r>
        <w:t xml:space="preserve"> </w:t>
      </w:r>
      <w:r w:rsidRPr="00FB03BA">
        <w:rPr>
          <w:rFonts w:ascii="AmeriGarmnd BT" w:hAnsi="AmeriGarmnd BT"/>
          <w:i/>
          <w:iCs/>
        </w:rPr>
        <w:t xml:space="preserve">Ibid, </w:t>
      </w:r>
      <w:r>
        <w:rPr>
          <w:rFonts w:ascii="AmeriGarmnd BT" w:hAnsi="AmeriGarmnd BT"/>
        </w:rPr>
        <w:t>hal</w:t>
      </w:r>
      <w:r w:rsidRPr="00FB03BA">
        <w:rPr>
          <w:rFonts w:ascii="AmeriGarmnd BT" w:hAnsi="AmeriGarmnd BT"/>
        </w:rPr>
        <w:t>. 70.</w:t>
      </w:r>
    </w:p>
  </w:footnote>
  <w:footnote w:id="87">
    <w:p w:rsidR="00B1739F" w:rsidRDefault="00B1739F">
      <w:pPr>
        <w:pStyle w:val="FootnoteText"/>
      </w:pPr>
      <w:r>
        <w:rPr>
          <w:rStyle w:val="FootnoteReference"/>
        </w:rPr>
        <w:footnoteRef/>
      </w:r>
      <w:r>
        <w:t xml:space="preserve"> </w:t>
      </w:r>
      <w:r w:rsidRPr="00FB03BA">
        <w:rPr>
          <w:rFonts w:ascii="AmeriGarmnd BT" w:hAnsi="AmeriGarmnd BT"/>
          <w:i/>
          <w:iCs/>
        </w:rPr>
        <w:t xml:space="preserve">Ibid, </w:t>
      </w:r>
      <w:r>
        <w:rPr>
          <w:rFonts w:ascii="AmeriGarmnd BT" w:hAnsi="AmeriGarmnd BT"/>
        </w:rPr>
        <w:t>hal</w:t>
      </w:r>
      <w:r w:rsidRPr="00FB03BA">
        <w:rPr>
          <w:rFonts w:ascii="AmeriGarmnd BT" w:hAnsi="AmeriGarmnd BT"/>
        </w:rPr>
        <w:t>. 92.</w:t>
      </w:r>
    </w:p>
  </w:footnote>
  <w:footnote w:id="88">
    <w:p w:rsidR="00B1739F" w:rsidRDefault="00B1739F">
      <w:pPr>
        <w:pStyle w:val="FootnoteText"/>
      </w:pPr>
      <w:r>
        <w:rPr>
          <w:rStyle w:val="FootnoteReference"/>
        </w:rPr>
        <w:footnoteRef/>
      </w:r>
      <w:r>
        <w:t xml:space="preserve"> </w:t>
      </w:r>
      <w:r w:rsidRPr="00FB03BA">
        <w:rPr>
          <w:rFonts w:ascii="AmeriGarmnd BT" w:hAnsi="AmeriGarmnd BT"/>
        </w:rPr>
        <w:t xml:space="preserve">Tentang karakteristik </w:t>
      </w:r>
      <w:r w:rsidRPr="00FB03BA">
        <w:rPr>
          <w:rFonts w:ascii="AmeriGarmnd BT" w:hAnsi="AmeriGarmnd BT"/>
          <w:i/>
          <w:iCs/>
        </w:rPr>
        <w:t xml:space="preserve">peak experience, </w:t>
      </w:r>
      <w:r w:rsidRPr="00FB03BA">
        <w:rPr>
          <w:rFonts w:ascii="AmeriGarmnd BT" w:hAnsi="AmeriGarmnd BT"/>
        </w:rPr>
        <w:t xml:space="preserve">baca tulisan Abraham Maslaw, </w:t>
      </w:r>
      <w:r w:rsidRPr="00FB03BA">
        <w:rPr>
          <w:rFonts w:ascii="AmeriGarmnd BT" w:hAnsi="AmeriGarmnd BT"/>
          <w:i/>
          <w:iCs/>
        </w:rPr>
        <w:t xml:space="preserve">Religious Aspects of Peak Experiences, </w:t>
      </w:r>
      <w:r w:rsidRPr="00FB03BA">
        <w:rPr>
          <w:rFonts w:ascii="AmeriGarmnd BT" w:hAnsi="AmeriGarmnd BT"/>
        </w:rPr>
        <w:t xml:space="preserve">dalam buku “Personality and Religion, William Sadler (ed), </w:t>
      </w:r>
      <w:smartTag w:uri="urn:schemas-microsoft-com:office:smarttags" w:element="place">
        <w:smartTag w:uri="urn:schemas-microsoft-com:office:smarttags" w:element="State">
          <w:r w:rsidRPr="00FB03BA">
            <w:rPr>
              <w:rFonts w:ascii="AmeriGarmnd BT" w:hAnsi="AmeriGarmnd BT"/>
            </w:rPr>
            <w:t>New York</w:t>
          </w:r>
        </w:smartTag>
      </w:smartTag>
      <w:r w:rsidRPr="00FB03BA">
        <w:rPr>
          <w:rFonts w:ascii="AmeriGarmnd BT" w:hAnsi="AmeriGarmnd BT"/>
        </w:rPr>
        <w:t xml:space="preserve">, Harper &amp; Row Publishers, 1970, </w:t>
      </w:r>
      <w:r>
        <w:rPr>
          <w:rFonts w:ascii="AmeriGarmnd BT" w:hAnsi="AmeriGarmnd BT"/>
        </w:rPr>
        <w:t>hal</w:t>
      </w:r>
      <w:r w:rsidRPr="00FB03BA">
        <w:rPr>
          <w:rFonts w:ascii="AmeriGarmnd BT" w:hAnsi="AmeriGarmnd BT"/>
        </w:rPr>
        <w:t>. 170.</w:t>
      </w:r>
    </w:p>
  </w:footnote>
  <w:footnote w:id="89">
    <w:p w:rsidR="00B1739F" w:rsidRPr="009566B8" w:rsidRDefault="00B1739F" w:rsidP="009566B8">
      <w:pPr>
        <w:pStyle w:val="FootnoteText"/>
        <w:ind w:left="720" w:hanging="720"/>
        <w:rPr>
          <w:rFonts w:ascii="AmeriGarmnd BT" w:hAnsi="AmeriGarmnd BT"/>
        </w:rPr>
      </w:pPr>
      <w:r>
        <w:rPr>
          <w:rStyle w:val="FootnoteReference"/>
        </w:rPr>
        <w:footnoteRef/>
      </w:r>
      <w:r>
        <w:t xml:space="preserve"> </w:t>
      </w:r>
      <w:r w:rsidRPr="00FB03BA">
        <w:rPr>
          <w:rFonts w:ascii="AmeriGarmnd BT" w:hAnsi="AmeriGarmnd BT"/>
        </w:rPr>
        <w:t xml:space="preserve">Frank G. Goble,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169.</w:t>
      </w:r>
    </w:p>
  </w:footnote>
  <w:footnote w:id="90">
    <w:p w:rsidR="00B1739F" w:rsidRDefault="00B1739F">
      <w:pPr>
        <w:pStyle w:val="FootnoteText"/>
      </w:pPr>
      <w:r>
        <w:rPr>
          <w:rStyle w:val="FootnoteReference"/>
        </w:rPr>
        <w:footnoteRef/>
      </w:r>
      <w:r>
        <w:t xml:space="preserve"> </w:t>
      </w:r>
      <w:r w:rsidRPr="00FB03BA">
        <w:rPr>
          <w:rFonts w:ascii="AmeriGarmnd BT" w:hAnsi="AmeriGarmnd BT"/>
          <w:i/>
          <w:iCs/>
        </w:rPr>
        <w:t xml:space="preserve">Ibid,, </w:t>
      </w:r>
      <w:r>
        <w:rPr>
          <w:rFonts w:ascii="AmeriGarmnd BT" w:hAnsi="AmeriGarmnd BT"/>
        </w:rPr>
        <w:t>hal</w:t>
      </w:r>
      <w:r w:rsidRPr="00FB03BA">
        <w:rPr>
          <w:rFonts w:ascii="AmeriGarmnd BT" w:hAnsi="AmeriGarmnd BT"/>
        </w:rPr>
        <w:t>. 101.</w:t>
      </w:r>
    </w:p>
  </w:footnote>
  <w:footnote w:id="91">
    <w:p w:rsidR="00B1739F" w:rsidRDefault="00B1739F">
      <w:pPr>
        <w:pStyle w:val="FootnoteText"/>
      </w:pPr>
      <w:r>
        <w:rPr>
          <w:rStyle w:val="FootnoteReference"/>
        </w:rPr>
        <w:footnoteRef/>
      </w:r>
      <w:r>
        <w:t xml:space="preserve"> </w:t>
      </w:r>
      <w:r w:rsidRPr="00FB03BA">
        <w:rPr>
          <w:rFonts w:ascii="AmeriGarmnd BT" w:hAnsi="AmeriGarmnd BT"/>
        </w:rPr>
        <w:t xml:space="preserve">William Sadler,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169.</w:t>
      </w:r>
    </w:p>
  </w:footnote>
  <w:footnote w:id="92">
    <w:p w:rsidR="00B1739F" w:rsidRDefault="00B1739F">
      <w:pPr>
        <w:pStyle w:val="FootnoteText"/>
      </w:pPr>
      <w:r>
        <w:rPr>
          <w:rStyle w:val="FootnoteReference"/>
        </w:rPr>
        <w:footnoteRef/>
      </w:r>
      <w:r>
        <w:t xml:space="preserve"> </w:t>
      </w:r>
      <w:r w:rsidRPr="00FB03BA">
        <w:rPr>
          <w:rFonts w:ascii="AmeriGarmnd BT" w:hAnsi="AmeriGarmnd BT"/>
          <w:i/>
          <w:iCs/>
        </w:rPr>
        <w:t xml:space="preserve">Ibid, </w:t>
      </w:r>
      <w:r>
        <w:rPr>
          <w:rFonts w:ascii="AmeriGarmnd BT" w:hAnsi="AmeriGarmnd BT"/>
        </w:rPr>
        <w:t>hal</w:t>
      </w:r>
      <w:r w:rsidRPr="00FB03BA">
        <w:rPr>
          <w:rFonts w:ascii="AmeriGarmnd BT" w:hAnsi="AmeriGarmnd BT"/>
        </w:rPr>
        <w:t>. 170.</w:t>
      </w:r>
    </w:p>
  </w:footnote>
  <w:footnote w:id="93">
    <w:p w:rsidR="00B1739F" w:rsidRDefault="00B1739F">
      <w:pPr>
        <w:pStyle w:val="FootnoteText"/>
      </w:pPr>
      <w:r>
        <w:rPr>
          <w:rStyle w:val="FootnoteReference"/>
        </w:rPr>
        <w:footnoteRef/>
      </w:r>
      <w:r>
        <w:t xml:space="preserve"> </w:t>
      </w:r>
      <w:r w:rsidRPr="00FB03BA">
        <w:rPr>
          <w:rFonts w:ascii="AmeriGarmnd BT" w:hAnsi="AmeriGarmnd BT"/>
        </w:rPr>
        <w:t xml:space="preserve">Robert W. Crapps, </w:t>
      </w:r>
      <w:r w:rsidRPr="00FB03BA">
        <w:rPr>
          <w:rFonts w:ascii="AmeriGarmnd BT" w:hAnsi="AmeriGarmnd BT"/>
          <w:i/>
          <w:iCs/>
        </w:rPr>
        <w:t xml:space="preserve">Dialog Psikologi dan Agama, </w:t>
      </w:r>
      <w:r w:rsidRPr="00FB03BA">
        <w:rPr>
          <w:rFonts w:ascii="AmeriGarmnd BT" w:hAnsi="AmeriGarmnd BT"/>
        </w:rPr>
        <w:t xml:space="preserve">Yogya, Kanisius, 1993, </w:t>
      </w:r>
      <w:r>
        <w:rPr>
          <w:rFonts w:ascii="AmeriGarmnd BT" w:hAnsi="AmeriGarmnd BT"/>
        </w:rPr>
        <w:t>hal</w:t>
      </w:r>
      <w:r w:rsidRPr="00FB03BA">
        <w:rPr>
          <w:rFonts w:ascii="AmeriGarmnd BT" w:hAnsi="AmeriGarmnd BT"/>
        </w:rPr>
        <w:t>. 60.</w:t>
      </w:r>
    </w:p>
  </w:footnote>
  <w:footnote w:id="94">
    <w:p w:rsidR="00B1739F" w:rsidRDefault="00B1739F">
      <w:pPr>
        <w:pStyle w:val="FootnoteText"/>
      </w:pPr>
      <w:r>
        <w:rPr>
          <w:rStyle w:val="FootnoteReference"/>
        </w:rPr>
        <w:footnoteRef/>
      </w:r>
      <w:r>
        <w:t xml:space="preserve"> </w:t>
      </w:r>
      <w:r w:rsidRPr="00FB03BA">
        <w:rPr>
          <w:rFonts w:ascii="AmeriGarmnd BT" w:hAnsi="AmeriGarmnd BT"/>
          <w:i/>
          <w:iCs/>
        </w:rPr>
        <w:t xml:space="preserve">Ibid, </w:t>
      </w:r>
      <w:r>
        <w:rPr>
          <w:rFonts w:ascii="AmeriGarmnd BT" w:hAnsi="AmeriGarmnd BT"/>
        </w:rPr>
        <w:t>hal</w:t>
      </w:r>
      <w:r w:rsidRPr="00FB03BA">
        <w:rPr>
          <w:rFonts w:ascii="AmeriGarmnd BT" w:hAnsi="AmeriGarmnd BT"/>
        </w:rPr>
        <w:t>. 183-184.</w:t>
      </w:r>
    </w:p>
  </w:footnote>
  <w:footnote w:id="95">
    <w:p w:rsidR="00B1739F" w:rsidRDefault="00B1739F">
      <w:pPr>
        <w:pStyle w:val="FootnoteText"/>
      </w:pPr>
      <w:r>
        <w:rPr>
          <w:rStyle w:val="FootnoteReference"/>
        </w:rPr>
        <w:footnoteRef/>
      </w:r>
      <w:r>
        <w:t xml:space="preserve"> </w:t>
      </w:r>
      <w:r w:rsidRPr="00FB03BA">
        <w:rPr>
          <w:rFonts w:ascii="AmeriGarmnd BT" w:hAnsi="AmeriGarmnd BT"/>
        </w:rPr>
        <w:t xml:space="preserve">GS. Spinks,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83-84.</w:t>
      </w:r>
    </w:p>
  </w:footnote>
  <w:footnote w:id="96">
    <w:p w:rsidR="00B1739F" w:rsidRDefault="00B1739F">
      <w:pPr>
        <w:pStyle w:val="FootnoteText"/>
      </w:pPr>
      <w:r>
        <w:rPr>
          <w:rStyle w:val="FootnoteReference"/>
        </w:rPr>
        <w:footnoteRef/>
      </w:r>
      <w:r>
        <w:t xml:space="preserve"> </w:t>
      </w:r>
      <w:r w:rsidRPr="00FB03BA">
        <w:rPr>
          <w:rFonts w:ascii="AmeriGarmnd BT" w:hAnsi="AmeriGarmnd BT"/>
        </w:rPr>
        <w:t xml:space="preserve">GS. Spinks, </w:t>
      </w:r>
      <w:r w:rsidRPr="00FB03BA">
        <w:rPr>
          <w:rFonts w:ascii="AmeriGarmnd BT" w:hAnsi="AmeriGarmnd BT"/>
          <w:i/>
          <w:iCs/>
        </w:rPr>
        <w:t xml:space="preserve">Ibid, </w:t>
      </w:r>
      <w:r>
        <w:rPr>
          <w:rFonts w:ascii="AmeriGarmnd BT" w:hAnsi="AmeriGarmnd BT"/>
        </w:rPr>
        <w:t>hal</w:t>
      </w:r>
      <w:r w:rsidRPr="00FB03BA">
        <w:rPr>
          <w:rFonts w:ascii="AmeriGarmnd BT" w:hAnsi="AmeriGarmnd BT"/>
        </w:rPr>
        <w:t>. 89.</w:t>
      </w:r>
    </w:p>
  </w:footnote>
  <w:footnote w:id="97">
    <w:p w:rsidR="00B1739F" w:rsidRDefault="00B1739F">
      <w:pPr>
        <w:pStyle w:val="FootnoteText"/>
      </w:pPr>
      <w:r>
        <w:rPr>
          <w:rStyle w:val="FootnoteReference"/>
        </w:rPr>
        <w:footnoteRef/>
      </w:r>
      <w:r>
        <w:t xml:space="preserve"> </w:t>
      </w:r>
      <w:r w:rsidRPr="00FB03BA">
        <w:rPr>
          <w:rFonts w:ascii="AmeriGarmnd BT" w:hAnsi="AmeriGarmnd BT"/>
        </w:rPr>
        <w:t xml:space="preserve">Paul E Johnson, </w:t>
      </w:r>
      <w:r w:rsidRPr="00FB03BA">
        <w:rPr>
          <w:rFonts w:ascii="AmeriGarmnd BT" w:hAnsi="AmeriGarmnd BT"/>
          <w:i/>
          <w:iCs/>
        </w:rPr>
        <w:t xml:space="preserve">Psychology of Religion, </w:t>
      </w:r>
      <w:smartTag w:uri="urn:schemas-microsoft-com:office:smarttags" w:element="place">
        <w:smartTag w:uri="urn:schemas-microsoft-com:office:smarttags" w:element="State">
          <w:r w:rsidRPr="00FB03BA">
            <w:rPr>
              <w:rFonts w:ascii="AmeriGarmnd BT" w:hAnsi="AmeriGarmnd BT"/>
            </w:rPr>
            <w:t>New York</w:t>
          </w:r>
        </w:smartTag>
      </w:smartTag>
      <w:r w:rsidRPr="00FB03BA">
        <w:rPr>
          <w:rFonts w:ascii="AmeriGarmnd BT" w:hAnsi="AmeriGarmnd BT"/>
        </w:rPr>
        <w:t xml:space="preserve">, Abingdon Press, </w:t>
      </w:r>
      <w:r>
        <w:rPr>
          <w:rFonts w:ascii="AmeriGarmnd BT" w:hAnsi="AmeriGarmnd BT"/>
        </w:rPr>
        <w:t>hal</w:t>
      </w:r>
      <w:r w:rsidRPr="00FB03BA">
        <w:rPr>
          <w:rFonts w:ascii="AmeriGarmnd BT" w:hAnsi="AmeriGarmnd BT"/>
        </w:rPr>
        <w:t>. 170.</w:t>
      </w:r>
    </w:p>
  </w:footnote>
  <w:footnote w:id="98">
    <w:p w:rsidR="00B1739F" w:rsidRDefault="00B1739F">
      <w:pPr>
        <w:pStyle w:val="FootnoteText"/>
      </w:pPr>
      <w:r>
        <w:rPr>
          <w:rStyle w:val="FootnoteReference"/>
        </w:rPr>
        <w:footnoteRef/>
      </w:r>
      <w:r>
        <w:t xml:space="preserve"> </w:t>
      </w:r>
      <w:r w:rsidRPr="00FB03BA">
        <w:rPr>
          <w:rFonts w:ascii="AmeriGarmnd BT" w:hAnsi="AmeriGarmnd BT"/>
        </w:rPr>
        <w:t xml:space="preserve">R.H. Thouless,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76.</w:t>
      </w:r>
    </w:p>
  </w:footnote>
  <w:footnote w:id="99">
    <w:p w:rsidR="00B1739F" w:rsidRDefault="00B1739F">
      <w:pPr>
        <w:pStyle w:val="FootnoteText"/>
      </w:pPr>
      <w:r>
        <w:rPr>
          <w:rStyle w:val="FootnoteReference"/>
        </w:rPr>
        <w:footnoteRef/>
      </w:r>
      <w:r>
        <w:t xml:space="preserve"> </w:t>
      </w:r>
      <w:r w:rsidRPr="00FB03BA">
        <w:rPr>
          <w:rFonts w:ascii="AmeriGarmnd BT" w:hAnsi="AmeriGarmnd BT"/>
        </w:rPr>
        <w:t xml:space="preserve">Jalaluddin Rahmat,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151.</w:t>
      </w:r>
    </w:p>
  </w:footnote>
  <w:footnote w:id="100">
    <w:p w:rsidR="00B1739F" w:rsidRDefault="00B1739F">
      <w:pPr>
        <w:pStyle w:val="FootnoteText"/>
      </w:pPr>
      <w:r>
        <w:rPr>
          <w:rStyle w:val="FootnoteReference"/>
        </w:rPr>
        <w:footnoteRef/>
      </w:r>
      <w:r>
        <w:t xml:space="preserve"> </w:t>
      </w:r>
      <w:r w:rsidRPr="00FB03BA">
        <w:rPr>
          <w:rFonts w:ascii="AmeriGarmnd BT" w:hAnsi="AmeriGarmnd BT"/>
        </w:rPr>
        <w:t xml:space="preserve">GS. Spinks,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83.</w:t>
      </w:r>
    </w:p>
  </w:footnote>
  <w:footnote w:id="101">
    <w:p w:rsidR="00B1739F" w:rsidRDefault="00B1739F">
      <w:pPr>
        <w:pStyle w:val="FootnoteText"/>
      </w:pPr>
      <w:r>
        <w:rPr>
          <w:rStyle w:val="FootnoteReference"/>
        </w:rPr>
        <w:footnoteRef/>
      </w:r>
      <w:r>
        <w:t xml:space="preserve"> </w:t>
      </w:r>
      <w:r w:rsidRPr="00FB03BA">
        <w:rPr>
          <w:rFonts w:ascii="AmeriGarmnd BT" w:hAnsi="AmeriGarmnd BT"/>
        </w:rPr>
        <w:t xml:space="preserve">H. Newton Malong (ed), 1997, </w:t>
      </w:r>
      <w:r w:rsidRPr="00FB03BA">
        <w:rPr>
          <w:rFonts w:ascii="AmeriGarmnd BT" w:hAnsi="AmeriGarmnd BT"/>
          <w:i/>
          <w:iCs/>
        </w:rPr>
        <w:t xml:space="preserve">Current Perspectives in the Psychology of Religion, </w:t>
      </w:r>
      <w:r w:rsidRPr="00FB03BA">
        <w:rPr>
          <w:rFonts w:ascii="AmeriGarmnd BT" w:hAnsi="AmeriGarmnd BT"/>
        </w:rPr>
        <w:t xml:space="preserve">America, William B Ferdmans Publishing Company, </w:t>
      </w:r>
      <w:r>
        <w:rPr>
          <w:rFonts w:ascii="AmeriGarmnd BT" w:hAnsi="AmeriGarmnd BT"/>
        </w:rPr>
        <w:t>hal</w:t>
      </w:r>
      <w:r w:rsidRPr="00FB03BA">
        <w:rPr>
          <w:rFonts w:ascii="AmeriGarmnd BT" w:hAnsi="AmeriGarmnd BT"/>
        </w:rPr>
        <w:t>. 46-47.</w:t>
      </w:r>
    </w:p>
  </w:footnote>
  <w:footnote w:id="102">
    <w:p w:rsidR="00B1739F" w:rsidRDefault="00B1739F">
      <w:pPr>
        <w:pStyle w:val="FootnoteText"/>
      </w:pPr>
      <w:r>
        <w:rPr>
          <w:rStyle w:val="FootnoteReference"/>
        </w:rPr>
        <w:footnoteRef/>
      </w:r>
      <w:r>
        <w:t xml:space="preserve"> </w:t>
      </w:r>
      <w:r w:rsidRPr="00FB03BA">
        <w:rPr>
          <w:rFonts w:ascii="AmeriGarmnd BT" w:hAnsi="AmeriGarmnd BT"/>
        </w:rPr>
        <w:t xml:space="preserve">Erich Fromm,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13 &amp; 19.</w:t>
      </w:r>
    </w:p>
  </w:footnote>
  <w:footnote w:id="103">
    <w:p w:rsidR="00B1739F" w:rsidRDefault="00B1739F">
      <w:pPr>
        <w:pStyle w:val="FootnoteText"/>
      </w:pPr>
      <w:r>
        <w:rPr>
          <w:rStyle w:val="FootnoteReference"/>
        </w:rPr>
        <w:footnoteRef/>
      </w:r>
      <w:r>
        <w:t xml:space="preserve"> </w:t>
      </w:r>
      <w:r w:rsidRPr="00FB03BA">
        <w:rPr>
          <w:rFonts w:ascii="AmeriGarmnd BT" w:hAnsi="AmeriGarmnd BT"/>
        </w:rPr>
        <w:t xml:space="preserve">GS. Spinks,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100.</w:t>
      </w:r>
    </w:p>
  </w:footnote>
  <w:footnote w:id="104">
    <w:p w:rsidR="00B1739F" w:rsidRDefault="00B1739F">
      <w:pPr>
        <w:pStyle w:val="FootnoteText"/>
      </w:pPr>
      <w:r>
        <w:rPr>
          <w:rStyle w:val="FootnoteReference"/>
        </w:rPr>
        <w:footnoteRef/>
      </w:r>
      <w:r>
        <w:t xml:space="preserve"> </w:t>
      </w:r>
      <w:r w:rsidRPr="00FB03BA">
        <w:rPr>
          <w:rFonts w:ascii="AmeriGarmnd BT" w:hAnsi="AmeriGarmnd BT"/>
        </w:rPr>
        <w:t xml:space="preserve">Nicos Distek, 1982, </w:t>
      </w:r>
      <w:r w:rsidRPr="00FB03BA">
        <w:rPr>
          <w:rFonts w:ascii="AmeriGarmnd BT" w:hAnsi="AmeriGarmnd BT"/>
          <w:i/>
          <w:iCs/>
        </w:rPr>
        <w:t xml:space="preserve">Pengalaman dan Motivasi Beragama, </w:t>
      </w:r>
      <w:smartTag w:uri="urn:schemas-microsoft-com:office:smarttags" w:element="City">
        <w:smartTag w:uri="urn:schemas-microsoft-com:office:smarttags" w:element="place">
          <w:r w:rsidRPr="00FB03BA">
            <w:rPr>
              <w:rFonts w:ascii="AmeriGarmnd BT" w:hAnsi="AmeriGarmnd BT"/>
            </w:rPr>
            <w:t>Jakarta</w:t>
          </w:r>
        </w:smartTag>
      </w:smartTag>
      <w:r w:rsidRPr="00FB03BA">
        <w:rPr>
          <w:rFonts w:ascii="AmeriGarmnd BT" w:hAnsi="AmeriGarmnd BT"/>
        </w:rPr>
        <w:t xml:space="preserve">, Leppenas, </w:t>
      </w:r>
      <w:r>
        <w:rPr>
          <w:rFonts w:ascii="AmeriGarmnd BT" w:hAnsi="AmeriGarmnd BT"/>
        </w:rPr>
        <w:t>hal</w:t>
      </w:r>
      <w:r w:rsidRPr="00FB03BA">
        <w:rPr>
          <w:rFonts w:ascii="AmeriGarmnd BT" w:hAnsi="AmeriGarmnd BT"/>
        </w:rPr>
        <w:t>. 133</w:t>
      </w:r>
    </w:p>
  </w:footnote>
  <w:footnote w:id="105">
    <w:p w:rsidR="00B1739F" w:rsidRDefault="00B1739F">
      <w:pPr>
        <w:pStyle w:val="FootnoteText"/>
      </w:pPr>
      <w:r>
        <w:rPr>
          <w:rStyle w:val="FootnoteReference"/>
        </w:rPr>
        <w:footnoteRef/>
      </w:r>
      <w:r>
        <w:t xml:space="preserve"> </w:t>
      </w:r>
      <w:r w:rsidRPr="00FB03BA">
        <w:rPr>
          <w:rFonts w:ascii="AmeriGarmnd BT" w:hAnsi="AmeriGarmnd BT"/>
        </w:rPr>
        <w:t xml:space="preserve">John Macmurray, 1936, </w:t>
      </w:r>
      <w:r w:rsidRPr="00FB03BA">
        <w:rPr>
          <w:rFonts w:ascii="AmeriGarmnd BT" w:hAnsi="AmeriGarmnd BT"/>
          <w:i/>
          <w:iCs/>
        </w:rPr>
        <w:t>The Structure of Religious Experience</w:t>
      </w:r>
      <w:r w:rsidRPr="00FB03BA">
        <w:rPr>
          <w:rFonts w:ascii="AmeriGarmnd BT" w:hAnsi="AmeriGarmnd BT"/>
        </w:rPr>
        <w:t xml:space="preserve">, </w:t>
      </w:r>
      <w:smartTag w:uri="urn:schemas-microsoft-com:office:smarttags" w:element="place">
        <w:smartTag w:uri="urn:schemas-microsoft-com:office:smarttags" w:element="City">
          <w:r w:rsidRPr="00FB03BA">
            <w:rPr>
              <w:rFonts w:ascii="AmeriGarmnd BT" w:hAnsi="AmeriGarmnd BT"/>
            </w:rPr>
            <w:t>London</w:t>
          </w:r>
        </w:smartTag>
      </w:smartTag>
      <w:r w:rsidRPr="00FB03BA">
        <w:rPr>
          <w:rFonts w:ascii="AmeriGarmnd BT" w:hAnsi="AmeriGarmnd BT"/>
        </w:rPr>
        <w:t xml:space="preserve">, Yale University Press, </w:t>
      </w:r>
      <w:r>
        <w:rPr>
          <w:rFonts w:ascii="AmeriGarmnd BT" w:hAnsi="AmeriGarmnd BT"/>
        </w:rPr>
        <w:t>hal</w:t>
      </w:r>
      <w:r w:rsidRPr="00FB03BA">
        <w:rPr>
          <w:rFonts w:ascii="AmeriGarmnd BT" w:hAnsi="AmeriGarmnd BT"/>
        </w:rPr>
        <w:t>. 5.</w:t>
      </w:r>
    </w:p>
  </w:footnote>
  <w:footnote w:id="106">
    <w:p w:rsidR="00B1739F" w:rsidRDefault="00B1739F">
      <w:pPr>
        <w:pStyle w:val="FootnoteText"/>
      </w:pPr>
      <w:r>
        <w:rPr>
          <w:rStyle w:val="FootnoteReference"/>
        </w:rPr>
        <w:footnoteRef/>
      </w:r>
      <w:r>
        <w:t xml:space="preserve"> </w:t>
      </w:r>
      <w:r w:rsidRPr="00FB03BA">
        <w:rPr>
          <w:rFonts w:ascii="AmeriGarmnd BT" w:hAnsi="AmeriGarmnd BT"/>
        </w:rPr>
        <w:t xml:space="preserve">David G. Berner (ed), 1985, </w:t>
      </w:r>
      <w:r w:rsidRPr="00FB03BA">
        <w:rPr>
          <w:rFonts w:ascii="AmeriGarmnd BT" w:hAnsi="AmeriGarmnd BT"/>
          <w:i/>
          <w:iCs/>
        </w:rPr>
        <w:t xml:space="preserve">Encyclopedia of </w:t>
      </w:r>
      <w:smartTag w:uri="urn:schemas-microsoft-com:office:smarttags" w:element="place">
        <w:smartTag w:uri="urn:schemas-microsoft-com:office:smarttags" w:element="City">
          <w:r w:rsidRPr="00FB03BA">
            <w:rPr>
              <w:rFonts w:ascii="AmeriGarmnd BT" w:hAnsi="AmeriGarmnd BT"/>
              <w:i/>
              <w:iCs/>
            </w:rPr>
            <w:t>Psychology</w:t>
          </w:r>
        </w:smartTag>
        <w:r w:rsidRPr="00FB03BA">
          <w:rPr>
            <w:rFonts w:ascii="AmeriGarmnd BT" w:hAnsi="AmeriGarmnd BT"/>
            <w:i/>
            <w:iCs/>
          </w:rPr>
          <w:t xml:space="preserve">, </w:t>
        </w:r>
        <w:smartTag w:uri="urn:schemas-microsoft-com:office:smarttags" w:element="State">
          <w:r w:rsidRPr="00FB03BA">
            <w:rPr>
              <w:rFonts w:ascii="AmeriGarmnd BT" w:hAnsi="AmeriGarmnd BT"/>
            </w:rPr>
            <w:t>Michigan</w:t>
          </w:r>
        </w:smartTag>
        <w:r w:rsidRPr="00FB03BA">
          <w:rPr>
            <w:rFonts w:ascii="AmeriGarmnd BT" w:hAnsi="AmeriGarmnd BT"/>
          </w:rPr>
          <w:t xml:space="preserve">, </w:t>
        </w:r>
        <w:smartTag w:uri="urn:schemas-microsoft-com:office:smarttags" w:element="country-region">
          <w:r w:rsidRPr="00FB03BA">
            <w:rPr>
              <w:rFonts w:ascii="AmeriGarmnd BT" w:hAnsi="AmeriGarmnd BT"/>
            </w:rPr>
            <w:t>USA</w:t>
          </w:r>
        </w:smartTag>
      </w:smartTag>
      <w:r w:rsidRPr="00FB03BA">
        <w:rPr>
          <w:rFonts w:ascii="AmeriGarmnd BT" w:hAnsi="AmeriGarmnd BT"/>
        </w:rPr>
        <w:t xml:space="preserve">, </w:t>
      </w:r>
      <w:r>
        <w:rPr>
          <w:rFonts w:ascii="AmeriGarmnd BT" w:hAnsi="AmeriGarmnd BT"/>
        </w:rPr>
        <w:t>hal</w:t>
      </w:r>
      <w:r w:rsidRPr="00FB03BA">
        <w:rPr>
          <w:rFonts w:ascii="AmeriGarmnd BT" w:hAnsi="AmeriGarmnd BT"/>
        </w:rPr>
        <w:t>. 451.</w:t>
      </w:r>
    </w:p>
  </w:footnote>
  <w:footnote w:id="107">
    <w:p w:rsidR="00B1739F" w:rsidRDefault="00B1739F">
      <w:pPr>
        <w:pStyle w:val="FootnoteText"/>
      </w:pPr>
      <w:r>
        <w:rPr>
          <w:rStyle w:val="FootnoteReference"/>
        </w:rPr>
        <w:footnoteRef/>
      </w:r>
      <w:r>
        <w:t xml:space="preserve"> </w:t>
      </w:r>
      <w:r w:rsidRPr="00FB03BA">
        <w:rPr>
          <w:rFonts w:ascii="AmeriGarmnd BT" w:hAnsi="AmeriGarmnd BT"/>
        </w:rPr>
        <w:t>Al Qur’an, Surat As-Sajadah: 9.</w:t>
      </w:r>
    </w:p>
  </w:footnote>
  <w:footnote w:id="108">
    <w:p w:rsidR="00B1739F" w:rsidRDefault="00B1739F">
      <w:pPr>
        <w:pStyle w:val="FootnoteText"/>
      </w:pPr>
      <w:r>
        <w:rPr>
          <w:rStyle w:val="FootnoteReference"/>
        </w:rPr>
        <w:footnoteRef/>
      </w:r>
      <w:r>
        <w:t xml:space="preserve"> </w:t>
      </w:r>
      <w:r w:rsidRPr="00FB03BA">
        <w:rPr>
          <w:rFonts w:ascii="AmeriGarmnd BT" w:hAnsi="AmeriGarmnd BT"/>
        </w:rPr>
        <w:t>Al Qur’an, Al A’raf: 172.</w:t>
      </w:r>
    </w:p>
  </w:footnote>
  <w:footnote w:id="109">
    <w:p w:rsidR="00B1739F" w:rsidRPr="00FB03BA" w:rsidRDefault="00B1739F" w:rsidP="00772172">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Al Qur’an, Ar Ra’du: 11.</w:t>
      </w:r>
    </w:p>
  </w:footnote>
  <w:footnote w:id="110">
    <w:p w:rsidR="00B1739F" w:rsidRPr="00FB03BA" w:rsidRDefault="00B1739F" w:rsidP="00772172">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Paham yang tidak mempercayai adanya Tuhan yang aktif mencampuri urusan manusia. </w:t>
      </w:r>
    </w:p>
  </w:footnote>
  <w:footnote w:id="111">
    <w:p w:rsidR="00B1739F" w:rsidRPr="00FB03BA" w:rsidRDefault="00B1739F" w:rsidP="00772172">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Frank G. Goble,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45.</w:t>
      </w:r>
    </w:p>
  </w:footnote>
  <w:footnote w:id="112">
    <w:p w:rsidR="00B1739F" w:rsidRPr="00FB03BA" w:rsidRDefault="00B1739F" w:rsidP="00772172">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Djamaluddin Ancok,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69.</w:t>
      </w:r>
    </w:p>
  </w:footnote>
  <w:footnote w:id="113">
    <w:p w:rsidR="00B1739F" w:rsidRPr="00FB03BA" w:rsidRDefault="00B1739F" w:rsidP="00772172">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Al Qur’an, Adhr: 1-2.</w:t>
      </w:r>
    </w:p>
  </w:footnote>
  <w:footnote w:id="114">
    <w:p w:rsidR="00B1739F" w:rsidRPr="00FB03BA" w:rsidRDefault="00B1739F" w:rsidP="00772172">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Robert W. Crapps,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183.</w:t>
      </w:r>
    </w:p>
  </w:footnote>
  <w:footnote w:id="115">
    <w:p w:rsidR="00B1739F" w:rsidRPr="00FB03BA" w:rsidRDefault="00B1739F" w:rsidP="008057FE">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G.S. Spinks, 1967, </w:t>
      </w:r>
      <w:r w:rsidRPr="00FB03BA">
        <w:rPr>
          <w:rFonts w:ascii="AmeriGarmnd BT" w:hAnsi="AmeriGarmnd BT"/>
          <w:i/>
          <w:iCs/>
        </w:rPr>
        <w:t>Psychology and Religion</w:t>
      </w:r>
      <w:r w:rsidRPr="00FB03BA">
        <w:rPr>
          <w:rFonts w:ascii="AmeriGarmnd BT" w:hAnsi="AmeriGarmnd BT"/>
        </w:rPr>
        <w:t xml:space="preserve">, Boston: Beacon Press, </w:t>
      </w:r>
      <w:r>
        <w:rPr>
          <w:rFonts w:ascii="AmeriGarmnd BT" w:hAnsi="AmeriGarmnd BT"/>
        </w:rPr>
        <w:t>hal</w:t>
      </w:r>
      <w:r w:rsidRPr="00FB03BA">
        <w:rPr>
          <w:rFonts w:ascii="AmeriGarmnd BT" w:hAnsi="AmeriGarmnd BT"/>
        </w:rPr>
        <w:t>. 105</w:t>
      </w:r>
    </w:p>
  </w:footnote>
  <w:footnote w:id="116">
    <w:p w:rsidR="00B1739F" w:rsidRPr="00FB03BA" w:rsidRDefault="00B1739F" w:rsidP="008057FE">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Clark,1958, </w:t>
      </w:r>
      <w:r w:rsidRPr="00FB03BA">
        <w:rPr>
          <w:rFonts w:ascii="AmeriGarmnd BT" w:hAnsi="AmeriGarmnd BT"/>
          <w:i/>
          <w:iCs/>
        </w:rPr>
        <w:t>The Psychology of Religion</w:t>
      </w:r>
      <w:r w:rsidRPr="00FB03BA">
        <w:rPr>
          <w:rFonts w:ascii="AmeriGarmnd BT" w:hAnsi="AmeriGarmnd BT"/>
        </w:rPr>
        <w:t xml:space="preserve">, New York: The Macmillan Company, </w:t>
      </w:r>
      <w:r>
        <w:rPr>
          <w:rFonts w:ascii="AmeriGarmnd BT" w:hAnsi="AmeriGarmnd BT"/>
        </w:rPr>
        <w:t>hal</w:t>
      </w:r>
      <w:r w:rsidRPr="00FB03BA">
        <w:rPr>
          <w:rFonts w:ascii="AmeriGarmnd BT" w:hAnsi="AmeriGarmnd BT"/>
        </w:rPr>
        <w:t>. 93</w:t>
      </w:r>
    </w:p>
  </w:footnote>
  <w:footnote w:id="117">
    <w:p w:rsidR="00B1739F" w:rsidRDefault="00B1739F">
      <w:pPr>
        <w:pStyle w:val="FootnoteText"/>
      </w:pPr>
      <w:r>
        <w:rPr>
          <w:rStyle w:val="FootnoteReference"/>
        </w:rPr>
        <w:footnoteRef/>
      </w:r>
      <w:r>
        <w:t xml:space="preserve"> </w:t>
      </w:r>
      <w:r w:rsidRPr="00FB03BA">
        <w:rPr>
          <w:rFonts w:ascii="AmeriGarmnd BT" w:hAnsi="AmeriGarmnd BT"/>
        </w:rPr>
        <w:t xml:space="preserve">Muh. Kasiran, 1983, </w:t>
      </w:r>
      <w:r w:rsidRPr="00FB03BA">
        <w:rPr>
          <w:rFonts w:ascii="AmeriGarmnd BT" w:hAnsi="AmeriGarmnd BT"/>
          <w:i/>
          <w:iCs/>
        </w:rPr>
        <w:t xml:space="preserve">Ilmu Jiwa Perkembangan, </w:t>
      </w:r>
      <w:r w:rsidRPr="00FB03BA">
        <w:rPr>
          <w:rFonts w:ascii="AmeriGarmnd BT" w:hAnsi="AmeriGarmnd BT"/>
        </w:rPr>
        <w:t xml:space="preserve">Surabaya: Usaha Nasional, </w:t>
      </w:r>
      <w:r>
        <w:rPr>
          <w:rFonts w:ascii="AmeriGarmnd BT" w:hAnsi="AmeriGarmnd BT"/>
        </w:rPr>
        <w:t>hal</w:t>
      </w:r>
      <w:r w:rsidRPr="00FB03BA">
        <w:rPr>
          <w:rFonts w:ascii="AmeriGarmnd BT" w:hAnsi="AmeriGarmnd BT"/>
        </w:rPr>
        <w:t xml:space="preserve"> 67</w:t>
      </w:r>
    </w:p>
  </w:footnote>
  <w:footnote w:id="118">
    <w:p w:rsidR="00B1739F" w:rsidRDefault="00B1739F">
      <w:pPr>
        <w:pStyle w:val="FootnoteText"/>
      </w:pPr>
      <w:r>
        <w:rPr>
          <w:rStyle w:val="FootnoteReference"/>
        </w:rPr>
        <w:footnoteRef/>
      </w:r>
      <w:r>
        <w:t xml:space="preserve"> </w:t>
      </w:r>
      <w:r w:rsidRPr="00FB03BA">
        <w:rPr>
          <w:rFonts w:ascii="AmeriGarmnd BT" w:hAnsi="AmeriGarmnd BT"/>
        </w:rPr>
        <w:t xml:space="preserve">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100</w:t>
      </w:r>
    </w:p>
  </w:footnote>
  <w:footnote w:id="119">
    <w:p w:rsidR="00B1739F" w:rsidRDefault="00B1739F">
      <w:pPr>
        <w:pStyle w:val="FootnoteText"/>
      </w:pPr>
      <w:r>
        <w:rPr>
          <w:rStyle w:val="FootnoteReference"/>
        </w:rPr>
        <w:footnoteRef/>
      </w:r>
      <w:r>
        <w:t xml:space="preserve"> </w:t>
      </w:r>
      <w:r w:rsidRPr="00FB03BA">
        <w:rPr>
          <w:rFonts w:ascii="AmeriGarmnd BT" w:hAnsi="AmeriGarmnd BT"/>
        </w:rPr>
        <w:t xml:space="preserve">GS. Spinks,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106</w:t>
      </w:r>
    </w:p>
  </w:footnote>
  <w:footnote w:id="120">
    <w:p w:rsidR="00B1739F" w:rsidRDefault="00B1739F">
      <w:pPr>
        <w:pStyle w:val="FootnoteText"/>
      </w:pPr>
      <w:r>
        <w:rPr>
          <w:rStyle w:val="FootnoteReference"/>
        </w:rPr>
        <w:footnoteRef/>
      </w:r>
      <w:r>
        <w:t xml:space="preserve"> </w:t>
      </w:r>
      <w:r w:rsidRPr="00FB03BA">
        <w:rPr>
          <w:rFonts w:ascii="AmeriGarmnd BT" w:hAnsi="AmeriGarmnd BT"/>
        </w:rPr>
        <w:t xml:space="preserve">Zakiyah Daradjat, 1976,  </w:t>
      </w:r>
      <w:r w:rsidRPr="00FB03BA">
        <w:rPr>
          <w:rFonts w:ascii="AmeriGarmnd BT" w:hAnsi="AmeriGarmnd BT"/>
          <w:i/>
          <w:iCs/>
        </w:rPr>
        <w:t>Ilmu Jiwa Agama</w:t>
      </w:r>
      <w:r w:rsidRPr="00FB03BA">
        <w:rPr>
          <w:rFonts w:ascii="AmeriGarmnd BT" w:hAnsi="AmeriGarmnd BT"/>
        </w:rPr>
        <w:t xml:space="preserve">, Jakarta: Bulan Bintang, </w:t>
      </w:r>
      <w:r>
        <w:rPr>
          <w:rFonts w:ascii="AmeriGarmnd BT" w:hAnsi="AmeriGarmnd BT"/>
        </w:rPr>
        <w:t>hal</w:t>
      </w:r>
      <w:r w:rsidRPr="00FB03BA">
        <w:rPr>
          <w:rFonts w:ascii="AmeriGarmnd BT" w:hAnsi="AmeriGarmnd BT"/>
        </w:rPr>
        <w:t>. 60-62</w:t>
      </w:r>
    </w:p>
  </w:footnote>
  <w:footnote w:id="121">
    <w:p w:rsidR="00B1739F" w:rsidRPr="00FB03BA" w:rsidRDefault="00B1739F" w:rsidP="008057FE">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GS. Spinks,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107</w:t>
      </w:r>
    </w:p>
  </w:footnote>
  <w:footnote w:id="122">
    <w:p w:rsidR="00B1739F" w:rsidRPr="00FB03BA" w:rsidRDefault="00B1739F" w:rsidP="008057FE">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.52</w:t>
      </w:r>
    </w:p>
  </w:footnote>
  <w:footnote w:id="123">
    <w:p w:rsidR="00B1739F" w:rsidRPr="00FB03BA" w:rsidRDefault="00B1739F" w:rsidP="008057FE">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Q.S Al-A’raf: 172</w:t>
      </w:r>
    </w:p>
  </w:footnote>
  <w:footnote w:id="124">
    <w:p w:rsidR="00B1739F" w:rsidRPr="00FB03BA" w:rsidRDefault="00B1739F" w:rsidP="008057FE">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52</w:t>
      </w:r>
    </w:p>
  </w:footnote>
  <w:footnote w:id="125">
    <w:p w:rsidR="00B1739F" w:rsidRPr="00FB03BA" w:rsidRDefault="00B1739F" w:rsidP="008057FE">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Ibid, </w:t>
      </w:r>
      <w:r>
        <w:rPr>
          <w:rFonts w:ascii="AmeriGarmnd BT" w:hAnsi="AmeriGarmnd BT"/>
        </w:rPr>
        <w:t>hal</w:t>
      </w:r>
      <w:r w:rsidRPr="00FB03BA">
        <w:rPr>
          <w:rFonts w:ascii="AmeriGarmnd BT" w:hAnsi="AmeriGarmnd BT"/>
        </w:rPr>
        <w:t>. 53</w:t>
      </w:r>
    </w:p>
  </w:footnote>
  <w:footnote w:id="126">
    <w:p w:rsidR="00B1739F" w:rsidRPr="00FB03BA" w:rsidRDefault="00B1739F" w:rsidP="008057FE">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46</w:t>
      </w:r>
    </w:p>
  </w:footnote>
  <w:footnote w:id="127">
    <w:p w:rsidR="00B1739F" w:rsidRPr="00FB03BA" w:rsidRDefault="00B1739F" w:rsidP="008057FE">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Francis L. Strickland, </w:t>
      </w:r>
      <w:r w:rsidRPr="00FB03BA">
        <w:rPr>
          <w:rFonts w:ascii="AmeriGarmnd BT" w:hAnsi="AmeriGarmnd BT"/>
          <w:i/>
          <w:iCs/>
        </w:rPr>
        <w:t>The Psychology of Religious Experience,</w:t>
      </w:r>
      <w:r w:rsidRPr="00FB03BA">
        <w:rPr>
          <w:rFonts w:ascii="AmeriGarmnd BT" w:hAnsi="AmeriGarmnd BT"/>
        </w:rPr>
        <w:t xml:space="preserve"> New York: Abingdon Press, </w:t>
      </w:r>
      <w:r>
        <w:rPr>
          <w:rFonts w:ascii="AmeriGarmnd BT" w:hAnsi="AmeriGarmnd BT"/>
        </w:rPr>
        <w:t>hal</w:t>
      </w:r>
      <w:r w:rsidRPr="00FB03BA">
        <w:rPr>
          <w:rFonts w:ascii="AmeriGarmnd BT" w:hAnsi="AmeriGarmnd BT"/>
        </w:rPr>
        <w:t>. 80</w:t>
      </w:r>
    </w:p>
  </w:footnote>
  <w:footnote w:id="128">
    <w:p w:rsidR="00B1739F" w:rsidRPr="00FB03BA" w:rsidRDefault="00B1739F" w:rsidP="008057FE">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Ibid, </w:t>
      </w:r>
      <w:r>
        <w:rPr>
          <w:rFonts w:ascii="AmeriGarmnd BT" w:hAnsi="AmeriGarmnd BT"/>
        </w:rPr>
        <w:t>hal</w:t>
      </w:r>
      <w:r w:rsidRPr="00FB03BA">
        <w:rPr>
          <w:rFonts w:ascii="AmeriGarmnd BT" w:hAnsi="AmeriGarmnd BT"/>
        </w:rPr>
        <w:t>. 81</w:t>
      </w:r>
    </w:p>
  </w:footnote>
  <w:footnote w:id="129">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96</w:t>
      </w:r>
    </w:p>
  </w:footnote>
  <w:footnote w:id="130">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Erich Fromm, 1976, </w:t>
      </w:r>
      <w:r w:rsidRPr="00FB03BA">
        <w:rPr>
          <w:rFonts w:ascii="AmeriGarmnd BT" w:hAnsi="AmeriGarmnd BT"/>
          <w:i/>
          <w:iCs/>
        </w:rPr>
        <w:t>Psychoanalysis and Religion</w:t>
      </w:r>
      <w:r w:rsidRPr="00FB03BA">
        <w:rPr>
          <w:rFonts w:ascii="AmeriGarmnd BT" w:hAnsi="AmeriGarmnd BT"/>
        </w:rPr>
        <w:t xml:space="preserve">, London: Yale University Press, </w:t>
      </w:r>
      <w:r>
        <w:rPr>
          <w:rFonts w:ascii="AmeriGarmnd BT" w:hAnsi="AmeriGarmnd BT"/>
        </w:rPr>
        <w:t>hal</w:t>
      </w:r>
      <w:r w:rsidRPr="00FB03BA">
        <w:rPr>
          <w:rFonts w:ascii="AmeriGarmnd BT" w:hAnsi="AmeriGarmnd BT"/>
        </w:rPr>
        <w:t>. 34</w:t>
      </w:r>
    </w:p>
  </w:footnote>
  <w:footnote w:id="131">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113</w:t>
      </w:r>
    </w:p>
  </w:footnote>
  <w:footnote w:id="132">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JB. Pratt, </w:t>
      </w:r>
      <w:r w:rsidRPr="00FB03BA">
        <w:rPr>
          <w:rFonts w:ascii="AmeriGarmnd BT" w:hAnsi="AmeriGarmnd BT"/>
          <w:i/>
          <w:iCs/>
        </w:rPr>
        <w:t xml:space="preserve">The Religious Consciousness, </w:t>
      </w:r>
      <w:r w:rsidRPr="00FB03BA">
        <w:rPr>
          <w:rFonts w:ascii="AmeriGarmnd BT" w:hAnsi="AmeriGarmnd BT"/>
        </w:rPr>
        <w:t xml:space="preserve">New York: The MacMillan Company, </w:t>
      </w:r>
      <w:r>
        <w:rPr>
          <w:rFonts w:ascii="AmeriGarmnd BT" w:hAnsi="AmeriGarmnd BT"/>
        </w:rPr>
        <w:t>hal</w:t>
      </w:r>
      <w:r w:rsidRPr="00FB03BA">
        <w:rPr>
          <w:rFonts w:ascii="AmeriGarmnd BT" w:hAnsi="AmeriGarmnd BT"/>
        </w:rPr>
        <w:t>. 101</w:t>
      </w:r>
    </w:p>
  </w:footnote>
  <w:footnote w:id="133">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Jalaluddin, 2008, </w:t>
      </w:r>
      <w:r w:rsidRPr="00FB03BA">
        <w:rPr>
          <w:rFonts w:ascii="AmeriGarmnd BT" w:hAnsi="AmeriGarmnd BT"/>
          <w:i/>
          <w:iCs/>
        </w:rPr>
        <w:t>Psikologi Agama</w:t>
      </w:r>
      <w:r w:rsidRPr="00FB03BA">
        <w:rPr>
          <w:rFonts w:ascii="AmeriGarmnd BT" w:hAnsi="AmeriGarmnd BT"/>
        </w:rPr>
        <w:t xml:space="preserve">, Jakarta: PT. Raja Grafindo, </w:t>
      </w:r>
      <w:r>
        <w:rPr>
          <w:rFonts w:ascii="AmeriGarmnd BT" w:hAnsi="AmeriGarmnd BT"/>
        </w:rPr>
        <w:t>hal</w:t>
      </w:r>
      <w:r w:rsidRPr="00FB03BA">
        <w:rPr>
          <w:rFonts w:ascii="AmeriGarmnd BT" w:hAnsi="AmeriGarmnd BT"/>
        </w:rPr>
        <w:t>. 71</w:t>
      </w:r>
    </w:p>
  </w:footnote>
  <w:footnote w:id="134">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58-59</w:t>
      </w:r>
    </w:p>
  </w:footnote>
  <w:footnote w:id="135">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99</w:t>
      </w:r>
    </w:p>
  </w:footnote>
  <w:footnote w:id="136">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GW. Allpart, 1976, </w:t>
      </w:r>
      <w:r w:rsidRPr="00FB03BA">
        <w:rPr>
          <w:rFonts w:ascii="AmeriGarmnd BT" w:hAnsi="AmeriGarmnd BT"/>
          <w:i/>
          <w:iCs/>
        </w:rPr>
        <w:t xml:space="preserve"> The Individual and His Religion</w:t>
      </w:r>
      <w:r w:rsidRPr="00FB03BA">
        <w:rPr>
          <w:rFonts w:ascii="AmeriGarmnd BT" w:hAnsi="AmeriGarmnd BT"/>
        </w:rPr>
        <w:t xml:space="preserve">, New York: The MacMillan Company, </w:t>
      </w:r>
      <w:r>
        <w:rPr>
          <w:rFonts w:ascii="AmeriGarmnd BT" w:hAnsi="AmeriGarmnd BT"/>
        </w:rPr>
        <w:t>hal</w:t>
      </w:r>
      <w:r w:rsidRPr="00FB03BA">
        <w:rPr>
          <w:rFonts w:ascii="AmeriGarmnd BT" w:hAnsi="AmeriGarmnd BT"/>
        </w:rPr>
        <w:t>. 32</w:t>
      </w:r>
    </w:p>
  </w:footnote>
  <w:footnote w:id="137">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JB. Pratt,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94-97</w:t>
      </w:r>
    </w:p>
  </w:footnote>
  <w:footnote w:id="138">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100</w:t>
      </w:r>
    </w:p>
  </w:footnote>
  <w:footnote w:id="139">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Ibid, </w:t>
      </w:r>
      <w:r w:rsidRPr="00FB03BA">
        <w:rPr>
          <w:rFonts w:ascii="AmeriGarmnd BT" w:hAnsi="AmeriGarmnd BT"/>
          <w:i/>
          <w:iCs/>
        </w:rPr>
        <w:t>op</w:t>
      </w:r>
      <w:r w:rsidRPr="00FB03BA">
        <w:rPr>
          <w:rFonts w:ascii="AmeriGarmnd BT" w:hAnsi="AmeriGarmnd BT"/>
        </w:rPr>
        <w:t>.</w:t>
      </w:r>
      <w:r w:rsidRPr="00FB03BA">
        <w:rPr>
          <w:rFonts w:ascii="AmeriGarmnd BT" w:hAnsi="AmeriGarmnd BT"/>
          <w:i/>
          <w:iCs/>
        </w:rPr>
        <w:t>cit</w:t>
      </w:r>
      <w:r w:rsidRPr="00FB03BA">
        <w:rPr>
          <w:rFonts w:ascii="AmeriGarmnd BT" w:hAnsi="AmeriGarmnd BT"/>
        </w:rPr>
        <w:t xml:space="preserve">, </w:t>
      </w:r>
      <w:r>
        <w:rPr>
          <w:rFonts w:ascii="AmeriGarmnd BT" w:hAnsi="AmeriGarmnd BT"/>
        </w:rPr>
        <w:t>hal</w:t>
      </w:r>
      <w:r w:rsidRPr="00FB03BA">
        <w:rPr>
          <w:rFonts w:ascii="AmeriGarmnd BT" w:hAnsi="AmeriGarmnd BT"/>
        </w:rPr>
        <w:t>. 102</w:t>
      </w:r>
    </w:p>
  </w:footnote>
  <w:footnote w:id="140">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71</w:t>
      </w:r>
    </w:p>
  </w:footnote>
  <w:footnote w:id="141">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JB. Pratt,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95</w:t>
      </w:r>
    </w:p>
  </w:footnote>
  <w:footnote w:id="142">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104</w:t>
      </w:r>
    </w:p>
  </w:footnote>
  <w:footnote w:id="143">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59-60</w:t>
      </w:r>
    </w:p>
  </w:footnote>
  <w:footnote w:id="144">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80</w:t>
      </w:r>
    </w:p>
  </w:footnote>
  <w:footnote w:id="145">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Paul E. Johnson, 1945, </w:t>
      </w:r>
      <w:r w:rsidRPr="00FB03BA">
        <w:rPr>
          <w:rFonts w:ascii="AmeriGarmnd BT" w:hAnsi="AmeriGarmnd BT"/>
          <w:i/>
          <w:iCs/>
        </w:rPr>
        <w:t>Psychology of Religion</w:t>
      </w:r>
      <w:r w:rsidRPr="00FB03BA">
        <w:rPr>
          <w:rFonts w:ascii="AmeriGarmnd BT" w:hAnsi="AmeriGarmnd BT"/>
        </w:rPr>
        <w:t xml:space="preserve">, New York: Abingdon Press, </w:t>
      </w:r>
      <w:r>
        <w:rPr>
          <w:rFonts w:ascii="AmeriGarmnd BT" w:hAnsi="AmeriGarmnd BT"/>
        </w:rPr>
        <w:t>hal</w:t>
      </w:r>
      <w:r w:rsidRPr="00FB03BA">
        <w:rPr>
          <w:rFonts w:ascii="AmeriGarmnd BT" w:hAnsi="AmeriGarmnd BT"/>
        </w:rPr>
        <w:t>. 68</w:t>
      </w:r>
    </w:p>
  </w:footnote>
  <w:footnote w:id="146">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Shaffer, 1988, </w:t>
      </w:r>
      <w:r w:rsidRPr="00FB03BA">
        <w:rPr>
          <w:rFonts w:ascii="AmeriGarmnd BT" w:hAnsi="AmeriGarmnd BT"/>
          <w:i/>
          <w:iCs/>
        </w:rPr>
        <w:t>Development Psychology 2</w:t>
      </w:r>
      <w:r w:rsidRPr="00FB03BA">
        <w:rPr>
          <w:rFonts w:ascii="AmeriGarmnd BT" w:hAnsi="AmeriGarmnd BT"/>
        </w:rPr>
        <w:t xml:space="preserve">, California: Cole Publishing, </w:t>
      </w:r>
      <w:r>
        <w:rPr>
          <w:rFonts w:ascii="AmeriGarmnd BT" w:hAnsi="AmeriGarmnd BT"/>
        </w:rPr>
        <w:t>hal</w:t>
      </w:r>
      <w:r w:rsidRPr="00FB03BA">
        <w:rPr>
          <w:rFonts w:ascii="AmeriGarmnd BT" w:hAnsi="AmeriGarmnd BT"/>
        </w:rPr>
        <w:t>. 67</w:t>
      </w:r>
    </w:p>
  </w:footnote>
  <w:footnote w:id="147">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JB. Pratt,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96</w:t>
      </w:r>
    </w:p>
  </w:footnote>
  <w:footnote w:id="148">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Q.S. Surat At-Tahriim: 6</w:t>
      </w:r>
    </w:p>
  </w:footnote>
  <w:footnote w:id="149">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Paul E. Johnson,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68</w:t>
      </w:r>
    </w:p>
  </w:footnote>
  <w:footnote w:id="150">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72</w:t>
      </w:r>
    </w:p>
  </w:footnote>
  <w:footnote w:id="151">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Q.S. Ali Imron :159</w:t>
      </w:r>
    </w:p>
  </w:footnote>
  <w:footnote w:id="152">
    <w:p w:rsidR="00B1739F" w:rsidRPr="00FB03BA" w:rsidRDefault="00B1739F" w:rsidP="003A7A55">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132</w:t>
      </w:r>
    </w:p>
  </w:footnote>
  <w:footnote w:id="153">
    <w:p w:rsidR="00B1739F" w:rsidRPr="00FB03BA" w:rsidRDefault="00B1739F" w:rsidP="008D5429">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88</w:t>
      </w:r>
    </w:p>
  </w:footnote>
  <w:footnote w:id="154">
    <w:p w:rsidR="00B1739F" w:rsidRPr="00FB03BA" w:rsidRDefault="00B1739F" w:rsidP="00655E6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113</w:t>
      </w:r>
    </w:p>
  </w:footnote>
  <w:footnote w:id="155">
    <w:p w:rsidR="00B1739F" w:rsidRPr="00FB03BA" w:rsidRDefault="00B1739F" w:rsidP="00655E6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t>
      </w:r>
      <w:r w:rsidRPr="00FB03BA">
        <w:rPr>
          <w:rFonts w:ascii="AmeriGarmnd BT" w:hAnsi="AmeriGarmnd BT"/>
          <w:i/>
          <w:iCs/>
        </w:rPr>
        <w:t>Ibid</w:t>
      </w:r>
      <w:r w:rsidRPr="00FB03BA">
        <w:rPr>
          <w:rFonts w:ascii="AmeriGarmnd BT" w:hAnsi="AmeriGarmnd BT"/>
        </w:rPr>
        <w:t xml:space="preserve">, </w:t>
      </w:r>
      <w:r>
        <w:rPr>
          <w:rFonts w:ascii="AmeriGarmnd BT" w:hAnsi="AmeriGarmnd BT"/>
        </w:rPr>
        <w:t>hal</w:t>
      </w:r>
      <w:r w:rsidRPr="00FB03BA">
        <w:rPr>
          <w:rFonts w:ascii="AmeriGarmnd BT" w:hAnsi="AmeriGarmnd BT"/>
        </w:rPr>
        <w:t>. 115</w:t>
      </w:r>
    </w:p>
  </w:footnote>
  <w:footnote w:id="156">
    <w:p w:rsidR="00B1739F" w:rsidRPr="00FB03BA" w:rsidRDefault="00B1739F" w:rsidP="00655E6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t>
      </w:r>
      <w:r w:rsidRPr="00FB03BA">
        <w:rPr>
          <w:rFonts w:ascii="AmeriGarmnd BT" w:hAnsi="AmeriGarmnd BT"/>
          <w:i/>
          <w:iCs/>
        </w:rPr>
        <w:t>Ibid</w:t>
      </w:r>
      <w:r w:rsidRPr="00FB03BA">
        <w:rPr>
          <w:rFonts w:ascii="AmeriGarmnd BT" w:hAnsi="AmeriGarmnd BT"/>
        </w:rPr>
        <w:t xml:space="preserve">, </w:t>
      </w:r>
      <w:r>
        <w:rPr>
          <w:rFonts w:ascii="AmeriGarmnd BT" w:hAnsi="AmeriGarmnd BT"/>
        </w:rPr>
        <w:t>hal</w:t>
      </w:r>
      <w:r w:rsidRPr="00FB03BA">
        <w:rPr>
          <w:rFonts w:ascii="AmeriGarmnd BT" w:hAnsi="AmeriGarmnd BT"/>
        </w:rPr>
        <w:t>. 139</w:t>
      </w:r>
    </w:p>
  </w:footnote>
  <w:footnote w:id="157">
    <w:p w:rsidR="00B1739F" w:rsidRPr="00FB03BA" w:rsidRDefault="00B1739F" w:rsidP="00655E6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t>
      </w:r>
      <w:r w:rsidRPr="00FB03BA">
        <w:rPr>
          <w:rFonts w:ascii="AmeriGarmnd BT" w:hAnsi="AmeriGarmnd BT"/>
          <w:i/>
          <w:iCs/>
        </w:rPr>
        <w:t>Ibid</w:t>
      </w:r>
      <w:r w:rsidRPr="00FB03BA">
        <w:rPr>
          <w:rFonts w:ascii="AmeriGarmnd BT" w:hAnsi="AmeriGarmnd BT"/>
        </w:rPr>
        <w:t>,</w:t>
      </w:r>
    </w:p>
  </w:footnote>
  <w:footnote w:id="158">
    <w:p w:rsidR="00B1739F" w:rsidRPr="00FB03BA" w:rsidRDefault="00B1739F" w:rsidP="00655E6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98-101</w:t>
      </w:r>
    </w:p>
  </w:footnote>
  <w:footnote w:id="159">
    <w:p w:rsidR="00B1739F" w:rsidRPr="00FB03BA" w:rsidRDefault="00B1739F" w:rsidP="00655E6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199</w:t>
      </w:r>
    </w:p>
  </w:footnote>
  <w:footnote w:id="160">
    <w:p w:rsidR="00B1739F" w:rsidRPr="00FB03BA" w:rsidRDefault="00B1739F" w:rsidP="00655E6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106-109</w:t>
      </w:r>
    </w:p>
  </w:footnote>
  <w:footnote w:id="161">
    <w:p w:rsidR="00B1739F" w:rsidRPr="00FB03BA" w:rsidRDefault="00B1739F" w:rsidP="00655E6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122</w:t>
      </w:r>
    </w:p>
  </w:footnote>
  <w:footnote w:id="162">
    <w:p w:rsidR="00B1739F" w:rsidRPr="00FB03BA" w:rsidRDefault="00B1739F" w:rsidP="00655E6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103</w:t>
      </w:r>
    </w:p>
  </w:footnote>
  <w:footnote w:id="163">
    <w:p w:rsidR="00B1739F" w:rsidRPr="00FB03BA" w:rsidRDefault="00B1739F" w:rsidP="00655E6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t>
      </w:r>
      <w:r w:rsidRPr="00FB03BA">
        <w:rPr>
          <w:rFonts w:ascii="AmeriGarmnd BT" w:hAnsi="AmeriGarmnd BT"/>
          <w:i/>
          <w:iCs/>
        </w:rPr>
        <w:t>Ibid</w:t>
      </w:r>
      <w:r w:rsidRPr="00FB03BA">
        <w:rPr>
          <w:rFonts w:ascii="AmeriGarmnd BT" w:hAnsi="AmeriGarmnd BT"/>
        </w:rPr>
        <w:t xml:space="preserve">, </w:t>
      </w:r>
      <w:r>
        <w:rPr>
          <w:rFonts w:ascii="AmeriGarmnd BT" w:hAnsi="AmeriGarmnd BT"/>
        </w:rPr>
        <w:t>hal</w:t>
      </w:r>
      <w:r w:rsidRPr="00FB03BA">
        <w:rPr>
          <w:rFonts w:ascii="AmeriGarmnd BT" w:hAnsi="AmeriGarmnd BT"/>
        </w:rPr>
        <w:t>. 101-123</w:t>
      </w:r>
    </w:p>
  </w:footnote>
  <w:footnote w:id="164">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Paul E. Johnson,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28</w:t>
      </w:r>
    </w:p>
  </w:footnote>
  <w:footnote w:id="165">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GW. Allpart,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70</w:t>
      </w:r>
    </w:p>
  </w:footnote>
  <w:footnote w:id="166">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Q.S. Al-Baqoroh: 177</w:t>
      </w:r>
    </w:p>
  </w:footnote>
  <w:footnote w:id="167">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AS. Hornby, 1974, </w:t>
      </w:r>
      <w:r w:rsidRPr="00FB03BA">
        <w:rPr>
          <w:rFonts w:ascii="AmeriGarmnd BT" w:hAnsi="AmeriGarmnd BT"/>
          <w:i/>
          <w:iCs/>
        </w:rPr>
        <w:t>Oxford Advanced Learners’ Dictionary of Current English</w:t>
      </w:r>
      <w:r w:rsidRPr="00FB03BA">
        <w:rPr>
          <w:rFonts w:ascii="AmeriGarmnd BT" w:hAnsi="AmeriGarmnd BT"/>
        </w:rPr>
        <w:t xml:space="preserve">, London: Oxford University, </w:t>
      </w:r>
      <w:r>
        <w:rPr>
          <w:rFonts w:ascii="AmeriGarmnd BT" w:hAnsi="AmeriGarmnd BT"/>
        </w:rPr>
        <w:t>hal</w:t>
      </w:r>
      <w:r w:rsidRPr="00FB03BA">
        <w:rPr>
          <w:rFonts w:ascii="AmeriGarmnd BT" w:hAnsi="AmeriGarmnd BT"/>
        </w:rPr>
        <w:t>. 533</w:t>
      </w:r>
    </w:p>
  </w:footnote>
  <w:footnote w:id="168">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Eysenck H.J dan Arnold W, 1974, </w:t>
      </w:r>
      <w:r w:rsidRPr="00FB03BA">
        <w:rPr>
          <w:rFonts w:ascii="AmeriGarmnd BT" w:hAnsi="AmeriGarmnd BT"/>
          <w:i/>
          <w:iCs/>
        </w:rPr>
        <w:t>Encyclopedia of Psychology</w:t>
      </w:r>
      <w:r w:rsidRPr="00FB03BA">
        <w:rPr>
          <w:rFonts w:ascii="AmeriGarmnd BT" w:hAnsi="AmeriGarmnd BT"/>
        </w:rPr>
        <w:t xml:space="preserve">, New York: Herder and Herder, </w:t>
      </w:r>
      <w:r>
        <w:rPr>
          <w:rFonts w:ascii="AmeriGarmnd BT" w:hAnsi="AmeriGarmnd BT"/>
        </w:rPr>
        <w:t>hal</w:t>
      </w:r>
      <w:r w:rsidRPr="00FB03BA">
        <w:rPr>
          <w:rFonts w:ascii="AmeriGarmnd BT" w:hAnsi="AmeriGarmnd BT"/>
        </w:rPr>
        <w:t>. 238</w:t>
      </w:r>
    </w:p>
  </w:footnote>
  <w:footnote w:id="169">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G.W. Allpart,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64</w:t>
      </w:r>
    </w:p>
  </w:footnote>
  <w:footnote w:id="170">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60</w:t>
      </w:r>
    </w:p>
  </w:footnote>
  <w:footnote w:id="171">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G.W. Allpart, </w:t>
      </w:r>
      <w:r w:rsidRPr="00FB03BA">
        <w:rPr>
          <w:rFonts w:ascii="AmeriGarmnd BT" w:hAnsi="AmeriGarmnd BT"/>
          <w:i/>
          <w:iCs/>
        </w:rPr>
        <w:t xml:space="preserve">op.cit. </w:t>
      </w:r>
      <w:r>
        <w:rPr>
          <w:rFonts w:ascii="AmeriGarmnd BT" w:hAnsi="AmeriGarmnd BT"/>
        </w:rPr>
        <w:t>hal</w:t>
      </w:r>
      <w:r w:rsidRPr="00FB03BA">
        <w:rPr>
          <w:rFonts w:ascii="AmeriGarmnd BT" w:hAnsi="AmeriGarmnd BT"/>
        </w:rPr>
        <w:t>. 60</w:t>
      </w:r>
    </w:p>
  </w:footnote>
  <w:footnote w:id="172">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t>
      </w:r>
      <w:r w:rsidRPr="00FB03BA">
        <w:rPr>
          <w:rFonts w:ascii="AmeriGarmnd BT" w:hAnsi="AmeriGarmnd BT"/>
          <w:i/>
          <w:iCs/>
        </w:rPr>
        <w:t>Ibid</w:t>
      </w:r>
      <w:r w:rsidRPr="00FB03BA">
        <w:rPr>
          <w:rFonts w:ascii="AmeriGarmnd BT" w:hAnsi="AmeriGarmnd BT"/>
        </w:rPr>
        <w:t xml:space="preserve">, </w:t>
      </w:r>
      <w:r>
        <w:rPr>
          <w:rFonts w:ascii="AmeriGarmnd BT" w:hAnsi="AmeriGarmnd BT"/>
        </w:rPr>
        <w:t>hal</w:t>
      </w:r>
      <w:r w:rsidRPr="00FB03BA">
        <w:rPr>
          <w:rFonts w:ascii="AmeriGarmnd BT" w:hAnsi="AmeriGarmnd BT"/>
        </w:rPr>
        <w:t>. 28</w:t>
      </w:r>
    </w:p>
  </w:footnote>
  <w:footnote w:id="173">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t>
      </w:r>
      <w:r w:rsidRPr="00FB03BA">
        <w:rPr>
          <w:rFonts w:ascii="AmeriGarmnd BT" w:hAnsi="AmeriGarmnd BT"/>
          <w:i/>
          <w:iCs/>
        </w:rPr>
        <w:t>Ibid</w:t>
      </w:r>
      <w:r w:rsidRPr="00FB03BA">
        <w:rPr>
          <w:rFonts w:ascii="AmeriGarmnd BT" w:hAnsi="AmeriGarmnd BT"/>
        </w:rPr>
        <w:t xml:space="preserve">, </w:t>
      </w:r>
      <w:r>
        <w:rPr>
          <w:rFonts w:ascii="AmeriGarmnd BT" w:hAnsi="AmeriGarmnd BT"/>
        </w:rPr>
        <w:t>hal</w:t>
      </w:r>
      <w:r w:rsidRPr="00FB03BA">
        <w:rPr>
          <w:rFonts w:ascii="AmeriGarmnd BT" w:hAnsi="AmeriGarmnd BT"/>
        </w:rPr>
        <w:t>. 48</w:t>
      </w:r>
    </w:p>
  </w:footnote>
  <w:footnote w:id="174">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t>
      </w:r>
      <w:r w:rsidRPr="00FB03BA">
        <w:rPr>
          <w:rFonts w:ascii="AmeriGarmnd BT" w:hAnsi="AmeriGarmnd BT"/>
          <w:i/>
          <w:iCs/>
        </w:rPr>
        <w:t>Ibid</w:t>
      </w:r>
      <w:r w:rsidRPr="00FB03BA">
        <w:rPr>
          <w:rFonts w:ascii="AmeriGarmnd BT" w:hAnsi="AmeriGarmnd BT"/>
        </w:rPr>
        <w:t xml:space="preserve">, </w:t>
      </w:r>
      <w:r>
        <w:rPr>
          <w:rFonts w:ascii="AmeriGarmnd BT" w:hAnsi="AmeriGarmnd BT"/>
        </w:rPr>
        <w:t>hal</w:t>
      </w:r>
      <w:r w:rsidRPr="00FB03BA">
        <w:rPr>
          <w:rFonts w:ascii="AmeriGarmnd BT" w:hAnsi="AmeriGarmnd BT"/>
        </w:rPr>
        <w:t>. 61</w:t>
      </w:r>
    </w:p>
  </w:footnote>
  <w:footnote w:id="175">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t>
      </w:r>
      <w:r w:rsidRPr="00FB03BA">
        <w:rPr>
          <w:rFonts w:ascii="AmeriGarmnd BT" w:hAnsi="AmeriGarmnd BT"/>
          <w:i/>
          <w:iCs/>
        </w:rPr>
        <w:t>Ibid</w:t>
      </w:r>
      <w:r w:rsidRPr="00FB03BA">
        <w:rPr>
          <w:rFonts w:ascii="AmeriGarmnd BT" w:hAnsi="AmeriGarmnd BT"/>
        </w:rPr>
        <w:t xml:space="preserve">, </w:t>
      </w:r>
      <w:r>
        <w:rPr>
          <w:rFonts w:ascii="AmeriGarmnd BT" w:hAnsi="AmeriGarmnd BT"/>
        </w:rPr>
        <w:t>hal</w:t>
      </w:r>
      <w:r w:rsidRPr="00FB03BA">
        <w:rPr>
          <w:rFonts w:ascii="AmeriGarmnd BT" w:hAnsi="AmeriGarmnd BT"/>
        </w:rPr>
        <w:t>. 55</w:t>
      </w:r>
    </w:p>
  </w:footnote>
  <w:footnote w:id="176">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t>
      </w:r>
      <w:r w:rsidRPr="00FB03BA">
        <w:rPr>
          <w:rFonts w:ascii="AmeriGarmnd BT" w:hAnsi="AmeriGarmnd BT"/>
          <w:i/>
          <w:iCs/>
        </w:rPr>
        <w:t>Ibid</w:t>
      </w:r>
      <w:r w:rsidRPr="00FB03BA">
        <w:rPr>
          <w:rFonts w:ascii="AmeriGarmnd BT" w:hAnsi="AmeriGarmnd BT"/>
        </w:rPr>
        <w:t xml:space="preserve">, </w:t>
      </w:r>
      <w:r>
        <w:rPr>
          <w:rFonts w:ascii="AmeriGarmnd BT" w:hAnsi="AmeriGarmnd BT"/>
        </w:rPr>
        <w:t>hal</w:t>
      </w:r>
      <w:r w:rsidRPr="00FB03BA">
        <w:rPr>
          <w:rFonts w:ascii="AmeriGarmnd BT" w:hAnsi="AmeriGarmnd BT"/>
        </w:rPr>
        <w:t>. 61</w:t>
      </w:r>
    </w:p>
  </w:footnote>
  <w:footnote w:id="177">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William James, </w:t>
      </w:r>
      <w:r w:rsidRPr="00FB03BA">
        <w:rPr>
          <w:rFonts w:ascii="AmeriGarmnd BT" w:hAnsi="AmeriGarmnd BT"/>
          <w:i/>
          <w:iCs/>
        </w:rPr>
        <w:t>op.cit¸</w:t>
      </w:r>
      <w:r>
        <w:rPr>
          <w:rFonts w:ascii="AmeriGarmnd BT" w:hAnsi="AmeriGarmnd BT"/>
        </w:rPr>
        <w:t>hal</w:t>
      </w:r>
      <w:r w:rsidRPr="00FB03BA">
        <w:rPr>
          <w:rFonts w:ascii="AmeriGarmnd BT" w:hAnsi="AmeriGarmnd BT"/>
        </w:rPr>
        <w:t>. 27</w:t>
      </w:r>
    </w:p>
  </w:footnote>
  <w:footnote w:id="178">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251</w:t>
      </w:r>
    </w:p>
  </w:footnote>
  <w:footnote w:id="179">
    <w:p w:rsidR="00B1739F" w:rsidRPr="00FB03BA" w:rsidRDefault="00B1739F" w:rsidP="007C5554">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t>
      </w:r>
      <w:r w:rsidRPr="00FB03BA">
        <w:rPr>
          <w:rFonts w:ascii="AmeriGarmnd BT" w:hAnsi="AmeriGarmnd BT"/>
          <w:i/>
          <w:iCs/>
        </w:rPr>
        <w:t>Ibid</w:t>
      </w:r>
      <w:r w:rsidRPr="00FB03BA">
        <w:rPr>
          <w:rFonts w:ascii="AmeriGarmnd BT" w:hAnsi="AmeriGarmnd BT"/>
        </w:rPr>
        <w:t xml:space="preserve">, </w:t>
      </w:r>
      <w:r>
        <w:rPr>
          <w:rFonts w:ascii="AmeriGarmnd BT" w:hAnsi="AmeriGarmnd BT"/>
        </w:rPr>
        <w:t>hal</w:t>
      </w:r>
      <w:r w:rsidRPr="00FB03BA">
        <w:rPr>
          <w:rFonts w:ascii="AmeriGarmnd BT" w:hAnsi="AmeriGarmnd BT"/>
        </w:rPr>
        <w:t>. 256</w:t>
      </w:r>
    </w:p>
  </w:footnote>
  <w:footnote w:id="180">
    <w:p w:rsidR="00B1739F" w:rsidRPr="00FB03BA" w:rsidRDefault="00B1739F" w:rsidP="00D0769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Zakiyah Daradjat,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163</w:t>
      </w:r>
    </w:p>
  </w:footnote>
  <w:footnote w:id="181">
    <w:p w:rsidR="00B1739F" w:rsidRPr="00FB03BA" w:rsidRDefault="00B1739F" w:rsidP="00D0769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Paul E. Johnson, </w:t>
      </w:r>
      <w:r w:rsidRPr="00FB03BA">
        <w:rPr>
          <w:rFonts w:ascii="AmeriGarmnd BT" w:hAnsi="AmeriGarmnd BT"/>
          <w:i/>
          <w:iCs/>
        </w:rPr>
        <w:t xml:space="preserve">op.cit, </w:t>
      </w:r>
      <w:r>
        <w:rPr>
          <w:rFonts w:ascii="AmeriGarmnd BT" w:hAnsi="AmeriGarmnd BT"/>
        </w:rPr>
        <w:t>hal</w:t>
      </w:r>
      <w:r w:rsidRPr="00FB03BA">
        <w:rPr>
          <w:rFonts w:ascii="AmeriGarmnd BT" w:hAnsi="AmeriGarmnd BT"/>
          <w:i/>
          <w:iCs/>
        </w:rPr>
        <w:t xml:space="preserve">. </w:t>
      </w:r>
      <w:r w:rsidRPr="00FB03BA">
        <w:rPr>
          <w:rFonts w:ascii="AmeriGarmnd BT" w:hAnsi="AmeriGarmnd BT"/>
        </w:rPr>
        <w:t>98</w:t>
      </w:r>
    </w:p>
  </w:footnote>
  <w:footnote w:id="182">
    <w:p w:rsidR="00B1739F" w:rsidRDefault="00B1739F" w:rsidP="008E04C4">
      <w:pPr>
        <w:spacing w:after="0"/>
        <w:ind w:left="709" w:hanging="709"/>
        <w:rPr>
          <w:rFonts w:asciiTheme="majorBidi" w:hAnsiTheme="majorBidi" w:cstheme="majorBidi"/>
        </w:rPr>
      </w:pPr>
      <w:r>
        <w:rPr>
          <w:rStyle w:val="FootnoteReference"/>
        </w:rPr>
        <w:footnoteRef/>
      </w:r>
      <w:r>
        <w:t xml:space="preserve"> </w:t>
      </w:r>
      <w:r>
        <w:rPr>
          <w:rFonts w:asciiTheme="majorBidi" w:hAnsiTheme="majorBidi" w:cstheme="majorBidi"/>
          <w:sz w:val="20"/>
          <w:szCs w:val="20"/>
        </w:rPr>
        <w:t xml:space="preserve">Malony, H., Newton, 1977, </w:t>
      </w:r>
      <w:r>
        <w:rPr>
          <w:rFonts w:asciiTheme="majorBidi" w:hAnsiTheme="majorBidi" w:cstheme="majorBidi"/>
          <w:i/>
          <w:iCs/>
          <w:sz w:val="20"/>
          <w:szCs w:val="20"/>
        </w:rPr>
        <w:t>Current Perspective in the Psychology of Religion</w:t>
      </w:r>
      <w:r>
        <w:rPr>
          <w:rFonts w:asciiTheme="majorBidi" w:hAnsiTheme="majorBidi" w:cstheme="majorBidi"/>
          <w:sz w:val="20"/>
          <w:szCs w:val="20"/>
        </w:rPr>
        <w:t>, USA: Eerdimand Publishing Co, hal. 249.</w:t>
      </w:r>
    </w:p>
  </w:footnote>
  <w:footnote w:id="183">
    <w:p w:rsidR="00B1739F" w:rsidRPr="00FB03BA" w:rsidRDefault="00B1739F" w:rsidP="00D0769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R.H Thouless, 1971, </w:t>
      </w:r>
      <w:r w:rsidRPr="00FB03BA">
        <w:rPr>
          <w:rFonts w:ascii="AmeriGarmnd BT" w:hAnsi="AmeriGarmnd BT"/>
          <w:i/>
          <w:iCs/>
        </w:rPr>
        <w:t>An Introduction to The Psychology of Religion</w:t>
      </w:r>
      <w:r w:rsidRPr="00FB03BA">
        <w:rPr>
          <w:rFonts w:ascii="AmeriGarmnd BT" w:hAnsi="AmeriGarmnd BT"/>
        </w:rPr>
        <w:t xml:space="preserve">, London: Cambridge University Press, </w:t>
      </w:r>
      <w:r>
        <w:rPr>
          <w:rFonts w:ascii="AmeriGarmnd BT" w:hAnsi="AmeriGarmnd BT"/>
        </w:rPr>
        <w:t>hal</w:t>
      </w:r>
      <w:r w:rsidRPr="00FB03BA">
        <w:rPr>
          <w:rFonts w:ascii="AmeriGarmnd BT" w:hAnsi="AmeriGarmnd BT"/>
        </w:rPr>
        <w:t>. 104</w:t>
      </w:r>
    </w:p>
  </w:footnote>
  <w:footnote w:id="184">
    <w:p w:rsidR="00B1739F" w:rsidRDefault="00B1739F" w:rsidP="008E04C4">
      <w:pPr>
        <w:pStyle w:val="FootnoteText"/>
        <w:rPr>
          <w:rFonts w:ascii="Times New Roman" w:hAnsi="Times New Roman"/>
        </w:rPr>
      </w:pPr>
      <w:r>
        <w:rPr>
          <w:rStyle w:val="FootnoteReference"/>
        </w:rPr>
        <w:footnoteRef/>
      </w:r>
      <w:r>
        <w:t xml:space="preserve"> Lee Edward Travis (Ed), 1973, </w:t>
      </w:r>
      <w:r>
        <w:rPr>
          <w:rFonts w:asciiTheme="majorBidi" w:hAnsiTheme="majorBidi" w:cstheme="majorBidi"/>
          <w:i/>
          <w:iCs/>
        </w:rPr>
        <w:t xml:space="preserve">Religius Experience It’s Nature and Function in Human Psyche, </w:t>
      </w:r>
      <w:r>
        <w:rPr>
          <w:rFonts w:asciiTheme="majorBidi" w:hAnsiTheme="majorBidi" w:cstheme="majorBidi"/>
        </w:rPr>
        <w:t>USA: Banesston House, hal. 98</w:t>
      </w:r>
    </w:p>
  </w:footnote>
  <w:footnote w:id="185">
    <w:p w:rsidR="00B1739F" w:rsidRPr="00FB03BA" w:rsidRDefault="00B1739F" w:rsidP="00D07691">
      <w:pPr>
        <w:pStyle w:val="FootnoteText"/>
        <w:ind w:left="720" w:hanging="720"/>
        <w:rPr>
          <w:rFonts w:ascii="AmeriGarmnd BT" w:hAnsi="AmeriGarmnd BT"/>
        </w:rPr>
      </w:pPr>
      <w:r w:rsidRPr="00FB03BA">
        <w:rPr>
          <w:rStyle w:val="FootnoteReference"/>
          <w:rFonts w:ascii="AmeriGarmnd BT" w:hAnsi="AmeriGarmnd BT"/>
        </w:rPr>
        <w:footnoteRef/>
      </w:r>
      <w:r w:rsidRPr="00FB03BA">
        <w:rPr>
          <w:rFonts w:ascii="AmeriGarmnd BT" w:hAnsi="AmeriGarmnd BT"/>
        </w:rPr>
        <w:t xml:space="preserve"> WH. Clark, </w:t>
      </w:r>
      <w:r w:rsidRPr="00FB03BA">
        <w:rPr>
          <w:rFonts w:ascii="AmeriGarmnd BT" w:hAnsi="AmeriGarmnd BT"/>
          <w:i/>
          <w:iCs/>
        </w:rPr>
        <w:t>op.cit</w:t>
      </w:r>
      <w:r w:rsidRPr="00FB03BA">
        <w:rPr>
          <w:rFonts w:ascii="AmeriGarmnd BT" w:hAnsi="AmeriGarmnd BT"/>
        </w:rPr>
        <w:t xml:space="preserve">, </w:t>
      </w:r>
      <w:r>
        <w:rPr>
          <w:rFonts w:ascii="AmeriGarmnd BT" w:hAnsi="AmeriGarmnd BT"/>
        </w:rPr>
        <w:t>hal</w:t>
      </w:r>
      <w:r w:rsidRPr="00FB03BA">
        <w:rPr>
          <w:rFonts w:ascii="AmeriGarmnd BT" w:hAnsi="AmeriGarmnd BT"/>
        </w:rPr>
        <w:t>. 191</w:t>
      </w:r>
    </w:p>
  </w:footnote>
  <w:footnote w:id="186">
    <w:p w:rsidR="00B1739F" w:rsidRDefault="00B1739F" w:rsidP="008E04C4">
      <w:pPr>
        <w:pStyle w:val="FootnoteText"/>
        <w:ind w:left="720" w:hanging="720"/>
        <w:rPr>
          <w:rFonts w:ascii="AmeriGarmnd BT" w:hAnsi="AmeriGarmnd BT"/>
          <w:lang w:val="en-US"/>
        </w:rPr>
      </w:pPr>
      <w:r>
        <w:rPr>
          <w:rStyle w:val="FootnoteReference"/>
          <w:rFonts w:ascii="AmeriGarmnd BT" w:hAnsi="AmeriGarmnd BT"/>
        </w:rPr>
        <w:footnoteRef/>
      </w:r>
      <w:r>
        <w:rPr>
          <w:rFonts w:ascii="AmeriGarmnd BT" w:hAnsi="AmeriGarmnd BT"/>
        </w:rPr>
        <w:t xml:space="preserve"> Zakiyah Daradjat, </w:t>
      </w:r>
      <w:r>
        <w:rPr>
          <w:rFonts w:ascii="AmeriGarmnd BT" w:hAnsi="AmeriGarmnd BT"/>
          <w:i/>
          <w:iCs/>
        </w:rPr>
        <w:t>op.cit</w:t>
      </w:r>
      <w:r>
        <w:rPr>
          <w:rFonts w:ascii="AmeriGarmnd BT" w:hAnsi="AmeriGarmnd BT"/>
        </w:rPr>
        <w:t>, hal. 164-165</w:t>
      </w:r>
    </w:p>
  </w:footnote>
  <w:footnote w:id="187">
    <w:p w:rsidR="00B1739F" w:rsidRDefault="00B1739F" w:rsidP="008E04C4">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JB. Pratt, </w:t>
      </w:r>
      <w:r>
        <w:rPr>
          <w:rFonts w:ascii="AmeriGarmnd BT" w:hAnsi="AmeriGarmnd BT"/>
          <w:i/>
          <w:iCs/>
        </w:rPr>
        <w:t>op.cit</w:t>
      </w:r>
      <w:r>
        <w:rPr>
          <w:rFonts w:ascii="AmeriGarmnd BT" w:hAnsi="AmeriGarmnd BT"/>
        </w:rPr>
        <w:t>, hal. 122</w:t>
      </w:r>
    </w:p>
  </w:footnote>
  <w:footnote w:id="188">
    <w:p w:rsidR="00B1739F" w:rsidRDefault="00B1739F" w:rsidP="008E04C4">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152</w:t>
      </w:r>
    </w:p>
  </w:footnote>
  <w:footnote w:id="189">
    <w:p w:rsidR="00B1739F" w:rsidRDefault="00B1739F" w:rsidP="008E04C4">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WH. Clark, </w:t>
      </w:r>
      <w:r>
        <w:rPr>
          <w:rFonts w:ascii="AmeriGarmnd BT" w:hAnsi="AmeriGarmnd BT"/>
          <w:i/>
          <w:iCs/>
        </w:rPr>
        <w:t>op.cit</w:t>
      </w:r>
      <w:r>
        <w:rPr>
          <w:rFonts w:ascii="AmeriGarmnd BT" w:hAnsi="AmeriGarmnd BT"/>
        </w:rPr>
        <w:t>, hal. 193-195</w:t>
      </w:r>
    </w:p>
  </w:footnote>
  <w:footnote w:id="190">
    <w:p w:rsidR="00B1739F" w:rsidRDefault="00B1739F" w:rsidP="008E04C4">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William James, </w:t>
      </w:r>
      <w:r>
        <w:rPr>
          <w:rFonts w:ascii="AmeriGarmnd BT" w:hAnsi="AmeriGarmnd BT"/>
          <w:i/>
          <w:iCs/>
        </w:rPr>
        <w:t>op.cit</w:t>
      </w:r>
      <w:r>
        <w:rPr>
          <w:rFonts w:ascii="AmeriGarmnd BT" w:hAnsi="AmeriGarmnd BT"/>
        </w:rPr>
        <w:t>, hal. 258</w:t>
      </w:r>
    </w:p>
  </w:footnote>
  <w:footnote w:id="191">
    <w:p w:rsidR="00B1739F" w:rsidRDefault="00B1739F" w:rsidP="008E04C4">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Paul E. Johnson, </w:t>
      </w:r>
      <w:r>
        <w:rPr>
          <w:rFonts w:ascii="AmeriGarmnd BT" w:hAnsi="AmeriGarmnd BT"/>
          <w:i/>
          <w:iCs/>
        </w:rPr>
        <w:t xml:space="preserve">op.cit, </w:t>
      </w:r>
      <w:r>
        <w:rPr>
          <w:rFonts w:ascii="AmeriGarmnd BT" w:hAnsi="AmeriGarmnd BT"/>
        </w:rPr>
        <w:t>hal</w:t>
      </w:r>
      <w:r>
        <w:rPr>
          <w:rFonts w:ascii="AmeriGarmnd BT" w:hAnsi="AmeriGarmnd BT"/>
          <w:i/>
          <w:iCs/>
        </w:rPr>
        <w:t xml:space="preserve">. </w:t>
      </w:r>
      <w:r>
        <w:rPr>
          <w:rFonts w:ascii="AmeriGarmnd BT" w:hAnsi="AmeriGarmnd BT"/>
        </w:rPr>
        <w:t>106</w:t>
      </w:r>
    </w:p>
  </w:footnote>
  <w:footnote w:id="192">
    <w:p w:rsidR="00B1739F" w:rsidRDefault="00B1739F" w:rsidP="008E04C4">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RH. Thoules, </w:t>
      </w:r>
      <w:r>
        <w:rPr>
          <w:rFonts w:ascii="AmeriGarmnd BT" w:hAnsi="AmeriGarmnd BT"/>
          <w:i/>
          <w:iCs/>
        </w:rPr>
        <w:t>op.cit</w:t>
      </w:r>
      <w:r>
        <w:rPr>
          <w:rFonts w:ascii="AmeriGarmnd BT" w:hAnsi="AmeriGarmnd BT"/>
        </w:rPr>
        <w:t>, hal. 104</w:t>
      </w:r>
    </w:p>
  </w:footnote>
  <w:footnote w:id="193">
    <w:p w:rsidR="00B1739F" w:rsidRDefault="00B1739F" w:rsidP="008E04C4">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WH. Clark, </w:t>
      </w:r>
      <w:r>
        <w:rPr>
          <w:rFonts w:ascii="AmeriGarmnd BT" w:hAnsi="AmeriGarmnd BT"/>
          <w:i/>
          <w:iCs/>
        </w:rPr>
        <w:t>loc.cit</w:t>
      </w:r>
    </w:p>
  </w:footnote>
  <w:footnote w:id="194">
    <w:p w:rsidR="00B1739F" w:rsidRDefault="00B1739F" w:rsidP="008E04C4">
      <w:pPr>
        <w:ind w:left="709" w:hanging="709"/>
        <w:rPr>
          <w:rFonts w:ascii="Times New Roman" w:hAnsi="Times New Roman"/>
        </w:rPr>
      </w:pPr>
      <w:r>
        <w:rPr>
          <w:rStyle w:val="FootnoteReference"/>
        </w:rPr>
        <w:footnoteRef/>
      </w:r>
      <w:r>
        <w:t xml:space="preserve"> Ali, Kose, 1996, </w:t>
      </w:r>
      <w:r>
        <w:rPr>
          <w:i/>
          <w:iCs/>
        </w:rPr>
        <w:t>Conversion to Islam, Study of Native</w:t>
      </w:r>
      <w:r>
        <w:t xml:space="preserve"> </w:t>
      </w:r>
      <w:r>
        <w:rPr>
          <w:i/>
          <w:iCs/>
        </w:rPr>
        <w:t>Brittish Converts</w:t>
      </w:r>
      <w:r>
        <w:t>, New York: Colombia University Press, hal. 95-96</w:t>
      </w:r>
    </w:p>
    <w:p w:rsidR="00B1739F" w:rsidRDefault="00B1739F" w:rsidP="008E04C4">
      <w:pPr>
        <w:pStyle w:val="FootnoteText"/>
        <w:rPr>
          <w:lang w:val="en-US"/>
        </w:rPr>
      </w:pPr>
    </w:p>
  </w:footnote>
  <w:footnote w:id="195">
    <w:p w:rsidR="00B1739F" w:rsidRDefault="00B1739F" w:rsidP="008E04C4">
      <w:pPr>
        <w:pStyle w:val="FootnoteText"/>
      </w:pPr>
      <w:r>
        <w:rPr>
          <w:rStyle w:val="FootnoteReference"/>
        </w:rPr>
        <w:footnoteRef/>
      </w:r>
      <w:r>
        <w:t xml:space="preserve"> </w:t>
      </w:r>
      <w:r>
        <w:rPr>
          <w:sz w:val="24"/>
          <w:highlight w:val="yellow"/>
        </w:rPr>
        <w:t>Meredith B</w:t>
      </w:r>
      <w:r>
        <w:rPr>
          <w:highlight w:val="yellow"/>
        </w:rPr>
        <w:t xml:space="preserve"> McGuire, 1977,</w:t>
      </w:r>
      <w:r>
        <w:rPr>
          <w:sz w:val="24"/>
          <w:highlight w:val="yellow"/>
        </w:rPr>
        <w:t xml:space="preserve"> </w:t>
      </w:r>
      <w:r>
        <w:rPr>
          <w:i/>
          <w:iCs/>
          <w:highlight w:val="yellow"/>
        </w:rPr>
        <w:t>Religion; the Social Context,</w:t>
      </w:r>
      <w:r>
        <w:rPr>
          <w:i/>
          <w:iCs/>
          <w:sz w:val="24"/>
          <w:highlight w:val="yellow"/>
        </w:rPr>
        <w:t xml:space="preserve"> </w:t>
      </w:r>
      <w:r>
        <w:rPr>
          <w:sz w:val="24"/>
          <w:highlight w:val="yellow"/>
        </w:rPr>
        <w:t>California: Wadsworth P</w:t>
      </w:r>
      <w:r>
        <w:rPr>
          <w:highlight w:val="yellow"/>
        </w:rPr>
        <w:t xml:space="preserve">ublishing Commpany, hal. </w:t>
      </w:r>
      <w:r>
        <w:t>59-60</w:t>
      </w:r>
    </w:p>
  </w:footnote>
  <w:footnote w:id="196">
    <w:p w:rsidR="00B1739F" w:rsidRDefault="00B1739F" w:rsidP="00E5367E">
      <w:pPr>
        <w:pStyle w:val="FootnoteText"/>
        <w:ind w:left="720" w:hanging="720"/>
        <w:rPr>
          <w:rFonts w:ascii="AmeriGarmnd BT" w:hAnsi="AmeriGarmnd BT" w:cs="Times New Roman"/>
          <w:lang w:val="en-US"/>
        </w:rPr>
      </w:pPr>
      <w:r>
        <w:rPr>
          <w:rStyle w:val="FootnoteReference"/>
          <w:rFonts w:ascii="AmeriGarmnd BT" w:hAnsi="AmeriGarmnd BT"/>
        </w:rPr>
        <w:footnoteRef/>
      </w:r>
      <w:r>
        <w:rPr>
          <w:rFonts w:ascii="AmeriGarmnd BT" w:hAnsi="AmeriGarmnd BT"/>
        </w:rPr>
        <w:t xml:space="preserve"> Zakiyah Daradjat, </w:t>
      </w:r>
      <w:r>
        <w:rPr>
          <w:rFonts w:ascii="AmeriGarmnd BT" w:hAnsi="AmeriGarmnd BT"/>
          <w:i/>
          <w:iCs/>
        </w:rPr>
        <w:t>op.cit</w:t>
      </w:r>
      <w:r>
        <w:rPr>
          <w:rFonts w:ascii="AmeriGarmnd BT" w:hAnsi="AmeriGarmnd BT"/>
        </w:rPr>
        <w:t xml:space="preserve">, hal. 188-193. Clark menyebut faktor yang mempengaruhi terjadinya konversi agama adalah: </w:t>
      </w:r>
      <w:r>
        <w:rPr>
          <w:rFonts w:ascii="AmeriGarmnd BT" w:hAnsi="AmeriGarmnd BT"/>
          <w:i/>
          <w:iCs/>
        </w:rPr>
        <w:t>conflict, contact with religious tradition, suggestion and imitation, adolescence, theology and the will</w:t>
      </w:r>
      <w:r>
        <w:rPr>
          <w:rFonts w:ascii="AmeriGarmnd BT" w:hAnsi="AmeriGarmnd BT"/>
        </w:rPr>
        <w:t xml:space="preserve">. Baca WH. Clark, </w:t>
      </w:r>
      <w:r>
        <w:rPr>
          <w:rFonts w:ascii="AmeriGarmnd BT" w:hAnsi="AmeriGarmnd BT"/>
          <w:i/>
          <w:iCs/>
        </w:rPr>
        <w:t>op.cit</w:t>
      </w:r>
      <w:r>
        <w:rPr>
          <w:rFonts w:ascii="AmeriGarmnd BT" w:hAnsi="AmeriGarmnd BT"/>
        </w:rPr>
        <w:t>, hal. 202-210</w:t>
      </w:r>
    </w:p>
  </w:footnote>
  <w:footnote w:id="197">
    <w:p w:rsidR="00B1739F" w:rsidRDefault="00B1739F" w:rsidP="00E5367E">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Paul E. Johnson, </w:t>
      </w:r>
      <w:r>
        <w:rPr>
          <w:rFonts w:ascii="AmeriGarmnd BT" w:hAnsi="AmeriGarmnd BT"/>
          <w:i/>
          <w:iCs/>
        </w:rPr>
        <w:t xml:space="preserve">op.cit, </w:t>
      </w:r>
      <w:r>
        <w:rPr>
          <w:rFonts w:ascii="AmeriGarmnd BT" w:hAnsi="AmeriGarmnd BT"/>
        </w:rPr>
        <w:t>hal</w:t>
      </w:r>
      <w:r>
        <w:rPr>
          <w:rFonts w:ascii="AmeriGarmnd BT" w:hAnsi="AmeriGarmnd BT"/>
          <w:i/>
          <w:iCs/>
        </w:rPr>
        <w:t xml:space="preserve">. </w:t>
      </w:r>
      <w:r>
        <w:rPr>
          <w:rFonts w:ascii="AmeriGarmnd BT" w:hAnsi="AmeriGarmnd BT"/>
        </w:rPr>
        <w:t>100</w:t>
      </w:r>
    </w:p>
  </w:footnote>
  <w:footnote w:id="198">
    <w:p w:rsidR="00B1739F" w:rsidRPr="00975ACE" w:rsidRDefault="00B1739F" w:rsidP="00975ACE">
      <w:pPr>
        <w:spacing w:after="0"/>
        <w:ind w:left="709" w:hanging="709"/>
        <w:rPr>
          <w:rFonts w:asciiTheme="majorBidi" w:hAnsiTheme="majorBidi" w:cstheme="majorBidi"/>
        </w:rPr>
      </w:pPr>
      <w:r>
        <w:rPr>
          <w:rStyle w:val="FootnoteReference"/>
        </w:rPr>
        <w:footnoteRef/>
      </w:r>
      <w:r>
        <w:t xml:space="preserve"> Rambo </w:t>
      </w:r>
      <w:r>
        <w:rPr>
          <w:rFonts w:asciiTheme="majorBidi" w:hAnsiTheme="majorBidi" w:cstheme="majorBidi"/>
          <w:sz w:val="20"/>
          <w:szCs w:val="20"/>
        </w:rPr>
        <w:t xml:space="preserve">Lewis, R, 1993, </w:t>
      </w:r>
      <w:r>
        <w:rPr>
          <w:rFonts w:asciiTheme="majorBidi" w:hAnsiTheme="majorBidi" w:cstheme="majorBidi"/>
          <w:i/>
          <w:iCs/>
          <w:sz w:val="20"/>
          <w:szCs w:val="20"/>
        </w:rPr>
        <w:t>Understanding Religious Convertion</w:t>
      </w:r>
      <w:r>
        <w:rPr>
          <w:rFonts w:asciiTheme="majorBidi" w:hAnsiTheme="majorBidi" w:cstheme="majorBidi"/>
          <w:sz w:val="20"/>
          <w:szCs w:val="20"/>
        </w:rPr>
        <w:t>, London: Yale University Press, hal. 21-22</w:t>
      </w:r>
    </w:p>
  </w:footnote>
  <w:footnote w:id="199">
    <w:p w:rsidR="00B1739F" w:rsidRDefault="00B1739F" w:rsidP="00E5367E">
      <w:pPr>
        <w:ind w:left="709" w:hanging="709"/>
        <w:rPr>
          <w:rFonts w:asciiTheme="majorBidi" w:hAnsiTheme="majorBidi" w:cstheme="majorBidi"/>
          <w:i/>
          <w:iCs/>
        </w:rPr>
      </w:pPr>
      <w:r>
        <w:rPr>
          <w:rStyle w:val="FootnoteReference"/>
        </w:rPr>
        <w:footnoteRef/>
      </w:r>
      <w:r>
        <w:t xml:space="preserve"> McGuire, </w:t>
      </w:r>
      <w:r>
        <w:rPr>
          <w:i/>
          <w:iCs/>
        </w:rPr>
        <w:t>op.cit,</w:t>
      </w:r>
      <w:r>
        <w:t xml:space="preserve"> hal. 61</w:t>
      </w:r>
    </w:p>
    <w:p w:rsidR="00B1739F" w:rsidRDefault="00B1739F" w:rsidP="00E5367E">
      <w:pPr>
        <w:pStyle w:val="FootnoteText"/>
        <w:rPr>
          <w:rFonts w:ascii="Times New Roman" w:hAnsi="Times New Roman" w:cs="Times New Roman"/>
          <w:lang w:val="en-US"/>
        </w:rPr>
      </w:pPr>
    </w:p>
  </w:footnote>
  <w:footnote w:id="200">
    <w:p w:rsidR="00B1739F" w:rsidRDefault="00B1739F" w:rsidP="00975ACE">
      <w:pPr>
        <w:pStyle w:val="FootnoteText"/>
        <w:ind w:left="720" w:hanging="720"/>
        <w:rPr>
          <w:rFonts w:ascii="AmeriGarmnd BT" w:hAnsi="AmeriGarmnd BT"/>
        </w:rPr>
      </w:pPr>
      <w:r>
        <w:rPr>
          <w:rFonts w:ascii="AmeriGarmnd BT" w:hAnsi="AmeriGarmnd BT"/>
        </w:rPr>
        <w:t xml:space="preserve"> </w:t>
      </w:r>
      <w:r>
        <w:rPr>
          <w:rStyle w:val="FootnoteReference"/>
          <w:rFonts w:ascii="AmeriGarmnd BT" w:hAnsi="AmeriGarmnd BT"/>
        </w:rPr>
        <w:footnoteRef/>
      </w:r>
      <w:r>
        <w:rPr>
          <w:rFonts w:ascii="AmeriGarmnd BT" w:hAnsi="AmeriGarmnd BT"/>
        </w:rPr>
        <w:t xml:space="preserve"> J.B. Chaplin, </w:t>
      </w:r>
      <w:r>
        <w:rPr>
          <w:rFonts w:ascii="AmeriGarmnd BT" w:hAnsi="AmeriGarmnd BT"/>
          <w:i/>
        </w:rPr>
        <w:t xml:space="preserve">Dictionary of Psychology, </w:t>
      </w:r>
      <w:r>
        <w:rPr>
          <w:rFonts w:ascii="AmeriGarmnd BT" w:hAnsi="AmeriGarmnd BT"/>
        </w:rPr>
        <w:t>1997, Dell Publishing Co., New York, hal. 172.</w:t>
      </w:r>
    </w:p>
  </w:footnote>
  <w:footnote w:id="201">
    <w:p w:rsidR="00B1739F" w:rsidRDefault="00B1739F" w:rsidP="00975ACE">
      <w:pPr>
        <w:pStyle w:val="FootnoteText"/>
        <w:ind w:left="720" w:hanging="720"/>
        <w:rPr>
          <w:rFonts w:ascii="AmeriGarmnd BT" w:hAnsi="AmeriGarmnd BT"/>
        </w:rPr>
      </w:pPr>
      <w:r>
        <w:rPr>
          <w:rFonts w:ascii="AmeriGarmnd BT" w:hAnsi="AmeriGarmnd BT"/>
        </w:rPr>
        <w:t xml:space="preserve"> </w:t>
      </w:r>
      <w:r>
        <w:rPr>
          <w:rStyle w:val="FootnoteReference"/>
          <w:rFonts w:ascii="AmeriGarmnd BT" w:hAnsi="AmeriGarmnd BT"/>
        </w:rPr>
        <w:footnoteRef/>
      </w:r>
      <w:r>
        <w:rPr>
          <w:rFonts w:ascii="AmeriGarmnd BT" w:hAnsi="AmeriGarmnd BT"/>
        </w:rPr>
        <w:t xml:space="preserve"> Francis L. Strickland, </w:t>
      </w:r>
      <w:r>
        <w:rPr>
          <w:rFonts w:ascii="AmeriGarmnd BT" w:hAnsi="AmeriGarmnd BT"/>
          <w:i/>
        </w:rPr>
        <w:t xml:space="preserve">Psychology of Religious Experience, </w:t>
      </w:r>
      <w:r>
        <w:rPr>
          <w:rFonts w:ascii="AmeriGarmnd BT" w:hAnsi="AmeriGarmnd BT"/>
        </w:rPr>
        <w:t>New York, The Abingdon Press, hal. 21.</w:t>
      </w:r>
    </w:p>
  </w:footnote>
  <w:footnote w:id="202">
    <w:p w:rsidR="00B1739F" w:rsidRDefault="00B1739F" w:rsidP="00975ACE">
      <w:pPr>
        <w:pStyle w:val="FootnoteText"/>
        <w:ind w:left="720" w:hanging="720"/>
        <w:rPr>
          <w:rFonts w:ascii="AmeriGarmnd BT" w:hAnsi="AmeriGarmnd BT"/>
        </w:rPr>
      </w:pPr>
      <w:r>
        <w:rPr>
          <w:rFonts w:ascii="AmeriGarmnd BT" w:hAnsi="AmeriGarmnd BT"/>
        </w:rPr>
        <w:t xml:space="preserve"> </w:t>
      </w:r>
      <w:r>
        <w:rPr>
          <w:rStyle w:val="FootnoteReference"/>
          <w:rFonts w:ascii="AmeriGarmnd BT" w:hAnsi="AmeriGarmnd BT"/>
        </w:rPr>
        <w:footnoteRef/>
      </w:r>
      <w:r>
        <w:rPr>
          <w:rFonts w:ascii="AmeriGarmnd BT" w:hAnsi="AmeriGarmnd BT"/>
        </w:rPr>
        <w:t xml:space="preserve"> R.H Thouless, </w:t>
      </w:r>
      <w:r>
        <w:rPr>
          <w:rFonts w:ascii="AmeriGarmnd BT" w:hAnsi="AmeriGarmnd BT"/>
          <w:i/>
        </w:rPr>
        <w:t xml:space="preserve">An Introduction to The Psychology of Religion, </w:t>
      </w:r>
      <w:r>
        <w:rPr>
          <w:rFonts w:ascii="AmeriGarmnd BT" w:hAnsi="AmeriGarmnd BT"/>
        </w:rPr>
        <w:t>London, Cambridge University Press, 1997, hal. 11.</w:t>
      </w:r>
    </w:p>
  </w:footnote>
  <w:footnote w:id="203">
    <w:p w:rsidR="00B1739F" w:rsidRDefault="00B1739F" w:rsidP="00975ACE">
      <w:pPr>
        <w:pStyle w:val="FootnoteText"/>
        <w:ind w:left="720" w:hanging="720"/>
        <w:rPr>
          <w:rFonts w:ascii="AmeriGarmnd BT" w:hAnsi="AmeriGarmnd BT"/>
        </w:rPr>
      </w:pPr>
      <w:r>
        <w:rPr>
          <w:rFonts w:ascii="AmeriGarmnd BT" w:hAnsi="AmeriGarmnd BT"/>
        </w:rPr>
        <w:t xml:space="preserve"> </w:t>
      </w:r>
      <w:r>
        <w:rPr>
          <w:rStyle w:val="FootnoteReference"/>
          <w:rFonts w:ascii="AmeriGarmnd BT" w:hAnsi="AmeriGarmnd BT"/>
        </w:rPr>
        <w:footnoteRef/>
      </w:r>
      <w:r>
        <w:rPr>
          <w:rFonts w:ascii="AmeriGarmnd BT" w:hAnsi="AmeriGarmnd BT"/>
        </w:rPr>
        <w:t xml:space="preserve"> G.S. Spink, </w:t>
      </w:r>
      <w:r>
        <w:rPr>
          <w:rFonts w:ascii="AmeriGarmnd BT" w:hAnsi="AmeriGarmnd BT"/>
          <w:i/>
        </w:rPr>
        <w:t>Psychology and Religion.</w:t>
      </w:r>
      <w:r>
        <w:rPr>
          <w:rFonts w:ascii="AmeriGarmnd BT" w:hAnsi="AmeriGarmnd BT"/>
        </w:rPr>
        <w:t xml:space="preserve"> Boston, Beacon Press, 1967, hal. 31.</w:t>
      </w:r>
    </w:p>
  </w:footnote>
  <w:footnote w:id="204">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Peter Donovan,</w:t>
      </w:r>
      <w:r>
        <w:rPr>
          <w:rFonts w:ascii="AmeriGarmnd BT" w:hAnsi="AmeriGarmnd BT"/>
          <w:i/>
        </w:rPr>
        <w:t xml:space="preserve"> Interpreting Religious Experience</w:t>
      </w:r>
      <w:r>
        <w:rPr>
          <w:rFonts w:ascii="AmeriGarmnd BT" w:hAnsi="AmeriGarmnd BT"/>
        </w:rPr>
        <w:t>, London, 1979, Sheldon Press, hal. 3.</w:t>
      </w:r>
    </w:p>
  </w:footnote>
  <w:footnote w:id="205">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Francis L. Strickland, </w:t>
      </w:r>
      <w:r>
        <w:rPr>
          <w:rFonts w:ascii="AmeriGarmnd BT" w:hAnsi="AmeriGarmnd BT"/>
          <w:i/>
        </w:rPr>
        <w:t>op.cit</w:t>
      </w:r>
      <w:r>
        <w:rPr>
          <w:rFonts w:ascii="AmeriGarmnd BT" w:hAnsi="AmeriGarmnd BT"/>
        </w:rPr>
        <w:t>., hal. 18.</w:t>
      </w:r>
    </w:p>
  </w:footnote>
  <w:footnote w:id="206">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Ismail Alfaruqi, </w:t>
      </w:r>
      <w:r>
        <w:rPr>
          <w:rFonts w:ascii="AmeriGarmnd BT" w:hAnsi="AmeriGarmnd BT"/>
          <w:i/>
        </w:rPr>
        <w:t>Religious Experience in Islam</w:t>
      </w:r>
      <w:r>
        <w:rPr>
          <w:rFonts w:ascii="AmeriGarmnd BT" w:hAnsi="AmeriGarmnd BT"/>
        </w:rPr>
        <w:t>, Aleftheria Wasim (pent), Yogya. Fak. Ushuludin IAIN Suka, 1981, hal. 16.</w:t>
      </w:r>
    </w:p>
  </w:footnote>
  <w:footnote w:id="207">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Nico S. Dister , </w:t>
      </w:r>
      <w:r>
        <w:rPr>
          <w:rFonts w:ascii="AmeriGarmnd BT" w:hAnsi="AmeriGarmnd BT"/>
          <w:i/>
        </w:rPr>
        <w:t>Pengalaman dan Motivasi Beragama</w:t>
      </w:r>
      <w:r>
        <w:rPr>
          <w:rFonts w:ascii="AmeriGarmnd BT" w:hAnsi="AmeriGarmnd BT"/>
        </w:rPr>
        <w:t>, Jakarta, Leppenas, 1982, hal. 42.</w:t>
      </w:r>
    </w:p>
  </w:footnote>
  <w:footnote w:id="208">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Francis L. Strickland, </w:t>
      </w:r>
      <w:r>
        <w:rPr>
          <w:rFonts w:ascii="AmeriGarmnd BT" w:hAnsi="AmeriGarmnd BT"/>
          <w:i/>
        </w:rPr>
        <w:t>op.cit</w:t>
      </w:r>
      <w:r>
        <w:rPr>
          <w:rFonts w:ascii="AmeriGarmnd BT" w:hAnsi="AmeriGarmnd BT"/>
        </w:rPr>
        <w:t>., hal. 18.</w:t>
      </w:r>
    </w:p>
  </w:footnote>
  <w:footnote w:id="209">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John Macmurray, </w:t>
      </w:r>
      <w:r>
        <w:rPr>
          <w:rFonts w:ascii="AmeriGarmnd BT" w:hAnsi="AmeriGarmnd BT"/>
          <w:i/>
        </w:rPr>
        <w:t>The Structure of Religious Experience</w:t>
      </w:r>
      <w:r>
        <w:rPr>
          <w:rFonts w:ascii="AmeriGarmnd BT" w:hAnsi="AmeriGarmnd BT"/>
        </w:rPr>
        <w:t xml:space="preserve">, Yale University Press, New Haven, 1936, hal. 5. Lihat juga F.L. Strickland, </w:t>
      </w:r>
      <w:r>
        <w:rPr>
          <w:rFonts w:ascii="AmeriGarmnd BT" w:hAnsi="AmeriGarmnd BT"/>
          <w:i/>
        </w:rPr>
        <w:t xml:space="preserve">op.cit., </w:t>
      </w:r>
      <w:r>
        <w:rPr>
          <w:rFonts w:ascii="AmeriGarmnd BT" w:hAnsi="AmeriGarmnd BT"/>
        </w:rPr>
        <w:t>hal. 44.</w:t>
      </w:r>
    </w:p>
  </w:footnote>
  <w:footnote w:id="210">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David H. Moses. </w:t>
      </w:r>
      <w:r>
        <w:rPr>
          <w:rFonts w:ascii="AmeriGarmnd BT" w:hAnsi="AmeriGarmnd BT"/>
          <w:i/>
        </w:rPr>
        <w:t>The Structure Truth and The Relation between Religions</w:t>
      </w:r>
      <w:r>
        <w:rPr>
          <w:rFonts w:ascii="AmeriGarmnd BT" w:hAnsi="AmeriGarmnd BT"/>
        </w:rPr>
        <w:t>. The Wesley Press and Publishing House, Mysore, 1950, hal. 49-50.</w:t>
      </w:r>
    </w:p>
  </w:footnote>
  <w:footnote w:id="211">
    <w:p w:rsidR="00B1739F" w:rsidRDefault="00B1739F" w:rsidP="00F64C32">
      <w:pPr>
        <w:pStyle w:val="FootnoteText"/>
        <w:ind w:left="720" w:hanging="720"/>
        <w:rPr>
          <w:rFonts w:ascii="AmeriGarmnd BT" w:hAnsi="AmeriGarmnd BT"/>
          <w:i/>
        </w:rPr>
      </w:pPr>
      <w:r>
        <w:rPr>
          <w:rStyle w:val="FootnoteReference"/>
          <w:rFonts w:ascii="AmeriGarmnd BT" w:hAnsi="AmeriGarmnd BT"/>
        </w:rPr>
        <w:footnoteRef/>
      </w:r>
      <w:r>
        <w:rPr>
          <w:rFonts w:ascii="AmeriGarmnd BT" w:hAnsi="AmeriGarmnd BT"/>
        </w:rPr>
        <w:t xml:space="preserve"> </w:t>
      </w:r>
      <w:r>
        <w:rPr>
          <w:rFonts w:ascii="AmeriGarmnd BT" w:hAnsi="AmeriGarmnd BT"/>
          <w:i/>
        </w:rPr>
        <w:t>Ibid.</w:t>
      </w:r>
    </w:p>
  </w:footnote>
  <w:footnote w:id="212">
    <w:p w:rsidR="00B1739F" w:rsidRDefault="00B1739F" w:rsidP="00F64C32">
      <w:pPr>
        <w:pStyle w:val="FootnoteText"/>
        <w:ind w:left="720" w:hanging="720"/>
        <w:rPr>
          <w:rFonts w:ascii="AmeriGarmnd BT" w:hAnsi="AmeriGarmnd BT"/>
          <w:i/>
        </w:rPr>
      </w:pPr>
      <w:r>
        <w:rPr>
          <w:rStyle w:val="FootnoteReference"/>
          <w:rFonts w:ascii="AmeriGarmnd BT" w:hAnsi="AmeriGarmnd BT"/>
        </w:rPr>
        <w:footnoteRef/>
      </w:r>
      <w:r>
        <w:rPr>
          <w:rFonts w:ascii="AmeriGarmnd BT" w:hAnsi="AmeriGarmnd BT"/>
        </w:rPr>
        <w:t xml:space="preserve"> Lihat Joachim Wach, </w:t>
      </w:r>
      <w:r>
        <w:rPr>
          <w:rFonts w:ascii="AmeriGarmnd BT" w:hAnsi="AmeriGarmnd BT"/>
          <w:i/>
        </w:rPr>
        <w:t>Types of Religious Experience,</w:t>
      </w:r>
      <w:r>
        <w:rPr>
          <w:rFonts w:ascii="AmeriGarmnd BT" w:hAnsi="AmeriGarmnd BT"/>
        </w:rPr>
        <w:t xml:space="preserve"> The University of Chicago Press, Chicago, 1957, hal. 32-33.</w:t>
      </w:r>
      <w:r>
        <w:rPr>
          <w:rFonts w:ascii="AmeriGarmnd BT" w:hAnsi="AmeriGarmnd BT"/>
          <w:i/>
        </w:rPr>
        <w:t xml:space="preserve"> </w:t>
      </w:r>
    </w:p>
  </w:footnote>
  <w:footnote w:id="213">
    <w:p w:rsidR="00B1739F" w:rsidRDefault="00B1739F" w:rsidP="00F64C32">
      <w:pPr>
        <w:pStyle w:val="FootnoteText"/>
        <w:ind w:left="720" w:hanging="720"/>
        <w:rPr>
          <w:rFonts w:ascii="AmeriGarmnd BT" w:hAnsi="AmeriGarmnd BT"/>
          <w:lang w:val="en-US"/>
        </w:rPr>
      </w:pPr>
      <w:r>
        <w:rPr>
          <w:rStyle w:val="FootnoteReference"/>
          <w:rFonts w:ascii="AmeriGarmnd BT" w:hAnsi="AmeriGarmnd BT"/>
        </w:rPr>
        <w:footnoteRef/>
      </w:r>
      <w:r>
        <w:rPr>
          <w:rFonts w:ascii="AmeriGarmnd BT" w:hAnsi="AmeriGarmnd BT"/>
        </w:rPr>
        <w:t xml:space="preserve"> Strickland, </w:t>
      </w:r>
      <w:r>
        <w:rPr>
          <w:rFonts w:ascii="AmeriGarmnd BT" w:hAnsi="AmeriGarmnd BT"/>
          <w:i/>
        </w:rPr>
        <w:t>op.cit.</w:t>
      </w:r>
      <w:r>
        <w:rPr>
          <w:rFonts w:ascii="AmeriGarmnd BT" w:hAnsi="AmeriGarmnd BT"/>
        </w:rPr>
        <w:t>, hal. 21.</w:t>
      </w:r>
    </w:p>
  </w:footnote>
  <w:footnote w:id="214">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G.S. Spinks, </w:t>
      </w:r>
      <w:r>
        <w:rPr>
          <w:rFonts w:ascii="AmeriGarmnd BT" w:hAnsi="AmeriGarmnd BT"/>
          <w:i/>
        </w:rPr>
        <w:t>op.cit.</w:t>
      </w:r>
      <w:r>
        <w:rPr>
          <w:rFonts w:ascii="AmeriGarmnd BT" w:hAnsi="AmeriGarmnd BT"/>
        </w:rPr>
        <w:t>. hal. 151.</w:t>
      </w:r>
    </w:p>
  </w:footnote>
  <w:footnote w:id="215">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S.F. Bartlett, </w:t>
      </w:r>
      <w:r>
        <w:rPr>
          <w:rFonts w:ascii="AmeriGarmnd BT" w:hAnsi="AmeriGarmnd BT"/>
          <w:i/>
        </w:rPr>
        <w:t>Religion as Experience, Belief, Action,</w:t>
      </w:r>
      <w:r>
        <w:rPr>
          <w:rFonts w:ascii="AmeriGarmnd BT" w:hAnsi="AmeriGarmnd BT"/>
        </w:rPr>
        <w:t xml:space="preserve"> London, Oxford University Press, 1950, hal. 18.</w:t>
      </w:r>
    </w:p>
  </w:footnote>
  <w:footnote w:id="216">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F.L. Strickland , </w:t>
      </w:r>
      <w:r>
        <w:rPr>
          <w:rFonts w:ascii="AmeriGarmnd BT" w:hAnsi="AmeriGarmnd BT"/>
          <w:i/>
        </w:rPr>
        <w:t>op.cit.</w:t>
      </w:r>
      <w:r>
        <w:rPr>
          <w:rFonts w:ascii="AmeriGarmnd BT" w:hAnsi="AmeriGarmnd BT"/>
        </w:rPr>
        <w:t>, hal. 18.</w:t>
      </w:r>
    </w:p>
  </w:footnote>
  <w:footnote w:id="217">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J. Macmurray,</w:t>
      </w:r>
      <w:r>
        <w:rPr>
          <w:rFonts w:ascii="AmeriGarmnd BT" w:hAnsi="AmeriGarmnd BT"/>
          <w:i/>
        </w:rPr>
        <w:t xml:space="preserve"> op.cit.</w:t>
      </w:r>
      <w:r>
        <w:rPr>
          <w:rFonts w:ascii="AmeriGarmnd BT" w:hAnsi="AmeriGarmnd BT"/>
        </w:rPr>
        <w:t>, hal. 5.</w:t>
      </w:r>
    </w:p>
  </w:footnote>
  <w:footnote w:id="218">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Erich Fromm,</w:t>
      </w:r>
      <w:r>
        <w:rPr>
          <w:rFonts w:ascii="AmeriGarmnd BT" w:hAnsi="AmeriGarmnd BT"/>
          <w:i/>
        </w:rPr>
        <w:t>psychology Analysis and Religion,</w:t>
      </w:r>
      <w:r>
        <w:rPr>
          <w:rFonts w:ascii="AmeriGarmnd BT" w:hAnsi="AmeriGarmnd BT"/>
        </w:rPr>
        <w:t xml:space="preserve"> Yale University Press, London, 1976, hal. 12.</w:t>
      </w:r>
    </w:p>
  </w:footnote>
  <w:footnote w:id="219">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Leslie D. Weaterhead, </w:t>
      </w:r>
      <w:r>
        <w:rPr>
          <w:rFonts w:ascii="AmeriGarmnd BT" w:hAnsi="AmeriGarmnd BT"/>
          <w:i/>
        </w:rPr>
        <w:t xml:space="preserve">Psychology, Religion and Healing, </w:t>
      </w:r>
      <w:r>
        <w:rPr>
          <w:rFonts w:ascii="AmeriGarmnd BT" w:hAnsi="AmeriGarmnd BT"/>
        </w:rPr>
        <w:t>t.t., New York, Abingdon Press. Hal. 410.</w:t>
      </w:r>
    </w:p>
  </w:footnote>
  <w:footnote w:id="220">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M. Iqbal,</w:t>
      </w:r>
      <w:r>
        <w:rPr>
          <w:rFonts w:ascii="AmeriGarmnd BT" w:hAnsi="AmeriGarmnd BT"/>
          <w:i/>
        </w:rPr>
        <w:t xml:space="preserve"> The Reconstruction of Religious Thought Islam,</w:t>
      </w:r>
      <w:r>
        <w:rPr>
          <w:rFonts w:ascii="AmeriGarmnd BT" w:hAnsi="AmeriGarmnd BT"/>
        </w:rPr>
        <w:t xml:space="preserve"> The Ashraf Press, Lahore, 1958, hal. 16</w:t>
      </w:r>
    </w:p>
  </w:footnote>
  <w:footnote w:id="221">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F.L. Strickland , </w:t>
      </w:r>
      <w:r>
        <w:rPr>
          <w:rFonts w:ascii="AmeriGarmnd BT" w:hAnsi="AmeriGarmnd BT"/>
          <w:i/>
        </w:rPr>
        <w:t>op.cit.</w:t>
      </w:r>
      <w:r>
        <w:rPr>
          <w:rFonts w:ascii="AmeriGarmnd BT" w:hAnsi="AmeriGarmnd BT"/>
        </w:rPr>
        <w:t>, hal. 53.</w:t>
      </w:r>
    </w:p>
  </w:footnote>
  <w:footnote w:id="222">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rPr>
        <w:t>Ibid,</w:t>
      </w:r>
      <w:r>
        <w:rPr>
          <w:rFonts w:ascii="AmeriGarmnd BT" w:hAnsi="AmeriGarmnd BT"/>
        </w:rPr>
        <w:t xml:space="preserve"> hal. 17-18.</w:t>
      </w:r>
    </w:p>
  </w:footnote>
  <w:footnote w:id="223">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Erich Fromm, </w:t>
      </w:r>
      <w:r>
        <w:rPr>
          <w:rFonts w:ascii="AmeriGarmnd BT" w:hAnsi="AmeriGarmnd BT"/>
          <w:i/>
        </w:rPr>
        <w:t>op.cit.</w:t>
      </w:r>
      <w:r>
        <w:rPr>
          <w:rFonts w:ascii="AmeriGarmnd BT" w:hAnsi="AmeriGarmnd BT"/>
        </w:rPr>
        <w:t>, hal. 17.</w:t>
      </w:r>
    </w:p>
  </w:footnote>
  <w:footnote w:id="224">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rPr>
        <w:t>Ibid,</w:t>
      </w:r>
      <w:r>
        <w:rPr>
          <w:rFonts w:ascii="AmeriGarmnd BT" w:hAnsi="AmeriGarmnd BT"/>
        </w:rPr>
        <w:t xml:space="preserve"> hal. 19.</w:t>
      </w:r>
    </w:p>
  </w:footnote>
  <w:footnote w:id="225">
    <w:p w:rsidR="00B1739F" w:rsidRDefault="00B1739F" w:rsidP="00F64C32">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rPr>
        <w:t xml:space="preserve">Ibid, </w:t>
      </w:r>
      <w:r>
        <w:rPr>
          <w:rFonts w:ascii="AmeriGarmnd BT" w:hAnsi="AmeriGarmnd BT"/>
        </w:rPr>
        <w:t>hal. 22.</w:t>
      </w:r>
    </w:p>
  </w:footnote>
  <w:footnote w:id="226">
    <w:p w:rsidR="00B1739F" w:rsidRDefault="00B1739F" w:rsidP="00F64C32">
      <w:pPr>
        <w:pStyle w:val="FootnoteText"/>
      </w:pPr>
      <w:r>
        <w:rPr>
          <w:rStyle w:val="FootnoteReference"/>
        </w:rPr>
        <w:footnoteRef/>
      </w:r>
      <w:r>
        <w:t xml:space="preserve"> </w:t>
      </w:r>
      <w:hyperlink r:id="rId1" w:history="1">
        <w:r>
          <w:rPr>
            <w:rStyle w:val="Hyperlink"/>
            <w:sz w:val="24"/>
            <w:szCs w:val="24"/>
          </w:rPr>
          <w:t>http://iands</w:t>
        </w:r>
      </w:hyperlink>
      <w:r>
        <w:rPr>
          <w:sz w:val="24"/>
          <w:szCs w:val="24"/>
        </w:rPr>
        <w:t>, org</w:t>
      </w:r>
    </w:p>
  </w:footnote>
  <w:footnote w:id="227">
    <w:p w:rsidR="00B1739F" w:rsidRDefault="00B1739F" w:rsidP="00F64C32">
      <w:pPr>
        <w:pStyle w:val="Default"/>
        <w:spacing w:after="300"/>
        <w:ind w:left="284" w:hanging="284"/>
        <w:jc w:val="both"/>
      </w:pPr>
      <w:r>
        <w:rPr>
          <w:rStyle w:val="FootnoteReference"/>
        </w:rPr>
        <w:footnoteRef/>
      </w:r>
      <w:r>
        <w:rPr>
          <w:sz w:val="20"/>
          <w:szCs w:val="20"/>
        </w:rPr>
        <w:t xml:space="preserve"> Camila C Braghetta, 2013, “Impact of a Near-death Experience and Religion Convertion on The mental Health”, </w:t>
      </w:r>
      <w:r>
        <w:rPr>
          <w:i/>
          <w:iCs/>
          <w:sz w:val="20"/>
          <w:szCs w:val="20"/>
        </w:rPr>
        <w:t>Journal of Trendy Psychiatry Psychiater,</w:t>
      </w:r>
      <w:r>
        <w:rPr>
          <w:sz w:val="20"/>
          <w:szCs w:val="20"/>
        </w:rPr>
        <w:t xml:space="preserve"> Vol. 35, No. 1, hal</w:t>
      </w:r>
      <w:r>
        <w:rPr>
          <w:i/>
          <w:iCs/>
          <w:sz w:val="20"/>
          <w:szCs w:val="20"/>
        </w:rPr>
        <w:t>.</w:t>
      </w:r>
      <w:r>
        <w:rPr>
          <w:sz w:val="20"/>
          <w:szCs w:val="20"/>
        </w:rPr>
        <w:t xml:space="preserve"> 83</w:t>
      </w:r>
      <w:r>
        <w:t>.</w:t>
      </w:r>
    </w:p>
  </w:footnote>
  <w:footnote w:id="228">
    <w:p w:rsidR="00B1739F" w:rsidRDefault="00B1739F" w:rsidP="00F64C32">
      <w:pPr>
        <w:pStyle w:val="Default"/>
        <w:spacing w:line="276" w:lineRule="auto"/>
        <w:ind w:left="284" w:hanging="284"/>
        <w:jc w:val="both"/>
      </w:pPr>
      <w:r>
        <w:rPr>
          <w:rStyle w:val="FootnoteReference"/>
        </w:rPr>
        <w:footnoteRef/>
      </w:r>
      <w:r>
        <w:t xml:space="preserve"> Bruce Greyson, 2015, Western Scientific Approach to Near-death Experiences. </w:t>
      </w:r>
      <w:r>
        <w:rPr>
          <w:i/>
          <w:iCs/>
        </w:rPr>
        <w:t>Humanities</w:t>
      </w:r>
      <w:r>
        <w:t>, 2015, 4, hal 775.</w:t>
      </w:r>
    </w:p>
  </w:footnote>
  <w:footnote w:id="229">
    <w:p w:rsidR="00B1739F" w:rsidRDefault="00B1739F" w:rsidP="00F64C32">
      <w:pPr>
        <w:pStyle w:val="Default"/>
        <w:spacing w:line="276" w:lineRule="auto"/>
        <w:ind w:left="284" w:hanging="284"/>
        <w:jc w:val="both"/>
      </w:pPr>
      <w:r>
        <w:rPr>
          <w:rStyle w:val="FootnoteReference"/>
        </w:rPr>
        <w:footnoteRef/>
      </w:r>
      <w:r>
        <w:t xml:space="preserve"> Hubbert Knoblauch, , dkk,  Different Kinds of Near-death Experience: A Report on A Survey of Near-death Experiences in Germany, </w:t>
      </w:r>
      <w:r>
        <w:rPr>
          <w:i/>
          <w:iCs/>
        </w:rPr>
        <w:t>Journal of Near-death Studies</w:t>
      </w:r>
      <w:r>
        <w:t>, September, 2001, Human Sciences Press, INC, hal 19</w:t>
      </w:r>
    </w:p>
    <w:p w:rsidR="00B1739F" w:rsidRDefault="00B1739F" w:rsidP="00F64C32">
      <w:pPr>
        <w:pStyle w:val="FootnoteText"/>
      </w:pPr>
    </w:p>
  </w:footnote>
  <w:footnote w:id="230">
    <w:p w:rsidR="00B1739F" w:rsidRDefault="00B1739F" w:rsidP="00F64C32">
      <w:pPr>
        <w:pStyle w:val="FootnoteText"/>
        <w:tabs>
          <w:tab w:val="left" w:pos="1995"/>
        </w:tabs>
      </w:pPr>
      <w:r>
        <w:rPr>
          <w:rStyle w:val="FootnoteReference"/>
        </w:rPr>
        <w:footnoteRef/>
      </w:r>
      <w:r>
        <w:t xml:space="preserve"> Humanitis, </w:t>
      </w:r>
      <w:r>
        <w:rPr>
          <w:i/>
          <w:iCs/>
        </w:rPr>
        <w:t>op.cit</w:t>
      </w:r>
      <w:r>
        <w:t>, hal 777</w:t>
      </w:r>
      <w:r>
        <w:tab/>
      </w:r>
    </w:p>
  </w:footnote>
  <w:footnote w:id="231">
    <w:p w:rsidR="00B1739F" w:rsidRDefault="00B1739F" w:rsidP="00F64C32">
      <w:pPr>
        <w:pStyle w:val="FootnoteText"/>
      </w:pPr>
      <w:r>
        <w:rPr>
          <w:rStyle w:val="FootnoteReference"/>
        </w:rPr>
        <w:footnoteRef/>
      </w:r>
      <w:r>
        <w:t xml:space="preserve"> Hubbert Knoblauch, </w:t>
      </w:r>
      <w:r>
        <w:rPr>
          <w:i/>
          <w:iCs/>
        </w:rPr>
        <w:t>op.cit</w:t>
      </w:r>
      <w:r>
        <w:t>, hal.20</w:t>
      </w:r>
    </w:p>
  </w:footnote>
  <w:footnote w:id="232">
    <w:p w:rsidR="00B1739F" w:rsidRDefault="00B1739F" w:rsidP="00F64C32">
      <w:pPr>
        <w:pStyle w:val="Default"/>
        <w:spacing w:after="300"/>
        <w:ind w:left="284" w:hanging="284"/>
        <w:jc w:val="both"/>
        <w:rPr>
          <w:sz w:val="20"/>
          <w:szCs w:val="20"/>
        </w:rPr>
      </w:pPr>
      <w:r>
        <w:rPr>
          <w:rStyle w:val="FootnoteReference"/>
          <w:sz w:val="20"/>
          <w:szCs w:val="20"/>
        </w:rPr>
        <w:footnoteRef/>
      </w:r>
      <w:r>
        <w:rPr>
          <w:sz w:val="20"/>
          <w:szCs w:val="20"/>
        </w:rPr>
        <w:t xml:space="preserve"> Bernard Spilka , dkk. 1996, </w:t>
      </w:r>
      <w:r>
        <w:rPr>
          <w:i/>
          <w:iCs/>
          <w:sz w:val="20"/>
          <w:szCs w:val="20"/>
        </w:rPr>
        <w:t>The Psychology of Religion</w:t>
      </w:r>
      <w:r>
        <w:rPr>
          <w:sz w:val="20"/>
          <w:szCs w:val="20"/>
        </w:rPr>
        <w:t xml:space="preserve"> (</w:t>
      </w:r>
      <w:r>
        <w:rPr>
          <w:i/>
          <w:iCs/>
          <w:sz w:val="20"/>
          <w:szCs w:val="20"/>
        </w:rPr>
        <w:t>An Empirical Approach</w:t>
      </w:r>
      <w:r>
        <w:rPr>
          <w:sz w:val="20"/>
          <w:szCs w:val="20"/>
        </w:rPr>
        <w:t>), New Jersey: Prentice Hall INC, hal. 126</w:t>
      </w:r>
    </w:p>
    <w:p w:rsidR="00B1739F" w:rsidRDefault="00B1739F" w:rsidP="00F64C32">
      <w:pPr>
        <w:pStyle w:val="FootnoteText"/>
      </w:pPr>
    </w:p>
  </w:footnote>
  <w:footnote w:id="233">
    <w:p w:rsidR="00B1739F" w:rsidRDefault="00B1739F" w:rsidP="000857F3">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WH. Clark, 1958, </w:t>
      </w:r>
      <w:r>
        <w:rPr>
          <w:rFonts w:ascii="AmeriGarmnd BT" w:hAnsi="AmeriGarmnd BT"/>
          <w:i/>
        </w:rPr>
        <w:t>The Psychology of Religion</w:t>
      </w:r>
      <w:r>
        <w:rPr>
          <w:rFonts w:ascii="AmeriGarmnd BT" w:hAnsi="AmeriGarmnd BT"/>
        </w:rPr>
        <w:t>, London, The Macmillan Company, hal. 266.</w:t>
      </w:r>
    </w:p>
  </w:footnote>
  <w:footnote w:id="234">
    <w:p w:rsidR="00B1739F" w:rsidRDefault="00B1739F" w:rsidP="000857F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Francis L. Strickland, </w:t>
      </w:r>
      <w:r>
        <w:rPr>
          <w:rFonts w:ascii="AmeriGarmnd BT" w:hAnsi="AmeriGarmnd BT"/>
          <w:i/>
        </w:rPr>
        <w:t>Psychology of Religious Experience</w:t>
      </w:r>
      <w:r>
        <w:rPr>
          <w:rFonts w:ascii="AmeriGarmnd BT" w:hAnsi="AmeriGarmnd BT"/>
        </w:rPr>
        <w:t>, New York, The Abingdon Press, hal. 266.</w:t>
      </w:r>
    </w:p>
  </w:footnote>
  <w:footnote w:id="235">
    <w:p w:rsidR="00B1739F" w:rsidRDefault="00B1739F" w:rsidP="00854623">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Hornby, AS, 1974, </w:t>
      </w:r>
      <w:r>
        <w:rPr>
          <w:rFonts w:ascii="AmeriGarmnd BT" w:hAnsi="AmeriGarmnd BT"/>
          <w:i/>
        </w:rPr>
        <w:t>Oxford Advanced Learner’s Dictionary of Current English</w:t>
      </w:r>
      <w:r>
        <w:rPr>
          <w:rFonts w:ascii="AmeriGarmnd BT" w:hAnsi="AmeriGarmnd BT"/>
        </w:rPr>
        <w:t>, London, Oxford University Press, hal. 567.</w:t>
      </w:r>
    </w:p>
  </w:footnote>
  <w:footnote w:id="236">
    <w:p w:rsidR="00B1739F" w:rsidRDefault="00B1739F" w:rsidP="0085462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Evelyn Underhill, 1960, </w:t>
      </w:r>
      <w:r>
        <w:rPr>
          <w:rFonts w:ascii="AmeriGarmnd BT" w:hAnsi="AmeriGarmnd BT"/>
          <w:i/>
        </w:rPr>
        <w:t>Mysticisme</w:t>
      </w:r>
      <w:r>
        <w:rPr>
          <w:rFonts w:ascii="AmeriGarmnd BT" w:hAnsi="AmeriGarmnd BT"/>
        </w:rPr>
        <w:t>, London, University Paper Back, hal. 72.</w:t>
      </w:r>
    </w:p>
  </w:footnote>
  <w:footnote w:id="237">
    <w:p w:rsidR="00B1739F" w:rsidRDefault="00B1739F" w:rsidP="0085462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W.H Clark,</w:t>
      </w:r>
      <w:r>
        <w:rPr>
          <w:rFonts w:ascii="AmeriGarmnd BT" w:hAnsi="AmeriGarmnd BT"/>
          <w:i/>
        </w:rPr>
        <w:t xml:space="preserve"> op.cit</w:t>
      </w:r>
      <w:r>
        <w:rPr>
          <w:rFonts w:ascii="AmeriGarmnd BT" w:hAnsi="AmeriGarmnd BT"/>
        </w:rPr>
        <w:t>., hal. 263.</w:t>
      </w:r>
    </w:p>
  </w:footnote>
  <w:footnote w:id="238">
    <w:p w:rsidR="00B1739F" w:rsidRDefault="00B1739F" w:rsidP="0085462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Evelyn Underhill, </w:t>
      </w:r>
      <w:r>
        <w:rPr>
          <w:rFonts w:ascii="AmeriGarmnd BT" w:hAnsi="AmeriGarmnd BT"/>
          <w:i/>
        </w:rPr>
        <w:t>op.cit.</w:t>
      </w:r>
      <w:r>
        <w:rPr>
          <w:rFonts w:ascii="AmeriGarmnd BT" w:hAnsi="AmeriGarmnd BT"/>
        </w:rPr>
        <w:t>, hal. 68.</w:t>
      </w:r>
    </w:p>
  </w:footnote>
  <w:footnote w:id="239">
    <w:p w:rsidR="00B1739F" w:rsidRDefault="00B1739F" w:rsidP="0085462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W.H Clark, </w:t>
      </w:r>
      <w:r>
        <w:rPr>
          <w:rFonts w:ascii="AmeriGarmnd BT" w:hAnsi="AmeriGarmnd BT"/>
          <w:i/>
        </w:rPr>
        <w:t>op.cit</w:t>
      </w:r>
      <w:r>
        <w:rPr>
          <w:rFonts w:ascii="AmeriGarmnd BT" w:hAnsi="AmeriGarmnd BT"/>
        </w:rPr>
        <w:t xml:space="preserve">., hal. 262. </w:t>
      </w:r>
    </w:p>
  </w:footnote>
  <w:footnote w:id="240">
    <w:p w:rsidR="00B1739F" w:rsidRDefault="00B1739F" w:rsidP="0085462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RH. Thouless, 1971, </w:t>
      </w:r>
      <w:r>
        <w:rPr>
          <w:rFonts w:ascii="AmeriGarmnd BT" w:hAnsi="AmeriGarmnd BT"/>
          <w:i/>
        </w:rPr>
        <w:t>An Introduction to The Psycology of Religion</w:t>
      </w:r>
      <w:r>
        <w:rPr>
          <w:rFonts w:ascii="AmeriGarmnd BT" w:hAnsi="AmeriGarmnd BT"/>
        </w:rPr>
        <w:t>, London, Cambridge University Press, hal. 121.</w:t>
      </w:r>
    </w:p>
  </w:footnote>
  <w:footnote w:id="241">
    <w:p w:rsidR="00B1739F" w:rsidRDefault="00B1739F" w:rsidP="0085462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W.H Clark, </w:t>
      </w:r>
      <w:r>
        <w:rPr>
          <w:rFonts w:ascii="AmeriGarmnd BT" w:hAnsi="AmeriGarmnd BT"/>
          <w:i/>
        </w:rPr>
        <w:t>op.cit</w:t>
      </w:r>
      <w:r>
        <w:rPr>
          <w:rFonts w:ascii="AmeriGarmnd BT" w:hAnsi="AmeriGarmnd BT"/>
        </w:rPr>
        <w:t>., hal. 263.</w:t>
      </w:r>
    </w:p>
  </w:footnote>
  <w:footnote w:id="242">
    <w:p w:rsidR="00B1739F" w:rsidRDefault="00B1739F" w:rsidP="0085462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RH. Thouless,</w:t>
      </w:r>
      <w:r>
        <w:rPr>
          <w:rFonts w:ascii="AmeriGarmnd BT" w:hAnsi="AmeriGarmnd BT"/>
          <w:i/>
        </w:rPr>
        <w:t>op.cit</w:t>
      </w:r>
      <w:r>
        <w:rPr>
          <w:rFonts w:ascii="AmeriGarmnd BT" w:hAnsi="AmeriGarmnd BT"/>
        </w:rPr>
        <w:t>., hal. 121.</w:t>
      </w:r>
    </w:p>
  </w:footnote>
  <w:footnote w:id="243">
    <w:p w:rsidR="00B1739F" w:rsidRDefault="00B1739F" w:rsidP="0085462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WH. Clark, </w:t>
      </w:r>
      <w:r>
        <w:rPr>
          <w:rFonts w:ascii="AmeriGarmnd BT" w:hAnsi="AmeriGarmnd BT"/>
          <w:i/>
        </w:rPr>
        <w:t>op.cit.</w:t>
      </w:r>
      <w:r>
        <w:rPr>
          <w:rFonts w:ascii="AmeriGarmnd BT" w:hAnsi="AmeriGarmnd BT"/>
        </w:rPr>
        <w:t>, hal. 289.</w:t>
      </w:r>
    </w:p>
  </w:footnote>
  <w:footnote w:id="244">
    <w:p w:rsidR="00B1739F" w:rsidRDefault="00B1739F" w:rsidP="0085462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rPr>
        <w:t>Ibid</w:t>
      </w:r>
      <w:r>
        <w:rPr>
          <w:rFonts w:ascii="AmeriGarmnd BT" w:hAnsi="AmeriGarmnd BT"/>
        </w:rPr>
        <w:t>, hal. 264.</w:t>
      </w:r>
    </w:p>
  </w:footnote>
  <w:footnote w:id="245">
    <w:p w:rsidR="00B1739F" w:rsidRDefault="00B1739F" w:rsidP="0085462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Ulumul Qur’an, No:4 Vol.V. 1994:3.</w:t>
      </w:r>
    </w:p>
  </w:footnote>
  <w:footnote w:id="246">
    <w:p w:rsidR="00B1739F" w:rsidRDefault="00B1739F" w:rsidP="00854623">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WH. Clark,</w:t>
      </w:r>
      <w:r>
        <w:rPr>
          <w:rFonts w:ascii="AmeriGarmnd BT" w:hAnsi="AmeriGarmnd BT"/>
          <w:i/>
        </w:rPr>
        <w:t>op.cit.</w:t>
      </w:r>
      <w:r>
        <w:rPr>
          <w:rFonts w:ascii="AmeriGarmnd BT" w:hAnsi="AmeriGarmnd BT"/>
        </w:rPr>
        <w:t>, hal. 290.</w:t>
      </w:r>
    </w:p>
  </w:footnote>
  <w:footnote w:id="247">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William James, 1920, </w:t>
      </w:r>
      <w:r>
        <w:rPr>
          <w:rFonts w:ascii="AmeriGarmnd BT" w:hAnsi="AmeriGarmnd BT"/>
          <w:i/>
        </w:rPr>
        <w:t>The Varieties of Religious Experience,</w:t>
      </w:r>
      <w:r>
        <w:rPr>
          <w:rFonts w:ascii="AmeriGarmnd BT" w:hAnsi="AmeriGarmnd BT"/>
        </w:rPr>
        <w:t xml:space="preserve"> London, Orgmans Green and C, hal. 80-81.</w:t>
      </w:r>
    </w:p>
  </w:footnote>
  <w:footnote w:id="248">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Evelyn Under Hill,</w:t>
      </w:r>
      <w:r>
        <w:rPr>
          <w:rFonts w:ascii="AmeriGarmnd BT" w:hAnsi="AmeriGarmnd BT"/>
          <w:i/>
        </w:rPr>
        <w:t>op.cit.</w:t>
      </w:r>
      <w:r>
        <w:rPr>
          <w:rFonts w:ascii="AmeriGarmnd BT" w:hAnsi="AmeriGarmnd BT"/>
        </w:rPr>
        <w:t>,hal. 81.</w:t>
      </w:r>
    </w:p>
  </w:footnote>
  <w:footnote w:id="249">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GS. Spinks, 1967, </w:t>
      </w:r>
      <w:r>
        <w:rPr>
          <w:rFonts w:ascii="AmeriGarmnd BT" w:hAnsi="AmeriGarmnd BT"/>
          <w:i/>
        </w:rPr>
        <w:t>Psychology and Religion</w:t>
      </w:r>
      <w:r>
        <w:rPr>
          <w:rFonts w:ascii="AmeriGarmnd BT" w:hAnsi="AmeriGarmnd BT"/>
        </w:rPr>
        <w:t>, Boston Beocen Press, hal. 162.</w:t>
      </w:r>
    </w:p>
  </w:footnote>
  <w:footnote w:id="250">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H. Newton Malony, WH. Clark (at all), 1974, </w:t>
      </w:r>
      <w:r>
        <w:rPr>
          <w:rFonts w:ascii="AmeriGarmnd BT" w:hAnsi="AmeriGarmnd BT"/>
          <w:i/>
        </w:rPr>
        <w:t>Religions Experience, Its Nature and Function in The Human Psycho</w:t>
      </w:r>
      <w:r>
        <w:rPr>
          <w:rFonts w:ascii="AmeriGarmnd BT" w:hAnsi="AmeriGarmnd BT"/>
        </w:rPr>
        <w:t>, USA, Charless C. Thomas Publisher, hal. 29-31.</w:t>
      </w:r>
    </w:p>
  </w:footnote>
  <w:footnote w:id="251">
    <w:p w:rsidR="00B1739F" w:rsidRDefault="00B1739F" w:rsidP="0096186A">
      <w:pPr>
        <w:pStyle w:val="FootnoteText"/>
        <w:ind w:left="720" w:hanging="720"/>
        <w:rPr>
          <w:rFonts w:ascii="AmeriGarmnd BT" w:hAnsi="AmeriGarmnd BT"/>
          <w:lang w:val="en-US"/>
        </w:rPr>
      </w:pPr>
      <w:r>
        <w:rPr>
          <w:rStyle w:val="FootnoteReference"/>
          <w:rFonts w:ascii="AmeriGarmnd BT" w:hAnsi="AmeriGarmnd BT"/>
        </w:rPr>
        <w:footnoteRef/>
      </w:r>
      <w:r>
        <w:rPr>
          <w:rFonts w:ascii="AmeriGarmnd BT" w:hAnsi="AmeriGarmnd BT"/>
        </w:rPr>
        <w:t xml:space="preserve"> WH. Clark, </w:t>
      </w:r>
      <w:r>
        <w:rPr>
          <w:rFonts w:ascii="AmeriGarmnd BT" w:hAnsi="AmeriGarmnd BT"/>
          <w:i/>
        </w:rPr>
        <w:t>op.cit.</w:t>
      </w:r>
      <w:r>
        <w:rPr>
          <w:rFonts w:ascii="AmeriGarmnd BT" w:hAnsi="AmeriGarmnd BT"/>
        </w:rPr>
        <w:t>, hal. 264.</w:t>
      </w:r>
    </w:p>
  </w:footnote>
  <w:footnote w:id="252">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RH. Thouless,</w:t>
      </w:r>
      <w:r>
        <w:rPr>
          <w:rFonts w:ascii="AmeriGarmnd BT" w:hAnsi="AmeriGarmnd BT"/>
          <w:i/>
        </w:rPr>
        <w:t xml:space="preserve"> op.cit.</w:t>
      </w:r>
      <w:r>
        <w:rPr>
          <w:rFonts w:ascii="AmeriGarmnd BT" w:hAnsi="AmeriGarmnd BT"/>
        </w:rPr>
        <w:t>, hal. 122.</w:t>
      </w:r>
    </w:p>
  </w:footnote>
  <w:footnote w:id="253">
    <w:p w:rsidR="00B1739F" w:rsidRDefault="00B1739F" w:rsidP="0096186A">
      <w:pPr>
        <w:pStyle w:val="FootnoteText"/>
        <w:ind w:left="720" w:hanging="720"/>
        <w:rPr>
          <w:rFonts w:ascii="AmeriGarmnd BT" w:hAnsi="AmeriGarmnd BT"/>
          <w:i/>
        </w:rPr>
      </w:pPr>
      <w:r>
        <w:rPr>
          <w:rStyle w:val="FootnoteReference"/>
          <w:rFonts w:ascii="AmeriGarmnd BT" w:hAnsi="AmeriGarmnd BT"/>
        </w:rPr>
        <w:footnoteRef/>
      </w:r>
      <w:r>
        <w:rPr>
          <w:rFonts w:ascii="AmeriGarmnd BT" w:hAnsi="AmeriGarmnd BT"/>
        </w:rPr>
        <w:t xml:space="preserve"> Harun Nasution, 1973, </w:t>
      </w:r>
      <w:r>
        <w:rPr>
          <w:rFonts w:ascii="AmeriGarmnd BT" w:hAnsi="AmeriGarmnd BT"/>
          <w:i/>
        </w:rPr>
        <w:t>Filsafat dan Misticisme dalam Islam</w:t>
      </w:r>
      <w:r>
        <w:rPr>
          <w:rFonts w:ascii="AmeriGarmnd BT" w:hAnsi="AmeriGarmnd BT"/>
        </w:rPr>
        <w:t>, Jakarta, Bulan Bintang.</w:t>
      </w:r>
      <w:r>
        <w:rPr>
          <w:rFonts w:ascii="AmeriGarmnd BT" w:hAnsi="AmeriGarmnd BT"/>
          <w:i/>
        </w:rPr>
        <w:t xml:space="preserve"> </w:t>
      </w:r>
    </w:p>
  </w:footnote>
  <w:footnote w:id="254">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Evelyn Underhill,</w:t>
      </w:r>
      <w:r>
        <w:rPr>
          <w:rFonts w:ascii="AmeriGarmnd BT" w:hAnsi="AmeriGarmnd BT"/>
          <w:i/>
        </w:rPr>
        <w:t xml:space="preserve"> op.cit.</w:t>
      </w:r>
      <w:r>
        <w:rPr>
          <w:rFonts w:ascii="AmeriGarmnd BT" w:hAnsi="AmeriGarmnd BT"/>
        </w:rPr>
        <w:t>, hal. 94.</w:t>
      </w:r>
    </w:p>
  </w:footnote>
  <w:footnote w:id="255">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RH. Thouless,</w:t>
      </w:r>
      <w:r>
        <w:rPr>
          <w:rFonts w:ascii="AmeriGarmnd BT" w:hAnsi="AmeriGarmnd BT"/>
          <w:i/>
        </w:rPr>
        <w:t xml:space="preserve"> op.cit.</w:t>
      </w:r>
      <w:r>
        <w:rPr>
          <w:rFonts w:ascii="AmeriGarmnd BT" w:hAnsi="AmeriGarmnd BT"/>
        </w:rPr>
        <w:t>, hal. 1215.</w:t>
      </w:r>
    </w:p>
  </w:footnote>
  <w:footnote w:id="256">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Paul E. Johnson, </w:t>
      </w:r>
      <w:r>
        <w:rPr>
          <w:rFonts w:ascii="AmeriGarmnd BT" w:hAnsi="AmeriGarmnd BT"/>
          <w:i/>
        </w:rPr>
        <w:t>Psychology of Religion</w:t>
      </w:r>
      <w:r>
        <w:rPr>
          <w:rFonts w:ascii="AmeriGarmnd BT" w:hAnsi="AmeriGarmnd BT"/>
        </w:rPr>
        <w:t>, New York, Abingdon Press, hal. 117-118.</w:t>
      </w:r>
    </w:p>
  </w:footnote>
  <w:footnote w:id="257">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Harun Nasution,</w:t>
      </w:r>
      <w:r>
        <w:rPr>
          <w:rFonts w:ascii="AmeriGarmnd BT" w:hAnsi="AmeriGarmnd BT"/>
          <w:i/>
        </w:rPr>
        <w:t xml:space="preserve"> op.cit.</w:t>
      </w:r>
      <w:r>
        <w:rPr>
          <w:rFonts w:ascii="AmeriGarmnd BT" w:hAnsi="AmeriGarmnd BT"/>
        </w:rPr>
        <w:t>, hal. 56.</w:t>
      </w:r>
    </w:p>
  </w:footnote>
  <w:footnote w:id="258">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WH. Clark, </w:t>
      </w:r>
      <w:r>
        <w:rPr>
          <w:rFonts w:ascii="AmeriGarmnd BT" w:hAnsi="AmeriGarmnd BT"/>
          <w:i/>
        </w:rPr>
        <w:t>op.cit.</w:t>
      </w:r>
      <w:r>
        <w:rPr>
          <w:rFonts w:ascii="AmeriGarmnd BT" w:hAnsi="AmeriGarmnd BT"/>
        </w:rPr>
        <w:t>, hal. 264.</w:t>
      </w:r>
    </w:p>
  </w:footnote>
  <w:footnote w:id="259">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Harun Nasution,</w:t>
      </w:r>
      <w:r>
        <w:rPr>
          <w:rFonts w:ascii="AmeriGarmnd BT" w:hAnsi="AmeriGarmnd BT"/>
          <w:i/>
        </w:rPr>
        <w:t xml:space="preserve"> op.cit.</w:t>
      </w:r>
      <w:r>
        <w:rPr>
          <w:rFonts w:ascii="AmeriGarmnd BT" w:hAnsi="AmeriGarmnd BT"/>
        </w:rPr>
        <w:t>, hal. 70-82.</w:t>
      </w:r>
    </w:p>
  </w:footnote>
  <w:footnote w:id="260">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Evelyn Underhill, </w:t>
      </w:r>
      <w:r>
        <w:rPr>
          <w:rFonts w:ascii="AmeriGarmnd BT" w:hAnsi="AmeriGarmnd BT"/>
          <w:i/>
        </w:rPr>
        <w:t>op.cit.</w:t>
      </w:r>
      <w:r>
        <w:rPr>
          <w:rFonts w:ascii="AmeriGarmnd BT" w:hAnsi="AmeriGarmnd BT"/>
        </w:rPr>
        <w:t>, hal. 50.</w:t>
      </w:r>
    </w:p>
  </w:footnote>
  <w:footnote w:id="261">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 James, </w:t>
      </w:r>
      <w:r>
        <w:rPr>
          <w:rFonts w:ascii="AmeriGarmnd BT" w:hAnsi="AmeriGarmnd BT"/>
          <w:i/>
        </w:rPr>
        <w:t>op.cit.</w:t>
      </w:r>
      <w:r>
        <w:rPr>
          <w:rFonts w:ascii="AmeriGarmnd BT" w:hAnsi="AmeriGarmnd BT"/>
        </w:rPr>
        <w:t>, hal. 105.</w:t>
      </w:r>
    </w:p>
  </w:footnote>
  <w:footnote w:id="262">
    <w:p w:rsidR="00B1739F" w:rsidRDefault="00B1739F" w:rsidP="0096186A">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WH. Clark, </w:t>
      </w:r>
      <w:r>
        <w:rPr>
          <w:rFonts w:ascii="AmeriGarmnd BT" w:hAnsi="AmeriGarmnd BT"/>
          <w:i/>
        </w:rPr>
        <w:t>op.cit.</w:t>
      </w:r>
      <w:r>
        <w:rPr>
          <w:rFonts w:ascii="AmeriGarmnd BT" w:hAnsi="AmeriGarmnd BT"/>
        </w:rPr>
        <w:t>, hal. 285.</w:t>
      </w:r>
    </w:p>
  </w:footnote>
  <w:footnote w:id="263">
    <w:p w:rsidR="00B1739F" w:rsidRDefault="00B1739F" w:rsidP="0096186A">
      <w:pPr>
        <w:pStyle w:val="FootnoteText"/>
        <w:ind w:left="720" w:hanging="720"/>
        <w:rPr>
          <w:rFonts w:ascii="AmeriGarmnd BT" w:hAnsi="AmeriGarmnd BT"/>
          <w:i/>
        </w:rPr>
      </w:pPr>
      <w:r>
        <w:rPr>
          <w:rStyle w:val="FootnoteReference"/>
          <w:rFonts w:ascii="AmeriGarmnd BT" w:hAnsi="AmeriGarmnd BT"/>
        </w:rPr>
        <w:footnoteRef/>
      </w:r>
      <w:r>
        <w:rPr>
          <w:rFonts w:ascii="AmeriGarmnd BT" w:hAnsi="AmeriGarmnd BT"/>
        </w:rPr>
        <w:t xml:space="preserve"> J.B. Pratt, </w:t>
      </w:r>
      <w:r>
        <w:rPr>
          <w:rFonts w:ascii="AmeriGarmnd BT" w:hAnsi="AmeriGarmnd BT"/>
          <w:i/>
        </w:rPr>
        <w:t>The Religious Consciouness,</w:t>
      </w:r>
      <w:r>
        <w:rPr>
          <w:rFonts w:ascii="AmeriGarmnd BT" w:hAnsi="AmeriGarmnd BT"/>
        </w:rPr>
        <w:t xml:space="preserve"> New York, The macmillan Company, hal. 339.</w:t>
      </w:r>
      <w:r>
        <w:rPr>
          <w:rFonts w:ascii="AmeriGarmnd BT" w:hAnsi="AmeriGarmnd BT"/>
          <w:i/>
        </w:rPr>
        <w:t xml:space="preserve"> </w:t>
      </w:r>
    </w:p>
  </w:footnote>
  <w:footnote w:id="264">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R.H Thouless, </w:t>
      </w:r>
      <w:r>
        <w:rPr>
          <w:rFonts w:ascii="AmeriGarmnd BT" w:hAnsi="AmeriGarmnd BT"/>
          <w:i/>
        </w:rPr>
        <w:t>op.cit.</w:t>
      </w:r>
      <w:r>
        <w:rPr>
          <w:rFonts w:ascii="AmeriGarmnd BT" w:hAnsi="AmeriGarmnd BT"/>
        </w:rPr>
        <w:t>, hal. 121.</w:t>
      </w:r>
    </w:p>
  </w:footnote>
  <w:footnote w:id="265">
    <w:p w:rsidR="00B1739F" w:rsidRDefault="00B1739F" w:rsidP="0096186A">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Evelyn Underhill, </w:t>
      </w:r>
      <w:r>
        <w:rPr>
          <w:rFonts w:ascii="AmeriGarmnd BT" w:hAnsi="AmeriGarmnd BT"/>
          <w:i/>
        </w:rPr>
        <w:t>op.cit.</w:t>
      </w:r>
      <w:r>
        <w:rPr>
          <w:rFonts w:ascii="AmeriGarmnd BT" w:hAnsi="AmeriGarmnd BT"/>
        </w:rPr>
        <w:t>, hal. 83.</w:t>
      </w:r>
    </w:p>
  </w:footnote>
  <w:footnote w:id="266">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rPr>
        <w:t>Ibid.</w:t>
      </w:r>
      <w:r>
        <w:rPr>
          <w:rFonts w:ascii="AmeriGarmnd BT" w:hAnsi="AmeriGarmnd BT"/>
        </w:rPr>
        <w:t xml:space="preserve"> hal. 86.</w:t>
      </w:r>
    </w:p>
  </w:footnote>
  <w:footnote w:id="267">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Harun Nasution,</w:t>
      </w:r>
      <w:r>
        <w:rPr>
          <w:rFonts w:ascii="AmeriGarmnd BT" w:hAnsi="AmeriGarmnd BT"/>
          <w:i/>
        </w:rPr>
        <w:t>op.cit.</w:t>
      </w:r>
      <w:r>
        <w:rPr>
          <w:rFonts w:ascii="AmeriGarmnd BT" w:hAnsi="AmeriGarmnd BT"/>
        </w:rPr>
        <w:t>, hal. 80.</w:t>
      </w:r>
    </w:p>
  </w:footnote>
  <w:footnote w:id="268">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Evelyn Underhill,</w:t>
      </w:r>
      <w:r>
        <w:rPr>
          <w:rFonts w:ascii="AmeriGarmnd BT" w:hAnsi="AmeriGarmnd BT"/>
          <w:i/>
        </w:rPr>
        <w:t xml:space="preserve">op.cit., </w:t>
      </w:r>
      <w:r>
        <w:rPr>
          <w:rFonts w:ascii="AmeriGarmnd BT" w:hAnsi="AmeriGarmnd BT"/>
        </w:rPr>
        <w:t>hal. 90.</w:t>
      </w:r>
    </w:p>
  </w:footnote>
  <w:footnote w:id="269">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Evelyn Underhill,</w:t>
      </w:r>
      <w:r>
        <w:rPr>
          <w:rFonts w:ascii="AmeriGarmnd BT" w:hAnsi="AmeriGarmnd BT"/>
          <w:i/>
        </w:rPr>
        <w:t xml:space="preserve">op.cit., </w:t>
      </w:r>
      <w:r>
        <w:rPr>
          <w:rFonts w:ascii="AmeriGarmnd BT" w:hAnsi="AmeriGarmnd BT"/>
        </w:rPr>
        <w:t>hal. 92.</w:t>
      </w:r>
    </w:p>
  </w:footnote>
  <w:footnote w:id="270">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Harun Nasution,</w:t>
      </w:r>
      <w:r>
        <w:rPr>
          <w:rFonts w:ascii="AmeriGarmnd BT" w:hAnsi="AmeriGarmnd BT"/>
          <w:i/>
        </w:rPr>
        <w:t xml:space="preserve"> op.cit.</w:t>
      </w:r>
      <w:r>
        <w:rPr>
          <w:rFonts w:ascii="AmeriGarmnd BT" w:hAnsi="AmeriGarmnd BT"/>
        </w:rPr>
        <w:t>, hal. 86.</w:t>
      </w:r>
    </w:p>
  </w:footnote>
  <w:footnote w:id="271">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Al-Qur’an surat Al Baqoroh :186.</w:t>
      </w:r>
    </w:p>
  </w:footnote>
  <w:footnote w:id="272">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Al-Qur’an surat Qaf : 16.</w:t>
      </w:r>
    </w:p>
  </w:footnote>
  <w:footnote w:id="273">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WH. Clark, </w:t>
      </w:r>
      <w:r>
        <w:rPr>
          <w:rFonts w:ascii="AmeriGarmnd BT" w:hAnsi="AmeriGarmnd BT"/>
          <w:i/>
        </w:rPr>
        <w:t>op.cit.</w:t>
      </w:r>
      <w:r>
        <w:rPr>
          <w:rFonts w:ascii="AmeriGarmnd BT" w:hAnsi="AmeriGarmnd BT"/>
        </w:rPr>
        <w:t>, hal. 290.</w:t>
      </w:r>
    </w:p>
  </w:footnote>
  <w:footnote w:id="274">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rPr>
        <w:t xml:space="preserve">Ibid. </w:t>
      </w:r>
      <w:r>
        <w:rPr>
          <w:rFonts w:ascii="AmeriGarmnd BT" w:hAnsi="AmeriGarmnd BT"/>
        </w:rPr>
        <w:t>hal.279.</w:t>
      </w:r>
    </w:p>
  </w:footnote>
  <w:footnote w:id="275">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William James, </w:t>
      </w:r>
      <w:r>
        <w:rPr>
          <w:rFonts w:ascii="AmeriGarmnd BT" w:hAnsi="AmeriGarmnd BT"/>
          <w:i/>
        </w:rPr>
        <w:t>op.cit</w:t>
      </w:r>
      <w:r>
        <w:rPr>
          <w:rFonts w:ascii="AmeriGarmnd BT" w:hAnsi="AmeriGarmnd BT"/>
        </w:rPr>
        <w:t>., hal 79-164.</w:t>
      </w:r>
    </w:p>
  </w:footnote>
  <w:footnote w:id="276">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WH. Clark,</w:t>
      </w:r>
      <w:r>
        <w:rPr>
          <w:rFonts w:ascii="AmeriGarmnd BT" w:hAnsi="AmeriGarmnd BT"/>
          <w:i/>
        </w:rPr>
        <w:t xml:space="preserve"> op.cit.</w:t>
      </w:r>
      <w:r>
        <w:rPr>
          <w:rFonts w:ascii="AmeriGarmnd BT" w:hAnsi="AmeriGarmnd BT"/>
        </w:rPr>
        <w:t>, hal 279</w:t>
      </w:r>
    </w:p>
  </w:footnote>
  <w:footnote w:id="277">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rPr>
        <w:t xml:space="preserve">Ibid, </w:t>
      </w:r>
      <w:r>
        <w:rPr>
          <w:rFonts w:ascii="AmeriGarmnd BT" w:hAnsi="AmeriGarmnd BT"/>
        </w:rPr>
        <w:t>hal. 280</w:t>
      </w:r>
    </w:p>
  </w:footnote>
  <w:footnote w:id="278">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WH. Clark, </w:t>
      </w:r>
      <w:r>
        <w:rPr>
          <w:rFonts w:ascii="AmeriGarmnd BT" w:hAnsi="AmeriGarmnd BT"/>
          <w:i/>
        </w:rPr>
        <w:t>op.cit</w:t>
      </w:r>
      <w:r>
        <w:rPr>
          <w:rFonts w:ascii="AmeriGarmnd BT" w:hAnsi="AmeriGarmnd BT"/>
        </w:rPr>
        <w:t>., hal.264</w:t>
      </w:r>
    </w:p>
  </w:footnote>
  <w:footnote w:id="279">
    <w:p w:rsidR="00B1739F" w:rsidRDefault="00B1739F" w:rsidP="0096186A">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William James, </w:t>
      </w:r>
      <w:r>
        <w:rPr>
          <w:rFonts w:ascii="AmeriGarmnd BT" w:hAnsi="AmeriGarmnd BT"/>
          <w:i/>
        </w:rPr>
        <w:t>The Varieties of Religious Experience</w:t>
      </w:r>
      <w:r>
        <w:rPr>
          <w:rFonts w:ascii="AmeriGarmnd BT" w:hAnsi="AmeriGarmnd BT"/>
        </w:rPr>
        <w:t>, New York, The American Library, hal. 485</w:t>
      </w:r>
    </w:p>
  </w:footnote>
  <w:footnote w:id="280">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GS. Spinks, </w:t>
      </w:r>
      <w:r>
        <w:rPr>
          <w:rFonts w:ascii="AmeriGarmnd BT" w:hAnsi="AmeriGarmnd BT"/>
          <w:i/>
        </w:rPr>
        <w:t>op.cit</w:t>
      </w:r>
      <w:r>
        <w:rPr>
          <w:rFonts w:ascii="AmeriGarmnd BT" w:hAnsi="AmeriGarmnd BT"/>
        </w:rPr>
        <w:t>, hal. 117</w:t>
      </w:r>
    </w:p>
  </w:footnote>
  <w:footnote w:id="281">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William James, </w:t>
      </w:r>
      <w:r>
        <w:rPr>
          <w:rFonts w:ascii="AmeriGarmnd BT" w:hAnsi="AmeriGarmnd BT"/>
          <w:i/>
        </w:rPr>
        <w:t>op.cit</w:t>
      </w:r>
      <w:r>
        <w:rPr>
          <w:rFonts w:ascii="AmeriGarmnd BT" w:hAnsi="AmeriGarmnd BT"/>
        </w:rPr>
        <w:t>, hal. 462</w:t>
      </w:r>
    </w:p>
  </w:footnote>
  <w:footnote w:id="282">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Francis L. Stricland, </w:t>
      </w:r>
      <w:r>
        <w:rPr>
          <w:rFonts w:ascii="AmeriGarmnd BT" w:hAnsi="AmeriGarmnd BT"/>
          <w:i/>
        </w:rPr>
        <w:t>op.cit</w:t>
      </w:r>
      <w:r>
        <w:rPr>
          <w:rFonts w:ascii="AmeriGarmnd BT" w:hAnsi="AmeriGarmnd BT"/>
        </w:rPr>
        <w:t>, hal. 217</w:t>
      </w:r>
    </w:p>
  </w:footnote>
  <w:footnote w:id="283">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Nico Syukur Dister, </w:t>
      </w:r>
      <w:r>
        <w:rPr>
          <w:rFonts w:ascii="AmeriGarmnd BT" w:hAnsi="AmeriGarmnd BT"/>
          <w:i/>
        </w:rPr>
        <w:t>op.cit</w:t>
      </w:r>
      <w:r>
        <w:rPr>
          <w:rFonts w:ascii="AmeriGarmnd BT" w:hAnsi="AmeriGarmnd BT"/>
        </w:rPr>
        <w:t>, hal. 93</w:t>
      </w:r>
    </w:p>
  </w:footnote>
  <w:footnote w:id="284">
    <w:p w:rsidR="00B1739F" w:rsidRDefault="00B1739F" w:rsidP="0096186A">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Zakiah Daradjat, 1979, </w:t>
      </w:r>
      <w:r>
        <w:rPr>
          <w:rFonts w:ascii="AmeriGarmnd BT" w:hAnsi="AmeriGarmnd BT"/>
          <w:i/>
        </w:rPr>
        <w:t>Ilmu Jiwa Agama</w:t>
      </w:r>
      <w:r>
        <w:rPr>
          <w:rFonts w:ascii="AmeriGarmnd BT" w:hAnsi="AmeriGarmnd BT"/>
        </w:rPr>
        <w:t>, Jakarta: Bulan Bintang, hal. 42</w:t>
      </w:r>
    </w:p>
  </w:footnote>
  <w:footnote w:id="285">
    <w:p w:rsidR="00B1739F" w:rsidRDefault="00B1739F" w:rsidP="00000778">
      <w:pPr>
        <w:pStyle w:val="FootnoteText"/>
        <w:ind w:left="720" w:hanging="720"/>
        <w:rPr>
          <w:rFonts w:ascii="AmeriGarmnd BT" w:hAnsi="AmeriGarmnd BT" w:cs="Times New Roman"/>
          <w:lang w:val="en-US"/>
        </w:rPr>
      </w:pPr>
      <w:r>
        <w:rPr>
          <w:rStyle w:val="FootnoteReference"/>
          <w:rFonts w:ascii="AmeriGarmnd BT" w:hAnsi="AmeriGarmnd BT"/>
        </w:rPr>
        <w:footnoteRef/>
      </w:r>
      <w:r>
        <w:rPr>
          <w:rFonts w:ascii="AmeriGarmnd BT" w:hAnsi="AmeriGarmnd BT"/>
        </w:rPr>
        <w:t xml:space="preserve"> G. Stephen Spink, </w:t>
      </w:r>
      <w:r>
        <w:rPr>
          <w:rFonts w:ascii="AmeriGarmnd BT" w:hAnsi="AmeriGarmnd BT"/>
          <w:i/>
        </w:rPr>
        <w:t>op.cit</w:t>
      </w:r>
      <w:r>
        <w:rPr>
          <w:rFonts w:ascii="AmeriGarmnd BT" w:hAnsi="AmeriGarmnd BT"/>
        </w:rPr>
        <w:t>, hal. 119</w:t>
      </w:r>
    </w:p>
  </w:footnote>
  <w:footnote w:id="286">
    <w:p w:rsidR="00B1739F" w:rsidRDefault="00B1739F" w:rsidP="00000778">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Paul E. Johnson, </w:t>
      </w:r>
      <w:r>
        <w:rPr>
          <w:rFonts w:ascii="AmeriGarmnd BT" w:hAnsi="AmeriGarmnd BT"/>
          <w:i/>
        </w:rPr>
        <w:t>op.cit</w:t>
      </w:r>
      <w:r>
        <w:rPr>
          <w:rFonts w:ascii="AmeriGarmnd BT" w:hAnsi="AmeriGarmnd BT"/>
        </w:rPr>
        <w:t>, hal 143</w:t>
      </w:r>
    </w:p>
  </w:footnote>
  <w:footnote w:id="287">
    <w:p w:rsidR="00B1739F" w:rsidRDefault="00B1739F" w:rsidP="00000778">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N. Driarkara</w:t>
      </w:r>
      <w:r>
        <w:rPr>
          <w:rFonts w:ascii="AmeriGarmnd BT" w:hAnsi="AmeriGarmnd BT"/>
          <w:i/>
        </w:rPr>
        <w:t>, Percikan Filsafat</w:t>
      </w:r>
      <w:r>
        <w:rPr>
          <w:rFonts w:ascii="AmeriGarmnd BT" w:hAnsi="AmeriGarmnd BT"/>
        </w:rPr>
        <w:t>, Jakarta: PT. Pembangunan, hal. 189</w:t>
      </w:r>
    </w:p>
  </w:footnote>
  <w:footnote w:id="288">
    <w:p w:rsidR="00B1739F" w:rsidRDefault="00B1739F" w:rsidP="00000778">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W. James. Op Cit, Hal 78</w:t>
      </w:r>
    </w:p>
  </w:footnote>
  <w:footnote w:id="289">
    <w:p w:rsidR="00B1739F" w:rsidRDefault="00B1739F" w:rsidP="00000778">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Paul. E. Johnson, Op Cit, Hal. 143-144</w:t>
      </w:r>
    </w:p>
  </w:footnote>
  <w:footnote w:id="290">
    <w:p w:rsidR="00B1739F" w:rsidRDefault="00B1739F" w:rsidP="00000778">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 James. Opcit, Hal  486</w:t>
      </w:r>
    </w:p>
  </w:footnote>
  <w:footnote w:id="291">
    <w:p w:rsidR="00B1739F" w:rsidRDefault="00B1739F" w:rsidP="00000778">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James Bisset Prait, The Religious Conciousness, New York, The Mc Millan,CO. Hal 334</w:t>
      </w:r>
    </w:p>
  </w:footnote>
  <w:footnote w:id="292">
    <w:p w:rsidR="00B1739F" w:rsidRDefault="00B1739F" w:rsidP="00000778">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N. Driarkara, Loc Cit</w:t>
      </w:r>
    </w:p>
  </w:footnote>
  <w:footnote w:id="293">
    <w:p w:rsidR="00B1739F" w:rsidRDefault="00B1739F" w:rsidP="00000778">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J. Bisset Prantt, Op Cit Hal 2</w:t>
      </w:r>
    </w:p>
  </w:footnote>
  <w:footnote w:id="294">
    <w:p w:rsidR="00B1739F" w:rsidRDefault="00B1739F" w:rsidP="00000778">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N. Driankara, Op Cit, Hal 76</w:t>
      </w:r>
    </w:p>
  </w:footnote>
  <w:footnote w:id="295">
    <w:p w:rsidR="00B1739F" w:rsidRDefault="00B1739F" w:rsidP="00000778">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Paul, E. Johnson, Loc Cit</w:t>
      </w:r>
    </w:p>
  </w:footnote>
  <w:footnote w:id="296">
    <w:p w:rsidR="00B1739F" w:rsidRDefault="00B1739F" w:rsidP="00000778">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F.L. Strickland, Op Cit. Hal 222</w:t>
      </w:r>
    </w:p>
  </w:footnote>
  <w:footnote w:id="297">
    <w:p w:rsidR="00B1739F" w:rsidRDefault="00B1739F" w:rsidP="006F07E5">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Jalaludin Rahmat, 2003, </w:t>
      </w:r>
      <w:r>
        <w:rPr>
          <w:rFonts w:ascii="AmeriGarmnd BT" w:hAnsi="AmeriGarmnd BT"/>
          <w:i/>
        </w:rPr>
        <w:t>Psikologi Agama</w:t>
      </w:r>
      <w:r>
        <w:rPr>
          <w:rFonts w:ascii="AmeriGarmnd BT" w:hAnsi="AmeriGarmnd BT"/>
        </w:rPr>
        <w:t>, Jakarta, Mizan, hal. 208.</w:t>
      </w:r>
    </w:p>
  </w:footnote>
  <w:footnote w:id="298">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William James, </w:t>
      </w:r>
      <w:r>
        <w:rPr>
          <w:rFonts w:ascii="AmeriGarmnd BT" w:hAnsi="AmeriGarmnd BT"/>
          <w:i/>
        </w:rPr>
        <w:t>The Varieties of Religious Experience</w:t>
      </w:r>
      <w:r>
        <w:rPr>
          <w:rFonts w:ascii="AmeriGarmnd BT" w:hAnsi="AmeriGarmnd BT"/>
        </w:rPr>
        <w:t>, London, Longmans Green and Co, hal. 3.</w:t>
      </w:r>
    </w:p>
  </w:footnote>
  <w:footnote w:id="299">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w:t>
      </w:r>
    </w:p>
  </w:footnote>
  <w:footnote w:id="300">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507.</w:t>
      </w:r>
    </w:p>
  </w:footnote>
  <w:footnote w:id="301">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48.</w:t>
      </w:r>
    </w:p>
  </w:footnote>
  <w:footnote w:id="302">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48.</w:t>
      </w:r>
    </w:p>
  </w:footnote>
  <w:footnote w:id="303">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hal.6.</w:t>
      </w:r>
    </w:p>
  </w:footnote>
  <w:footnote w:id="304">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w:t>
      </w:r>
    </w:p>
  </w:footnote>
  <w:footnote w:id="305">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Penjelasan selengkapnya bisa dibaca “Robert W. Crapps, 1993, </w:t>
      </w:r>
      <w:r>
        <w:rPr>
          <w:rFonts w:ascii="AmeriGarmnd BT" w:hAnsi="AmeriGarmnd BT"/>
          <w:i/>
        </w:rPr>
        <w:t>Dialog Psikolohi dan Agama</w:t>
      </w:r>
      <w:r>
        <w:rPr>
          <w:rFonts w:ascii="AmeriGarmnd BT" w:hAnsi="AmeriGarmnd BT"/>
        </w:rPr>
        <w:t>, Yogyakarta, hal. 148.</w:t>
      </w:r>
    </w:p>
  </w:footnote>
  <w:footnote w:id="306">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150.</w:t>
      </w:r>
    </w:p>
  </w:footnote>
  <w:footnote w:id="307">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William James, op.cit, hal. 504.</w:t>
      </w:r>
    </w:p>
  </w:footnote>
  <w:footnote w:id="308">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457.</w:t>
      </w:r>
    </w:p>
  </w:footnote>
  <w:footnote w:id="309">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Robert W. Crapps, op.cit, hal. 152.</w:t>
      </w:r>
    </w:p>
  </w:footnote>
  <w:footnote w:id="310">
    <w:p w:rsidR="00B1739F" w:rsidRDefault="00B1739F" w:rsidP="006F07E5">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William James, op. cit, hal. 79 – 164.592014</w:t>
      </w:r>
    </w:p>
  </w:footnote>
  <w:footnote w:id="311">
    <w:p w:rsidR="00B1739F" w:rsidRDefault="00B1739F" w:rsidP="007B1636">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GW. Allport, </w:t>
      </w:r>
      <w:r>
        <w:rPr>
          <w:rFonts w:ascii="AmeriGarmnd BT" w:hAnsi="AmeriGarmnd BT"/>
          <w:i/>
          <w:iCs/>
        </w:rPr>
        <w:t xml:space="preserve">The Individual and His Religion, </w:t>
      </w:r>
      <w:r>
        <w:rPr>
          <w:rFonts w:ascii="AmeriGarmnd BT" w:hAnsi="AmeriGarmnd BT"/>
        </w:rPr>
        <w:t>New York, The Mac Millan Company, 1971, hal. 63.</w:t>
      </w:r>
    </w:p>
  </w:footnote>
  <w:footnote w:id="312">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w:t>
      </w:r>
    </w:p>
  </w:footnote>
  <w:footnote w:id="313">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64.</w:t>
      </w:r>
    </w:p>
  </w:footnote>
  <w:footnote w:id="314">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29.</w:t>
      </w:r>
    </w:p>
  </w:footnote>
  <w:footnote w:id="315">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Newton Malony (ed), </w:t>
      </w:r>
      <w:r>
        <w:rPr>
          <w:rFonts w:ascii="AmeriGarmnd BT" w:hAnsi="AmeriGarmnd BT"/>
          <w:i/>
          <w:iCs/>
        </w:rPr>
        <w:t>Current Persepctive in The Psychology Of Religion</w:t>
      </w:r>
      <w:r>
        <w:rPr>
          <w:rFonts w:ascii="AmeriGarmnd BT" w:hAnsi="AmeriGarmnd BT"/>
        </w:rPr>
        <w:t>, USA, William Eerdmans Publishing Company, 1977, hal. 117.</w:t>
      </w:r>
    </w:p>
  </w:footnote>
  <w:footnote w:id="316">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123.</w:t>
      </w:r>
    </w:p>
  </w:footnote>
  <w:footnote w:id="317">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130.</w:t>
      </w:r>
    </w:p>
  </w:footnote>
  <w:footnote w:id="318">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w:t>
      </w:r>
    </w:p>
  </w:footnote>
  <w:footnote w:id="319">
    <w:p w:rsidR="00B1739F" w:rsidRDefault="00B1739F" w:rsidP="007B1636">
      <w:pPr>
        <w:pStyle w:val="FootnoteText"/>
        <w:ind w:left="720" w:hanging="720"/>
        <w:rPr>
          <w:rFonts w:ascii="AmeriGarmnd BT" w:hAnsi="AmeriGarmnd BT"/>
          <w:i/>
          <w:iCs/>
        </w:rPr>
      </w:pPr>
      <w:r>
        <w:rPr>
          <w:rStyle w:val="FootnoteReference"/>
          <w:rFonts w:ascii="AmeriGarmnd BT" w:hAnsi="AmeriGarmnd BT"/>
        </w:rPr>
        <w:footnoteRef/>
      </w:r>
      <w:r>
        <w:rPr>
          <w:rFonts w:ascii="AmeriGarmnd BT" w:hAnsi="AmeriGarmnd BT"/>
        </w:rPr>
        <w:t xml:space="preserve"> Newton Malony (ed), </w:t>
      </w:r>
      <w:r>
        <w:rPr>
          <w:rFonts w:ascii="AmeriGarmnd BT" w:hAnsi="AmeriGarmnd BT"/>
          <w:i/>
          <w:iCs/>
        </w:rPr>
        <w:t>Loc. Cit.</w:t>
      </w:r>
    </w:p>
  </w:footnote>
  <w:footnote w:id="320">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w:t>
      </w:r>
    </w:p>
  </w:footnote>
  <w:footnote w:id="321">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121.</w:t>
      </w:r>
    </w:p>
  </w:footnote>
  <w:footnote w:id="322">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w:t>
      </w:r>
    </w:p>
  </w:footnote>
  <w:footnote w:id="323">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141.</w:t>
      </w:r>
    </w:p>
  </w:footnote>
  <w:footnote w:id="324">
    <w:p w:rsidR="00B1739F" w:rsidRDefault="00B1739F" w:rsidP="007B1636">
      <w:pPr>
        <w:pStyle w:val="FootnoteText"/>
        <w:ind w:left="720" w:hanging="720"/>
        <w:rPr>
          <w:rFonts w:ascii="AmeriGarmnd BT" w:hAnsi="AmeriGarmnd BT" w:cs="Times New Roman"/>
          <w:i/>
          <w:iCs/>
        </w:rPr>
      </w:pPr>
      <w:r>
        <w:rPr>
          <w:rStyle w:val="FootnoteReference"/>
          <w:rFonts w:ascii="AmeriGarmnd BT" w:hAnsi="AmeriGarmnd BT"/>
        </w:rPr>
        <w:footnoteRef/>
      </w:r>
      <w:r>
        <w:rPr>
          <w:rFonts w:ascii="AmeriGarmnd BT" w:hAnsi="AmeriGarmnd BT"/>
        </w:rPr>
        <w:t xml:space="preserve"> WH. Clarck, </w:t>
      </w:r>
      <w:r>
        <w:rPr>
          <w:rFonts w:ascii="AmeriGarmnd BT" w:hAnsi="AmeriGarmnd BT"/>
          <w:i/>
          <w:iCs/>
        </w:rPr>
        <w:t xml:space="preserve">op.cit., </w:t>
      </w:r>
      <w:r>
        <w:rPr>
          <w:rFonts w:ascii="AmeriGarmnd BT" w:hAnsi="AmeriGarmnd BT"/>
        </w:rPr>
        <w:t>hal. 23-26.</w:t>
      </w:r>
    </w:p>
  </w:footnote>
  <w:footnote w:id="325">
    <w:p w:rsidR="00B1739F" w:rsidRDefault="00B1739F" w:rsidP="007B1636">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Robert W. Crapps, 1993, </w:t>
      </w:r>
      <w:r>
        <w:rPr>
          <w:rFonts w:ascii="AmeriGarmnd BT" w:hAnsi="AmeriGarmnd BT"/>
          <w:i/>
          <w:iCs/>
        </w:rPr>
        <w:t>Dialog Psikologi dan Agama</w:t>
      </w:r>
      <w:r>
        <w:rPr>
          <w:rFonts w:ascii="AmeriGarmnd BT" w:hAnsi="AmeriGarmnd BT"/>
        </w:rPr>
        <w:t>, Yogyakarta, Penerbit Kanisius, hal. 13.</w:t>
      </w:r>
    </w:p>
  </w:footnote>
  <w:footnote w:id="326">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14.</w:t>
      </w:r>
    </w:p>
  </w:footnote>
  <w:footnote w:id="327">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Ibid, hal. 18. Pernyataan yang serupa dapat dibaca pada tulisan William James “bahwa” pertanyaan : </w:t>
      </w:r>
      <w:r>
        <w:rPr>
          <w:rFonts w:ascii="AmeriGarmnd BT" w:hAnsi="AmeriGarmnd BT"/>
          <w:i/>
          <w:iCs/>
        </w:rPr>
        <w:t>Does God really exist? How does he exist? What is he?</w:t>
      </w:r>
      <w:r>
        <w:rPr>
          <w:rFonts w:ascii="AmeriGarmnd BT" w:hAnsi="AmeriGarmnd BT"/>
        </w:rPr>
        <w:t xml:space="preserve">adalah pertanyaan yang tidak relevan dalam konteks studi psikologi agama. </w:t>
      </w:r>
      <w:r>
        <w:rPr>
          <w:rFonts w:ascii="AmeriGarmnd BT" w:hAnsi="AmeriGarmnd BT"/>
          <w:i/>
          <w:iCs/>
        </w:rPr>
        <w:t>The Varieties Religious Experience</w:t>
      </w:r>
      <w:r>
        <w:rPr>
          <w:rFonts w:ascii="AmeriGarmnd BT" w:hAnsi="AmeriGarmnd BT"/>
        </w:rPr>
        <w:t>, London, Green Longmans and Co. hal. 507.</w:t>
      </w:r>
    </w:p>
  </w:footnote>
  <w:footnote w:id="328">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R.W. Crapps, </w:t>
      </w:r>
      <w:r>
        <w:rPr>
          <w:rFonts w:ascii="AmeriGarmnd BT" w:hAnsi="AmeriGarmnd BT"/>
          <w:i/>
          <w:iCs/>
        </w:rPr>
        <w:t>op.cit.,</w:t>
      </w:r>
      <w:r>
        <w:rPr>
          <w:rFonts w:ascii="AmeriGarmnd BT" w:hAnsi="AmeriGarmnd BT"/>
        </w:rPr>
        <w:t xml:space="preserve"> hal. 19.</w:t>
      </w:r>
    </w:p>
  </w:footnote>
  <w:footnote w:id="329">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Homes Rolston, 1987, </w:t>
      </w:r>
      <w:r>
        <w:rPr>
          <w:rFonts w:ascii="AmeriGarmnd BT" w:hAnsi="AmeriGarmnd BT"/>
          <w:i/>
          <w:iCs/>
        </w:rPr>
        <w:t>Science and Religion,</w:t>
      </w:r>
      <w:r>
        <w:rPr>
          <w:rFonts w:ascii="AmeriGarmnd BT" w:hAnsi="AmeriGarmnd BT"/>
        </w:rPr>
        <w:t>New York, Random House, hal. 161.</w:t>
      </w:r>
    </w:p>
  </w:footnote>
  <w:footnote w:id="330">
    <w:p w:rsidR="00B1739F" w:rsidRDefault="00B1739F" w:rsidP="007B1636">
      <w:pPr>
        <w:pStyle w:val="FootnoteText"/>
        <w:ind w:left="720" w:hanging="720"/>
        <w:rPr>
          <w:rFonts w:ascii="AmeriGarmnd BT" w:hAnsi="AmeriGarmnd BT"/>
          <w:i/>
          <w:iCs/>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p>
  </w:footnote>
  <w:footnote w:id="331">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hal.233.</w:t>
      </w:r>
    </w:p>
  </w:footnote>
  <w:footnote w:id="332">
    <w:p w:rsidR="00B1739F" w:rsidRDefault="00B1739F" w:rsidP="007B1636">
      <w:pPr>
        <w:pStyle w:val="FootnoteText"/>
        <w:ind w:left="720" w:hanging="720"/>
        <w:rPr>
          <w:rFonts w:ascii="AmeriGarmnd BT" w:hAnsi="AmeriGarmnd BT"/>
          <w:i/>
          <w:iCs/>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p>
  </w:footnote>
  <w:footnote w:id="333">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166.</w:t>
      </w:r>
    </w:p>
  </w:footnote>
  <w:footnote w:id="334">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156-157.</w:t>
      </w:r>
    </w:p>
  </w:footnote>
  <w:footnote w:id="335">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174.</w:t>
      </w:r>
    </w:p>
  </w:footnote>
  <w:footnote w:id="336">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175.</w:t>
      </w:r>
    </w:p>
  </w:footnote>
  <w:footnote w:id="337">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158.</w:t>
      </w:r>
    </w:p>
  </w:footnote>
  <w:footnote w:id="338">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153.</w:t>
      </w:r>
    </w:p>
  </w:footnote>
  <w:footnote w:id="339">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188.</w:t>
      </w:r>
    </w:p>
  </w:footnote>
  <w:footnote w:id="340">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 xml:space="preserve">Ibid, </w:t>
      </w:r>
      <w:r>
        <w:rPr>
          <w:rFonts w:ascii="AmeriGarmnd BT" w:hAnsi="AmeriGarmnd BT"/>
        </w:rPr>
        <w:t>hal. 186.</w:t>
      </w:r>
    </w:p>
  </w:footnote>
  <w:footnote w:id="341">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196.</w:t>
      </w:r>
    </w:p>
  </w:footnote>
  <w:footnote w:id="342">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191.</w:t>
      </w:r>
    </w:p>
  </w:footnote>
  <w:footnote w:id="343">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hal.190</w:t>
      </w:r>
    </w:p>
  </w:footnote>
  <w:footnote w:id="344">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191.</w:t>
      </w:r>
    </w:p>
  </w:footnote>
  <w:footnote w:id="345">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192.</w:t>
      </w:r>
    </w:p>
  </w:footnote>
  <w:footnote w:id="346">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187.</w:t>
      </w:r>
    </w:p>
  </w:footnote>
  <w:footnote w:id="347">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189.</w:t>
      </w:r>
    </w:p>
  </w:footnote>
  <w:footnote w:id="348">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xml:space="preserve"> hal. 192.</w:t>
      </w:r>
    </w:p>
  </w:footnote>
  <w:footnote w:id="349">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Gagasan serupa misalnya, “</w:t>
      </w:r>
      <w:r>
        <w:rPr>
          <w:rFonts w:ascii="AmeriGarmnd BT" w:hAnsi="AmeriGarmnd BT"/>
          <w:i/>
          <w:iCs/>
        </w:rPr>
        <w:t xml:space="preserve">can theological concepts gain status in the psychology of religion?” </w:t>
      </w:r>
      <w:r>
        <w:rPr>
          <w:rFonts w:ascii="AmeriGarmnd BT" w:hAnsi="AmeriGarmnd BT"/>
        </w:rPr>
        <w:t xml:space="preserve">baca Bernard Spilka dkk, </w:t>
      </w:r>
      <w:r>
        <w:rPr>
          <w:rFonts w:ascii="AmeriGarmnd BT" w:hAnsi="AmeriGarmnd BT"/>
          <w:i/>
          <w:iCs/>
        </w:rPr>
        <w:t>The Psychology of Religion on Empirical Approach</w:t>
      </w:r>
      <w:r>
        <w:rPr>
          <w:rFonts w:ascii="AmeriGarmnd BT" w:hAnsi="AmeriGarmnd BT"/>
        </w:rPr>
        <w:t>, 1985, New Jersey, Prentice Hall, INC, hal. 320.</w:t>
      </w:r>
    </w:p>
  </w:footnote>
  <w:footnote w:id="350">
    <w:p w:rsidR="00B1739F" w:rsidRDefault="00B1739F" w:rsidP="007B1636">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Jalaludin Rakhmat, 2003, </w:t>
      </w:r>
      <w:r>
        <w:rPr>
          <w:rFonts w:ascii="AmeriGarmnd BT" w:hAnsi="AmeriGarmnd BT"/>
          <w:i/>
          <w:iCs/>
        </w:rPr>
        <w:t>Psikologi Agama</w:t>
      </w:r>
      <w:r>
        <w:rPr>
          <w:rFonts w:ascii="AmeriGarmnd BT" w:hAnsi="AmeriGarmnd BT"/>
        </w:rPr>
        <w:t>, Jakarta, PT. Mizan Pustaka, hal. 136-138.</w:t>
      </w:r>
    </w:p>
  </w:footnote>
  <w:footnote w:id="351">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139-143.</w:t>
      </w:r>
    </w:p>
  </w:footnote>
  <w:footnote w:id="352">
    <w:p w:rsidR="00B1739F" w:rsidRDefault="00B1739F" w:rsidP="007B1636">
      <w:pPr>
        <w:pStyle w:val="FootnoteText"/>
        <w:ind w:left="720" w:hanging="720"/>
        <w:rPr>
          <w:rFonts w:ascii="AmeriGarmnd BT" w:hAnsi="AmeriGarmnd BT" w:cs="Times New Roman"/>
        </w:rPr>
      </w:pPr>
      <w:r>
        <w:rPr>
          <w:rStyle w:val="FootnoteReference"/>
          <w:rFonts w:ascii="AmeriGarmnd BT" w:hAnsi="AmeriGarmnd BT"/>
        </w:rPr>
        <w:footnoteRef/>
      </w:r>
      <w:r>
        <w:rPr>
          <w:rFonts w:ascii="AmeriGarmnd BT" w:hAnsi="AmeriGarmnd BT"/>
        </w:rPr>
        <w:t xml:space="preserve"> H. Newton Malony, 1995, </w:t>
      </w:r>
      <w:r>
        <w:rPr>
          <w:rFonts w:ascii="AmeriGarmnd BT" w:hAnsi="AmeriGarmnd BT"/>
          <w:i/>
          <w:iCs/>
        </w:rPr>
        <w:t>The Psychology of Religion for Ministry</w:t>
      </w:r>
      <w:r>
        <w:rPr>
          <w:rFonts w:ascii="AmeriGarmnd BT" w:hAnsi="AmeriGarmnd BT"/>
        </w:rPr>
        <w:t>, New York, Paulist Press, hal.3</w:t>
      </w:r>
    </w:p>
  </w:footnote>
  <w:footnote w:id="353">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w:t>
      </w:r>
      <w:r>
        <w:rPr>
          <w:rFonts w:ascii="AmeriGarmnd BT" w:hAnsi="AmeriGarmnd BT"/>
          <w:i/>
          <w:iCs/>
        </w:rPr>
        <w:t>Ibid</w:t>
      </w:r>
      <w:r>
        <w:rPr>
          <w:rFonts w:ascii="AmeriGarmnd BT" w:hAnsi="AmeriGarmnd BT"/>
        </w:rPr>
        <w:t>. hal. 4.</w:t>
      </w:r>
    </w:p>
  </w:footnote>
  <w:footnote w:id="354">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Holmes Rolston, </w:t>
      </w:r>
      <w:r>
        <w:rPr>
          <w:rFonts w:ascii="AmeriGarmnd BT" w:hAnsi="AmeriGarmnd BT"/>
          <w:i/>
          <w:iCs/>
        </w:rPr>
        <w:t>op.cit</w:t>
      </w:r>
      <w:r>
        <w:rPr>
          <w:rFonts w:ascii="AmeriGarmnd BT" w:hAnsi="AmeriGarmnd BT"/>
        </w:rPr>
        <w:t>., hal. 190.</w:t>
      </w:r>
    </w:p>
  </w:footnote>
  <w:footnote w:id="355">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H. Newton Malony, </w:t>
      </w:r>
      <w:r>
        <w:rPr>
          <w:rFonts w:ascii="AmeriGarmnd BT" w:hAnsi="AmeriGarmnd BT"/>
          <w:i/>
          <w:iCs/>
        </w:rPr>
        <w:t>op.cit</w:t>
      </w:r>
      <w:r>
        <w:rPr>
          <w:rFonts w:ascii="AmeriGarmnd BT" w:hAnsi="AmeriGarmnd BT"/>
        </w:rPr>
        <w:t>., hal. 47.</w:t>
      </w:r>
    </w:p>
  </w:footnote>
  <w:footnote w:id="356">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Yang dimaksud </w:t>
      </w:r>
      <w:r>
        <w:rPr>
          <w:rFonts w:ascii="AmeriGarmnd BT" w:hAnsi="AmeriGarmnd BT"/>
          <w:i/>
          <w:iCs/>
        </w:rPr>
        <w:t>explaining</w:t>
      </w:r>
      <w:r>
        <w:rPr>
          <w:rFonts w:ascii="AmeriGarmnd BT" w:hAnsi="AmeriGarmnd BT"/>
        </w:rPr>
        <w:t xml:space="preserve">, oleh Malony adalah </w:t>
      </w:r>
      <w:r>
        <w:rPr>
          <w:rFonts w:ascii="AmeriGarmnd BT" w:hAnsi="AmeriGarmnd BT"/>
          <w:i/>
          <w:iCs/>
        </w:rPr>
        <w:t>explaining religious behavior</w:t>
      </w:r>
      <w:r>
        <w:rPr>
          <w:rFonts w:ascii="AmeriGarmnd BT" w:hAnsi="AmeriGarmnd BT"/>
        </w:rPr>
        <w:t xml:space="preserve">, aspek </w:t>
      </w:r>
      <w:r>
        <w:rPr>
          <w:rFonts w:ascii="AmeriGarmnd BT" w:hAnsi="AmeriGarmnd BT"/>
          <w:i/>
          <w:iCs/>
        </w:rPr>
        <w:t>beliefs</w:t>
      </w:r>
      <w:r>
        <w:rPr>
          <w:rFonts w:ascii="AmeriGarmnd BT" w:hAnsi="AmeriGarmnd BT"/>
        </w:rPr>
        <w:t>. Maksudnya adalah pandangan theologi tertentu, sebagai contoh saat psikologi menyebarkan tentang maturitas agama, maka harus diberi penjelasan maturitas agama dari sudut pandang agama pemeluknya (hal. 51). Sementara aspek isi (</w:t>
      </w:r>
      <w:r>
        <w:rPr>
          <w:rFonts w:ascii="AmeriGarmnd BT" w:hAnsi="AmeriGarmnd BT"/>
          <w:i/>
          <w:iCs/>
        </w:rPr>
        <w:t>content</w:t>
      </w:r>
      <w:r>
        <w:rPr>
          <w:rFonts w:ascii="AmeriGarmnd BT" w:hAnsi="AmeriGarmnd BT"/>
        </w:rPr>
        <w:t>) Malony mencontohkan karakteristik maturitas agama  yang ditulis oleh Pruysek dengan memberikan aplikasi ajaran Kristen (hal. 47-49)</w:t>
      </w:r>
    </w:p>
  </w:footnote>
  <w:footnote w:id="357">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Hal ini seperti ditulis oeh Rolston “</w:t>
      </w:r>
      <w:r>
        <w:rPr>
          <w:rFonts w:ascii="AmeriGarmnd BT" w:hAnsi="AmeriGarmnd BT"/>
          <w:i/>
          <w:iCs/>
        </w:rPr>
        <w:t>the psychological theories do constrain the religions theories up to a point, they demarcate the area of possible normative religious theories</w:t>
      </w:r>
      <w:r>
        <w:rPr>
          <w:rFonts w:ascii="AmeriGarmnd BT" w:hAnsi="AmeriGarmnd BT"/>
        </w:rPr>
        <w:t>”. Selengkapnya baca Holmes rolston, op.cit, hal. 190.</w:t>
      </w:r>
    </w:p>
  </w:footnote>
  <w:footnote w:id="358">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Psikologi Islami, misalnya digunakan dalam buku “Psikologi Islami”, 1994, tulisan Djamaludin Amroh dan Fuad Nashori S.</w:t>
      </w:r>
    </w:p>
  </w:footnote>
  <w:footnote w:id="359">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Psikologi Islam, misalnya digunakan dalam buku “Psikologi Islam”, 2001, editor ; M. Thojibi dan M. Ngemron</w:t>
      </w:r>
    </w:p>
  </w:footnote>
  <w:footnote w:id="360">
    <w:p w:rsidR="00B1739F" w:rsidRDefault="00B1739F" w:rsidP="007B1636">
      <w:pPr>
        <w:pStyle w:val="FootnoteText"/>
        <w:ind w:left="720" w:hanging="720"/>
        <w:rPr>
          <w:rFonts w:ascii="AmeriGarmnd BT" w:hAnsi="AmeriGarmnd BT"/>
        </w:rPr>
      </w:pPr>
      <w:r>
        <w:rPr>
          <w:rStyle w:val="FootnoteReference"/>
          <w:rFonts w:ascii="AmeriGarmnd BT" w:hAnsi="AmeriGarmnd BT"/>
        </w:rPr>
        <w:footnoteRef/>
      </w:r>
      <w:r>
        <w:rPr>
          <w:rFonts w:ascii="AmeriGarmnd BT" w:hAnsi="AmeriGarmnd BT"/>
        </w:rPr>
        <w:t xml:space="preserve"> Psikologi Pastoral, misalnya dalam desertasi Sekar Ayu Ariayani, 2003, Psikologi Islami dan Psikologi Pastoral; IAIN Yogyakarta.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39F" w:rsidRDefault="00B1739F" w:rsidP="0017125E">
    <w:pPr>
      <w:pStyle w:val="Header"/>
      <w:jc w:val="center"/>
    </w:pPr>
  </w:p>
  <w:p w:rsidR="00B1739F" w:rsidRDefault="00B17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E9A"/>
    <w:multiLevelType w:val="hybridMultilevel"/>
    <w:tmpl w:val="909890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A23E6E"/>
    <w:multiLevelType w:val="hybridMultilevel"/>
    <w:tmpl w:val="96F254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030C035E"/>
    <w:multiLevelType w:val="hybridMultilevel"/>
    <w:tmpl w:val="C9F0BADE"/>
    <w:lvl w:ilvl="0" w:tplc="0421000B">
      <w:start w:val="1"/>
      <w:numFmt w:val="bullet"/>
      <w:lvlText w:val=""/>
      <w:lvlJc w:val="left"/>
      <w:pPr>
        <w:ind w:left="3060" w:hanging="360"/>
      </w:pPr>
      <w:rPr>
        <w:rFonts w:ascii="Wingdings" w:hAnsi="Wingdings" w:hint="default"/>
      </w:rPr>
    </w:lvl>
    <w:lvl w:ilvl="1" w:tplc="04210003" w:tentative="1">
      <w:start w:val="1"/>
      <w:numFmt w:val="bullet"/>
      <w:lvlText w:val="o"/>
      <w:lvlJc w:val="left"/>
      <w:pPr>
        <w:ind w:left="3780" w:hanging="360"/>
      </w:pPr>
      <w:rPr>
        <w:rFonts w:ascii="Courier New" w:hAnsi="Courier New" w:cs="Courier New" w:hint="default"/>
      </w:rPr>
    </w:lvl>
    <w:lvl w:ilvl="2" w:tplc="04210005" w:tentative="1">
      <w:start w:val="1"/>
      <w:numFmt w:val="bullet"/>
      <w:lvlText w:val=""/>
      <w:lvlJc w:val="left"/>
      <w:pPr>
        <w:ind w:left="4500" w:hanging="360"/>
      </w:pPr>
      <w:rPr>
        <w:rFonts w:ascii="Wingdings" w:hAnsi="Wingdings" w:hint="default"/>
      </w:rPr>
    </w:lvl>
    <w:lvl w:ilvl="3" w:tplc="04210001" w:tentative="1">
      <w:start w:val="1"/>
      <w:numFmt w:val="bullet"/>
      <w:lvlText w:val=""/>
      <w:lvlJc w:val="left"/>
      <w:pPr>
        <w:ind w:left="5220" w:hanging="360"/>
      </w:pPr>
      <w:rPr>
        <w:rFonts w:ascii="Symbol" w:hAnsi="Symbol" w:hint="default"/>
      </w:rPr>
    </w:lvl>
    <w:lvl w:ilvl="4" w:tplc="04210003" w:tentative="1">
      <w:start w:val="1"/>
      <w:numFmt w:val="bullet"/>
      <w:lvlText w:val="o"/>
      <w:lvlJc w:val="left"/>
      <w:pPr>
        <w:ind w:left="5940" w:hanging="360"/>
      </w:pPr>
      <w:rPr>
        <w:rFonts w:ascii="Courier New" w:hAnsi="Courier New" w:cs="Courier New" w:hint="default"/>
      </w:rPr>
    </w:lvl>
    <w:lvl w:ilvl="5" w:tplc="04210005" w:tentative="1">
      <w:start w:val="1"/>
      <w:numFmt w:val="bullet"/>
      <w:lvlText w:val=""/>
      <w:lvlJc w:val="left"/>
      <w:pPr>
        <w:ind w:left="6660" w:hanging="360"/>
      </w:pPr>
      <w:rPr>
        <w:rFonts w:ascii="Wingdings" w:hAnsi="Wingdings" w:hint="default"/>
      </w:rPr>
    </w:lvl>
    <w:lvl w:ilvl="6" w:tplc="04210001" w:tentative="1">
      <w:start w:val="1"/>
      <w:numFmt w:val="bullet"/>
      <w:lvlText w:val=""/>
      <w:lvlJc w:val="left"/>
      <w:pPr>
        <w:ind w:left="7380" w:hanging="360"/>
      </w:pPr>
      <w:rPr>
        <w:rFonts w:ascii="Symbol" w:hAnsi="Symbol" w:hint="default"/>
      </w:rPr>
    </w:lvl>
    <w:lvl w:ilvl="7" w:tplc="04210003" w:tentative="1">
      <w:start w:val="1"/>
      <w:numFmt w:val="bullet"/>
      <w:lvlText w:val="o"/>
      <w:lvlJc w:val="left"/>
      <w:pPr>
        <w:ind w:left="8100" w:hanging="360"/>
      </w:pPr>
      <w:rPr>
        <w:rFonts w:ascii="Courier New" w:hAnsi="Courier New" w:cs="Courier New" w:hint="default"/>
      </w:rPr>
    </w:lvl>
    <w:lvl w:ilvl="8" w:tplc="04210005" w:tentative="1">
      <w:start w:val="1"/>
      <w:numFmt w:val="bullet"/>
      <w:lvlText w:val=""/>
      <w:lvlJc w:val="left"/>
      <w:pPr>
        <w:ind w:left="8820" w:hanging="360"/>
      </w:pPr>
      <w:rPr>
        <w:rFonts w:ascii="Wingdings" w:hAnsi="Wingdings" w:hint="default"/>
      </w:rPr>
    </w:lvl>
  </w:abstractNum>
  <w:abstractNum w:abstractNumId="3">
    <w:nsid w:val="06A4638D"/>
    <w:multiLevelType w:val="hybridMultilevel"/>
    <w:tmpl w:val="C68A1E2A"/>
    <w:lvl w:ilvl="0" w:tplc="04090009">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
    <w:nsid w:val="09315DEE"/>
    <w:multiLevelType w:val="hybridMultilevel"/>
    <w:tmpl w:val="3D9E573C"/>
    <w:lvl w:ilvl="0" w:tplc="04210019">
      <w:start w:val="1"/>
      <w:numFmt w:val="lowerLetter"/>
      <w:lvlText w:val="%1."/>
      <w:lvlJc w:val="left"/>
      <w:pPr>
        <w:ind w:left="1287" w:hanging="360"/>
      </w:pPr>
      <w:rPr>
        <w:rFonts w:hint="default"/>
      </w:rPr>
    </w:lvl>
    <w:lvl w:ilvl="1" w:tplc="F1388E96">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E17487A"/>
    <w:multiLevelType w:val="hybridMultilevel"/>
    <w:tmpl w:val="7AF8F834"/>
    <w:lvl w:ilvl="0" w:tplc="FB7203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567E2E"/>
    <w:multiLevelType w:val="hybridMultilevel"/>
    <w:tmpl w:val="21541AE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3DF0E22"/>
    <w:multiLevelType w:val="hybridMultilevel"/>
    <w:tmpl w:val="AD007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4C24F6"/>
    <w:multiLevelType w:val="hybridMultilevel"/>
    <w:tmpl w:val="7AE04E50"/>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135EC"/>
    <w:multiLevelType w:val="hybridMultilevel"/>
    <w:tmpl w:val="CF2C49F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E57BC7"/>
    <w:multiLevelType w:val="hybridMultilevel"/>
    <w:tmpl w:val="139E01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83E36F9"/>
    <w:multiLevelType w:val="hybridMultilevel"/>
    <w:tmpl w:val="E9946D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A9D2165"/>
    <w:multiLevelType w:val="hybridMultilevel"/>
    <w:tmpl w:val="96EE90A4"/>
    <w:lvl w:ilvl="0" w:tplc="FB72031E">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8CEE140A">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AFD0E76"/>
    <w:multiLevelType w:val="hybridMultilevel"/>
    <w:tmpl w:val="78BA03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330F2D"/>
    <w:multiLevelType w:val="hybridMultilevel"/>
    <w:tmpl w:val="5E821C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F936F5B"/>
    <w:multiLevelType w:val="hybridMultilevel"/>
    <w:tmpl w:val="62D275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03592A"/>
    <w:multiLevelType w:val="hybridMultilevel"/>
    <w:tmpl w:val="D9E4C3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07C6802"/>
    <w:multiLevelType w:val="hybridMultilevel"/>
    <w:tmpl w:val="C19C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6A0AD6"/>
    <w:multiLevelType w:val="hybridMultilevel"/>
    <w:tmpl w:val="D960F7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E923A0"/>
    <w:multiLevelType w:val="hybridMultilevel"/>
    <w:tmpl w:val="F65853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8312C73"/>
    <w:multiLevelType w:val="hybridMultilevel"/>
    <w:tmpl w:val="045A3FD0"/>
    <w:lvl w:ilvl="0" w:tplc="8A9E544C">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AC803AD"/>
    <w:multiLevelType w:val="hybridMultilevel"/>
    <w:tmpl w:val="460CC9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B923797"/>
    <w:multiLevelType w:val="hybridMultilevel"/>
    <w:tmpl w:val="C220CE9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309506A8"/>
    <w:multiLevelType w:val="hybridMultilevel"/>
    <w:tmpl w:val="B7F4BA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23B47EA"/>
    <w:multiLevelType w:val="hybridMultilevel"/>
    <w:tmpl w:val="1BF86614"/>
    <w:lvl w:ilvl="0" w:tplc="04210001">
      <w:start w:val="1"/>
      <w:numFmt w:val="bullet"/>
      <w:lvlText w:val=""/>
      <w:lvlJc w:val="left"/>
      <w:pPr>
        <w:ind w:left="1800" w:hanging="360"/>
      </w:pPr>
      <w:rPr>
        <w:rFonts w:ascii="Symbol" w:hAnsi="Symbol"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hint="default"/>
      </w:rPr>
    </w:lvl>
    <w:lvl w:ilvl="6" w:tplc="04210001">
      <w:start w:val="1"/>
      <w:numFmt w:val="bullet"/>
      <w:lvlText w:val=""/>
      <w:lvlJc w:val="left"/>
      <w:pPr>
        <w:ind w:left="6120" w:hanging="360"/>
      </w:pPr>
      <w:rPr>
        <w:rFonts w:ascii="Symbol" w:hAnsi="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hint="default"/>
      </w:rPr>
    </w:lvl>
  </w:abstractNum>
  <w:abstractNum w:abstractNumId="25">
    <w:nsid w:val="357626A1"/>
    <w:multiLevelType w:val="hybridMultilevel"/>
    <w:tmpl w:val="D5BE6B1C"/>
    <w:lvl w:ilvl="0" w:tplc="765643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23618E"/>
    <w:multiLevelType w:val="hybridMultilevel"/>
    <w:tmpl w:val="0E9CC4E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7">
    <w:nsid w:val="3DD83BDC"/>
    <w:multiLevelType w:val="hybridMultilevel"/>
    <w:tmpl w:val="C6008D38"/>
    <w:lvl w:ilvl="0" w:tplc="B3D0AF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3FB837C7"/>
    <w:multiLevelType w:val="hybridMultilevel"/>
    <w:tmpl w:val="31F6196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0861504"/>
    <w:multiLevelType w:val="hybridMultilevel"/>
    <w:tmpl w:val="D36EA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BF078D"/>
    <w:multiLevelType w:val="hybridMultilevel"/>
    <w:tmpl w:val="4288DC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8F22B4A"/>
    <w:multiLevelType w:val="hybridMultilevel"/>
    <w:tmpl w:val="786E97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FCB6F67"/>
    <w:multiLevelType w:val="hybridMultilevel"/>
    <w:tmpl w:val="72B628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DD702D"/>
    <w:multiLevelType w:val="hybridMultilevel"/>
    <w:tmpl w:val="75BE7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F20C55"/>
    <w:multiLevelType w:val="hybridMultilevel"/>
    <w:tmpl w:val="558EA822"/>
    <w:lvl w:ilvl="0" w:tplc="EE524B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58D24277"/>
    <w:multiLevelType w:val="hybridMultilevel"/>
    <w:tmpl w:val="F28ED2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A1A6D6B"/>
    <w:multiLevelType w:val="hybridMultilevel"/>
    <w:tmpl w:val="F65853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AFA7DE9"/>
    <w:multiLevelType w:val="hybridMultilevel"/>
    <w:tmpl w:val="4462DA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5B9D5196"/>
    <w:multiLevelType w:val="hybridMultilevel"/>
    <w:tmpl w:val="A5A43744"/>
    <w:lvl w:ilvl="0" w:tplc="177654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CE86D66"/>
    <w:multiLevelType w:val="hybridMultilevel"/>
    <w:tmpl w:val="4B463FF2"/>
    <w:lvl w:ilvl="0" w:tplc="04210001">
      <w:start w:val="1"/>
      <w:numFmt w:val="bullet"/>
      <w:lvlText w:val=""/>
      <w:lvlJc w:val="left"/>
      <w:pPr>
        <w:ind w:left="1800" w:hanging="360"/>
      </w:pPr>
      <w:rPr>
        <w:rFonts w:ascii="Symbol" w:hAnsi="Symbol"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hint="default"/>
      </w:rPr>
    </w:lvl>
    <w:lvl w:ilvl="6" w:tplc="04210001">
      <w:start w:val="1"/>
      <w:numFmt w:val="bullet"/>
      <w:lvlText w:val=""/>
      <w:lvlJc w:val="left"/>
      <w:pPr>
        <w:ind w:left="6120" w:hanging="360"/>
      </w:pPr>
      <w:rPr>
        <w:rFonts w:ascii="Symbol" w:hAnsi="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hint="default"/>
      </w:rPr>
    </w:lvl>
  </w:abstractNum>
  <w:abstractNum w:abstractNumId="40">
    <w:nsid w:val="650070BE"/>
    <w:multiLevelType w:val="hybridMultilevel"/>
    <w:tmpl w:val="5E568A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84154B0"/>
    <w:multiLevelType w:val="hybridMultilevel"/>
    <w:tmpl w:val="7114AD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8A00636"/>
    <w:multiLevelType w:val="hybridMultilevel"/>
    <w:tmpl w:val="E27C46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D0D6885"/>
    <w:multiLevelType w:val="hybridMultilevel"/>
    <w:tmpl w:val="089A4C78"/>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4">
    <w:nsid w:val="730A0950"/>
    <w:multiLevelType w:val="hybridMultilevel"/>
    <w:tmpl w:val="624A10F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74C2787A"/>
    <w:multiLevelType w:val="hybridMultilevel"/>
    <w:tmpl w:val="D0CE2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6A325F2"/>
    <w:multiLevelType w:val="hybridMultilevel"/>
    <w:tmpl w:val="2A22D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8756E97"/>
    <w:multiLevelType w:val="hybridMultilevel"/>
    <w:tmpl w:val="A192D6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DAD233E"/>
    <w:multiLevelType w:val="hybridMultilevel"/>
    <w:tmpl w:val="1C68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5"/>
  </w:num>
  <w:num w:numId="3">
    <w:abstractNumId w:val="4"/>
  </w:num>
  <w:num w:numId="4">
    <w:abstractNumId w:val="40"/>
  </w:num>
  <w:num w:numId="5">
    <w:abstractNumId w:val="12"/>
  </w:num>
  <w:num w:numId="6">
    <w:abstractNumId w:val="21"/>
  </w:num>
  <w:num w:numId="7">
    <w:abstractNumId w:val="34"/>
  </w:num>
  <w:num w:numId="8">
    <w:abstractNumId w:val="25"/>
  </w:num>
  <w:num w:numId="9">
    <w:abstractNumId w:val="41"/>
  </w:num>
  <w:num w:numId="10">
    <w:abstractNumId w:val="17"/>
  </w:num>
  <w:num w:numId="11">
    <w:abstractNumId w:val="38"/>
  </w:num>
  <w:num w:numId="12">
    <w:abstractNumId w:val="48"/>
  </w:num>
  <w:num w:numId="13">
    <w:abstractNumId w:val="29"/>
  </w:num>
  <w:num w:numId="14">
    <w:abstractNumId w:val="13"/>
  </w:num>
  <w:num w:numId="15">
    <w:abstractNumId w:val="18"/>
  </w:num>
  <w:num w:numId="16">
    <w:abstractNumId w:val="5"/>
  </w:num>
  <w:num w:numId="17">
    <w:abstractNumId w:val="32"/>
  </w:num>
  <w:num w:numId="18">
    <w:abstractNumId w:val="7"/>
  </w:num>
  <w:num w:numId="19">
    <w:abstractNumId w:val="15"/>
  </w:num>
  <w:num w:numId="20">
    <w:abstractNumId w:val="6"/>
  </w:num>
  <w:num w:numId="21">
    <w:abstractNumId w:val="31"/>
  </w:num>
  <w:num w:numId="22">
    <w:abstractNumId w:val="19"/>
  </w:num>
  <w:num w:numId="23">
    <w:abstractNumId w:val="36"/>
  </w:num>
  <w:num w:numId="24">
    <w:abstractNumId w:val="8"/>
  </w:num>
  <w:num w:numId="25">
    <w:abstractNumId w:val="30"/>
  </w:num>
  <w:num w:numId="26">
    <w:abstractNumId w:val="20"/>
  </w:num>
  <w:num w:numId="27">
    <w:abstractNumId w:val="9"/>
  </w:num>
  <w:num w:numId="28">
    <w:abstractNumId w:val="0"/>
  </w:num>
  <w:num w:numId="29">
    <w:abstractNumId w:val="47"/>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3"/>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6"/>
  </w:num>
  <w:num w:numId="40">
    <w:abstractNumId w:val="33"/>
  </w:num>
  <w:num w:numId="41">
    <w:abstractNumId w:val="10"/>
  </w:num>
  <w:num w:numId="42">
    <w:abstractNumId w:val="27"/>
  </w:num>
  <w:num w:numId="43">
    <w:abstractNumId w:val="1"/>
  </w:num>
  <w:num w:numId="44">
    <w:abstractNumId w:val="24"/>
  </w:num>
  <w:num w:numId="45">
    <w:abstractNumId w:val="39"/>
  </w:num>
  <w:num w:numId="46">
    <w:abstractNumId w:val="42"/>
  </w:num>
  <w:num w:numId="47">
    <w:abstractNumId w:val="35"/>
  </w:num>
  <w:num w:numId="48">
    <w:abstractNumId w:val="28"/>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5D"/>
    <w:rsid w:val="00000778"/>
    <w:rsid w:val="00016524"/>
    <w:rsid w:val="000235F6"/>
    <w:rsid w:val="000404D2"/>
    <w:rsid w:val="000857F3"/>
    <w:rsid w:val="00093898"/>
    <w:rsid w:val="00094EA6"/>
    <w:rsid w:val="000A7F67"/>
    <w:rsid w:val="000E5E55"/>
    <w:rsid w:val="001054E5"/>
    <w:rsid w:val="0017125E"/>
    <w:rsid w:val="00194368"/>
    <w:rsid w:val="001A5309"/>
    <w:rsid w:val="001B735D"/>
    <w:rsid w:val="001D0C61"/>
    <w:rsid w:val="001E0EB3"/>
    <w:rsid w:val="001F238F"/>
    <w:rsid w:val="00224C65"/>
    <w:rsid w:val="002339F4"/>
    <w:rsid w:val="002512D5"/>
    <w:rsid w:val="002571D9"/>
    <w:rsid w:val="00261DFA"/>
    <w:rsid w:val="002666ED"/>
    <w:rsid w:val="002671D1"/>
    <w:rsid w:val="00271682"/>
    <w:rsid w:val="002B3D2E"/>
    <w:rsid w:val="002E38FA"/>
    <w:rsid w:val="002F34B8"/>
    <w:rsid w:val="002F384E"/>
    <w:rsid w:val="00315F1D"/>
    <w:rsid w:val="00317824"/>
    <w:rsid w:val="003324A7"/>
    <w:rsid w:val="00341186"/>
    <w:rsid w:val="00354892"/>
    <w:rsid w:val="003553BC"/>
    <w:rsid w:val="00391D9C"/>
    <w:rsid w:val="003A69FD"/>
    <w:rsid w:val="003A7A55"/>
    <w:rsid w:val="003B3DF3"/>
    <w:rsid w:val="003D085D"/>
    <w:rsid w:val="003E032C"/>
    <w:rsid w:val="004204F0"/>
    <w:rsid w:val="00432AC1"/>
    <w:rsid w:val="004430BA"/>
    <w:rsid w:val="00460BD4"/>
    <w:rsid w:val="004A0425"/>
    <w:rsid w:val="004B5DC9"/>
    <w:rsid w:val="004F66D9"/>
    <w:rsid w:val="005365B1"/>
    <w:rsid w:val="00591141"/>
    <w:rsid w:val="005A37B5"/>
    <w:rsid w:val="005D2FF6"/>
    <w:rsid w:val="00600724"/>
    <w:rsid w:val="00624DC2"/>
    <w:rsid w:val="00635175"/>
    <w:rsid w:val="006361B5"/>
    <w:rsid w:val="00650EC5"/>
    <w:rsid w:val="00655E61"/>
    <w:rsid w:val="00667680"/>
    <w:rsid w:val="006C572F"/>
    <w:rsid w:val="006C65E7"/>
    <w:rsid w:val="006E339C"/>
    <w:rsid w:val="006F07E5"/>
    <w:rsid w:val="006F42B8"/>
    <w:rsid w:val="007443C8"/>
    <w:rsid w:val="00772172"/>
    <w:rsid w:val="00772AD9"/>
    <w:rsid w:val="00773E20"/>
    <w:rsid w:val="00790610"/>
    <w:rsid w:val="007B1636"/>
    <w:rsid w:val="007C5554"/>
    <w:rsid w:val="007D2242"/>
    <w:rsid w:val="007D3BB3"/>
    <w:rsid w:val="007D5839"/>
    <w:rsid w:val="007E713F"/>
    <w:rsid w:val="007F35C8"/>
    <w:rsid w:val="00804B77"/>
    <w:rsid w:val="008057FE"/>
    <w:rsid w:val="00810CD1"/>
    <w:rsid w:val="00813482"/>
    <w:rsid w:val="00844A33"/>
    <w:rsid w:val="00854623"/>
    <w:rsid w:val="008674B2"/>
    <w:rsid w:val="008B4C02"/>
    <w:rsid w:val="008C446A"/>
    <w:rsid w:val="008D5429"/>
    <w:rsid w:val="008D5831"/>
    <w:rsid w:val="008E04C4"/>
    <w:rsid w:val="008E362C"/>
    <w:rsid w:val="0093410E"/>
    <w:rsid w:val="009566B8"/>
    <w:rsid w:val="0096186A"/>
    <w:rsid w:val="00964F44"/>
    <w:rsid w:val="00975ACE"/>
    <w:rsid w:val="009A066A"/>
    <w:rsid w:val="009A3958"/>
    <w:rsid w:val="009D0A12"/>
    <w:rsid w:val="009D3003"/>
    <w:rsid w:val="009E5FB6"/>
    <w:rsid w:val="009E7429"/>
    <w:rsid w:val="00A45A7E"/>
    <w:rsid w:val="00A47611"/>
    <w:rsid w:val="00A55549"/>
    <w:rsid w:val="00A62222"/>
    <w:rsid w:val="00A7087B"/>
    <w:rsid w:val="00AB7E1A"/>
    <w:rsid w:val="00AD70CD"/>
    <w:rsid w:val="00B068EB"/>
    <w:rsid w:val="00B1739F"/>
    <w:rsid w:val="00B5167A"/>
    <w:rsid w:val="00B52A8F"/>
    <w:rsid w:val="00B644A7"/>
    <w:rsid w:val="00BA23FC"/>
    <w:rsid w:val="00BC3FE1"/>
    <w:rsid w:val="00BC5535"/>
    <w:rsid w:val="00BF64BD"/>
    <w:rsid w:val="00C265AC"/>
    <w:rsid w:val="00C47EC4"/>
    <w:rsid w:val="00CA143D"/>
    <w:rsid w:val="00CC32EC"/>
    <w:rsid w:val="00CD12E5"/>
    <w:rsid w:val="00CF4FE6"/>
    <w:rsid w:val="00D02E80"/>
    <w:rsid w:val="00D047B0"/>
    <w:rsid w:val="00D07691"/>
    <w:rsid w:val="00D25CB4"/>
    <w:rsid w:val="00D53376"/>
    <w:rsid w:val="00D556D0"/>
    <w:rsid w:val="00D57326"/>
    <w:rsid w:val="00D84F7C"/>
    <w:rsid w:val="00D871B8"/>
    <w:rsid w:val="00D92099"/>
    <w:rsid w:val="00D920E4"/>
    <w:rsid w:val="00DB0DEE"/>
    <w:rsid w:val="00DC4435"/>
    <w:rsid w:val="00DC55D2"/>
    <w:rsid w:val="00E03CB2"/>
    <w:rsid w:val="00E254C2"/>
    <w:rsid w:val="00E43465"/>
    <w:rsid w:val="00E4350B"/>
    <w:rsid w:val="00E5367E"/>
    <w:rsid w:val="00E748F6"/>
    <w:rsid w:val="00EE0642"/>
    <w:rsid w:val="00F10F57"/>
    <w:rsid w:val="00F54607"/>
    <w:rsid w:val="00F64C32"/>
    <w:rsid w:val="00F7679A"/>
    <w:rsid w:val="00F863C7"/>
    <w:rsid w:val="00F905AA"/>
    <w:rsid w:val="00FA095D"/>
    <w:rsid w:val="00FB4767"/>
    <w:rsid w:val="00FE109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43465"/>
    <w:pPr>
      <w:widowControl w:val="0"/>
      <w:autoSpaceDE w:val="0"/>
      <w:autoSpaceDN w:val="0"/>
      <w:spacing w:before="141" w:after="0" w:line="240" w:lineRule="auto"/>
      <w:ind w:left="934"/>
    </w:pPr>
    <w:rPr>
      <w:rFonts w:ascii="Times New Roman" w:eastAsia="Times New Roman" w:hAnsi="Times New Roman" w:cs="Times New Roman"/>
      <w:b/>
      <w:bCs/>
      <w:lang w:val="ms"/>
    </w:rPr>
  </w:style>
  <w:style w:type="paragraph" w:styleId="TOC2">
    <w:name w:val="toc 2"/>
    <w:basedOn w:val="Normal"/>
    <w:uiPriority w:val="39"/>
    <w:qFormat/>
    <w:rsid w:val="00E43465"/>
    <w:pPr>
      <w:widowControl w:val="0"/>
      <w:autoSpaceDE w:val="0"/>
      <w:autoSpaceDN w:val="0"/>
      <w:spacing w:before="136" w:after="0" w:line="240" w:lineRule="auto"/>
      <w:ind w:left="934"/>
    </w:pPr>
    <w:rPr>
      <w:rFonts w:ascii="Times New Roman" w:eastAsia="Times New Roman" w:hAnsi="Times New Roman" w:cs="Times New Roman"/>
      <w:lang w:val="ms"/>
    </w:rPr>
  </w:style>
  <w:style w:type="paragraph" w:styleId="TOC3">
    <w:name w:val="toc 3"/>
    <w:basedOn w:val="Normal"/>
    <w:uiPriority w:val="39"/>
    <w:qFormat/>
    <w:rsid w:val="00E43465"/>
    <w:pPr>
      <w:widowControl w:val="0"/>
      <w:autoSpaceDE w:val="0"/>
      <w:autoSpaceDN w:val="0"/>
      <w:spacing w:before="136" w:after="0" w:line="240" w:lineRule="auto"/>
      <w:ind w:left="1016"/>
    </w:pPr>
    <w:rPr>
      <w:rFonts w:ascii="Times New Roman" w:eastAsia="Times New Roman" w:hAnsi="Times New Roman" w:cs="Times New Roman"/>
      <w:b/>
      <w:bCs/>
      <w:lang w:val="ms"/>
    </w:rPr>
  </w:style>
  <w:style w:type="paragraph" w:styleId="TOC4">
    <w:name w:val="toc 4"/>
    <w:basedOn w:val="Normal"/>
    <w:uiPriority w:val="1"/>
    <w:qFormat/>
    <w:rsid w:val="00E43465"/>
    <w:pPr>
      <w:widowControl w:val="0"/>
      <w:autoSpaceDE w:val="0"/>
      <w:autoSpaceDN w:val="0"/>
      <w:spacing w:before="136" w:after="0" w:line="240" w:lineRule="auto"/>
      <w:ind w:left="1524"/>
    </w:pPr>
    <w:rPr>
      <w:rFonts w:ascii="Times New Roman" w:eastAsia="Times New Roman" w:hAnsi="Times New Roman" w:cs="Times New Roman"/>
      <w:lang w:val="ms"/>
    </w:rPr>
  </w:style>
  <w:style w:type="paragraph" w:styleId="TOC5">
    <w:name w:val="toc 5"/>
    <w:basedOn w:val="Normal"/>
    <w:uiPriority w:val="1"/>
    <w:qFormat/>
    <w:rsid w:val="00E43465"/>
    <w:pPr>
      <w:widowControl w:val="0"/>
      <w:autoSpaceDE w:val="0"/>
      <w:autoSpaceDN w:val="0"/>
      <w:spacing w:before="131" w:after="0" w:line="240" w:lineRule="auto"/>
      <w:ind w:left="1582"/>
    </w:pPr>
    <w:rPr>
      <w:rFonts w:ascii="Times New Roman" w:eastAsia="Times New Roman" w:hAnsi="Times New Roman" w:cs="Times New Roman"/>
      <w:lang w:val="ms"/>
    </w:rPr>
  </w:style>
  <w:style w:type="paragraph" w:styleId="TOC6">
    <w:name w:val="toc 6"/>
    <w:basedOn w:val="Normal"/>
    <w:uiPriority w:val="1"/>
    <w:qFormat/>
    <w:rsid w:val="00E43465"/>
    <w:pPr>
      <w:widowControl w:val="0"/>
      <w:autoSpaceDE w:val="0"/>
      <w:autoSpaceDN w:val="0"/>
      <w:spacing w:before="136" w:after="0" w:line="240" w:lineRule="auto"/>
      <w:ind w:left="2033"/>
    </w:pPr>
    <w:rPr>
      <w:rFonts w:ascii="Times New Roman" w:eastAsia="Times New Roman" w:hAnsi="Times New Roman" w:cs="Times New Roman"/>
      <w:lang w:val="ms"/>
    </w:rPr>
  </w:style>
  <w:style w:type="paragraph" w:styleId="BodyText">
    <w:name w:val="Body Text"/>
    <w:basedOn w:val="Normal"/>
    <w:link w:val="BodyTextChar"/>
    <w:uiPriority w:val="1"/>
    <w:qFormat/>
    <w:rsid w:val="00E43465"/>
    <w:pPr>
      <w:widowControl w:val="0"/>
      <w:autoSpaceDE w:val="0"/>
      <w:autoSpaceDN w:val="0"/>
      <w:spacing w:after="0" w:line="240" w:lineRule="auto"/>
    </w:pPr>
    <w:rPr>
      <w:rFonts w:ascii="Times New Roman" w:eastAsia="Times New Roman" w:hAnsi="Times New Roman" w:cs="Times New Roman"/>
      <w:lang w:val="ms"/>
    </w:rPr>
  </w:style>
  <w:style w:type="character" w:customStyle="1" w:styleId="BodyTextChar">
    <w:name w:val="Body Text Char"/>
    <w:basedOn w:val="DefaultParagraphFont"/>
    <w:link w:val="BodyText"/>
    <w:uiPriority w:val="1"/>
    <w:rsid w:val="00E43465"/>
    <w:rPr>
      <w:rFonts w:ascii="Times New Roman" w:eastAsia="Times New Roman" w:hAnsi="Times New Roman" w:cs="Times New Roman"/>
      <w:lang w:val="ms"/>
    </w:rPr>
  </w:style>
  <w:style w:type="paragraph" w:styleId="ListParagraph">
    <w:name w:val="List Paragraph"/>
    <w:basedOn w:val="Normal"/>
    <w:uiPriority w:val="34"/>
    <w:qFormat/>
    <w:rsid w:val="00E43465"/>
    <w:pPr>
      <w:ind w:left="720"/>
      <w:contextualSpacing/>
    </w:pPr>
  </w:style>
  <w:style w:type="paragraph" w:styleId="FootnoteText">
    <w:name w:val="footnote text"/>
    <w:basedOn w:val="Normal"/>
    <w:link w:val="FootnoteTextChar"/>
    <w:uiPriority w:val="99"/>
    <w:unhideWhenUsed/>
    <w:rsid w:val="00E43465"/>
    <w:pPr>
      <w:spacing w:after="0" w:line="240" w:lineRule="auto"/>
    </w:pPr>
    <w:rPr>
      <w:sz w:val="20"/>
      <w:szCs w:val="20"/>
    </w:rPr>
  </w:style>
  <w:style w:type="character" w:customStyle="1" w:styleId="FootnoteTextChar">
    <w:name w:val="Footnote Text Char"/>
    <w:basedOn w:val="DefaultParagraphFont"/>
    <w:link w:val="FootnoteText"/>
    <w:uiPriority w:val="99"/>
    <w:rsid w:val="00E43465"/>
    <w:rPr>
      <w:sz w:val="20"/>
      <w:szCs w:val="20"/>
    </w:rPr>
  </w:style>
  <w:style w:type="character" w:styleId="FootnoteReference">
    <w:name w:val="footnote reference"/>
    <w:basedOn w:val="DefaultParagraphFont"/>
    <w:uiPriority w:val="99"/>
    <w:semiHidden/>
    <w:unhideWhenUsed/>
    <w:rsid w:val="00E43465"/>
    <w:rPr>
      <w:vertAlign w:val="superscript"/>
    </w:rPr>
  </w:style>
  <w:style w:type="paragraph" w:styleId="NormalWeb">
    <w:name w:val="Normal (Web)"/>
    <w:basedOn w:val="Normal"/>
    <w:uiPriority w:val="99"/>
    <w:semiHidden/>
    <w:unhideWhenUsed/>
    <w:rsid w:val="008E36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F64C32"/>
    <w:rPr>
      <w:color w:val="0000FF"/>
      <w:u w:val="single"/>
    </w:rPr>
  </w:style>
  <w:style w:type="paragraph" w:customStyle="1" w:styleId="Default">
    <w:name w:val="Default"/>
    <w:rsid w:val="00F64C32"/>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BodyTextIndent2">
    <w:name w:val="Body Text Indent 2"/>
    <w:basedOn w:val="Normal"/>
    <w:link w:val="BodyTextIndent2Char"/>
    <w:uiPriority w:val="99"/>
    <w:unhideWhenUsed/>
    <w:rsid w:val="00000778"/>
    <w:pPr>
      <w:spacing w:after="120" w:line="480" w:lineRule="auto"/>
      <w:ind w:left="283"/>
    </w:pPr>
  </w:style>
  <w:style w:type="character" w:customStyle="1" w:styleId="BodyTextIndent2Char">
    <w:name w:val="Body Text Indent 2 Char"/>
    <w:basedOn w:val="DefaultParagraphFont"/>
    <w:link w:val="BodyTextIndent2"/>
    <w:uiPriority w:val="99"/>
    <w:rsid w:val="00000778"/>
  </w:style>
  <w:style w:type="table" w:styleId="TableGrid">
    <w:name w:val="Table Grid"/>
    <w:basedOn w:val="TableNormal"/>
    <w:uiPriority w:val="59"/>
    <w:rsid w:val="007B1636"/>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2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4A7"/>
  </w:style>
  <w:style w:type="paragraph" w:styleId="Footer">
    <w:name w:val="footer"/>
    <w:basedOn w:val="Normal"/>
    <w:link w:val="FooterChar"/>
    <w:uiPriority w:val="99"/>
    <w:unhideWhenUsed/>
    <w:rsid w:val="00332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4A7"/>
  </w:style>
  <w:style w:type="character" w:customStyle="1" w:styleId="Heading1Char">
    <w:name w:val="Heading 1 Char"/>
    <w:basedOn w:val="DefaultParagraphFont"/>
    <w:link w:val="Heading1"/>
    <w:uiPriority w:val="9"/>
    <w:rsid w:val="0017125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7125E"/>
    <w:pPr>
      <w:outlineLvl w:val="9"/>
    </w:pPr>
    <w:rPr>
      <w:lang w:val="en-US" w:eastAsia="ja-JP"/>
    </w:rPr>
  </w:style>
  <w:style w:type="paragraph" w:styleId="BalloonText">
    <w:name w:val="Balloon Text"/>
    <w:basedOn w:val="Normal"/>
    <w:link w:val="BalloonTextChar"/>
    <w:uiPriority w:val="99"/>
    <w:semiHidden/>
    <w:unhideWhenUsed/>
    <w:rsid w:val="0017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43465"/>
    <w:pPr>
      <w:widowControl w:val="0"/>
      <w:autoSpaceDE w:val="0"/>
      <w:autoSpaceDN w:val="0"/>
      <w:spacing w:before="141" w:after="0" w:line="240" w:lineRule="auto"/>
      <w:ind w:left="934"/>
    </w:pPr>
    <w:rPr>
      <w:rFonts w:ascii="Times New Roman" w:eastAsia="Times New Roman" w:hAnsi="Times New Roman" w:cs="Times New Roman"/>
      <w:b/>
      <w:bCs/>
      <w:lang w:val="ms"/>
    </w:rPr>
  </w:style>
  <w:style w:type="paragraph" w:styleId="TOC2">
    <w:name w:val="toc 2"/>
    <w:basedOn w:val="Normal"/>
    <w:uiPriority w:val="39"/>
    <w:qFormat/>
    <w:rsid w:val="00E43465"/>
    <w:pPr>
      <w:widowControl w:val="0"/>
      <w:autoSpaceDE w:val="0"/>
      <w:autoSpaceDN w:val="0"/>
      <w:spacing w:before="136" w:after="0" w:line="240" w:lineRule="auto"/>
      <w:ind w:left="934"/>
    </w:pPr>
    <w:rPr>
      <w:rFonts w:ascii="Times New Roman" w:eastAsia="Times New Roman" w:hAnsi="Times New Roman" w:cs="Times New Roman"/>
      <w:lang w:val="ms"/>
    </w:rPr>
  </w:style>
  <w:style w:type="paragraph" w:styleId="TOC3">
    <w:name w:val="toc 3"/>
    <w:basedOn w:val="Normal"/>
    <w:uiPriority w:val="39"/>
    <w:qFormat/>
    <w:rsid w:val="00E43465"/>
    <w:pPr>
      <w:widowControl w:val="0"/>
      <w:autoSpaceDE w:val="0"/>
      <w:autoSpaceDN w:val="0"/>
      <w:spacing w:before="136" w:after="0" w:line="240" w:lineRule="auto"/>
      <w:ind w:left="1016"/>
    </w:pPr>
    <w:rPr>
      <w:rFonts w:ascii="Times New Roman" w:eastAsia="Times New Roman" w:hAnsi="Times New Roman" w:cs="Times New Roman"/>
      <w:b/>
      <w:bCs/>
      <w:lang w:val="ms"/>
    </w:rPr>
  </w:style>
  <w:style w:type="paragraph" w:styleId="TOC4">
    <w:name w:val="toc 4"/>
    <w:basedOn w:val="Normal"/>
    <w:uiPriority w:val="1"/>
    <w:qFormat/>
    <w:rsid w:val="00E43465"/>
    <w:pPr>
      <w:widowControl w:val="0"/>
      <w:autoSpaceDE w:val="0"/>
      <w:autoSpaceDN w:val="0"/>
      <w:spacing w:before="136" w:after="0" w:line="240" w:lineRule="auto"/>
      <w:ind w:left="1524"/>
    </w:pPr>
    <w:rPr>
      <w:rFonts w:ascii="Times New Roman" w:eastAsia="Times New Roman" w:hAnsi="Times New Roman" w:cs="Times New Roman"/>
      <w:lang w:val="ms"/>
    </w:rPr>
  </w:style>
  <w:style w:type="paragraph" w:styleId="TOC5">
    <w:name w:val="toc 5"/>
    <w:basedOn w:val="Normal"/>
    <w:uiPriority w:val="1"/>
    <w:qFormat/>
    <w:rsid w:val="00E43465"/>
    <w:pPr>
      <w:widowControl w:val="0"/>
      <w:autoSpaceDE w:val="0"/>
      <w:autoSpaceDN w:val="0"/>
      <w:spacing w:before="131" w:after="0" w:line="240" w:lineRule="auto"/>
      <w:ind w:left="1582"/>
    </w:pPr>
    <w:rPr>
      <w:rFonts w:ascii="Times New Roman" w:eastAsia="Times New Roman" w:hAnsi="Times New Roman" w:cs="Times New Roman"/>
      <w:lang w:val="ms"/>
    </w:rPr>
  </w:style>
  <w:style w:type="paragraph" w:styleId="TOC6">
    <w:name w:val="toc 6"/>
    <w:basedOn w:val="Normal"/>
    <w:uiPriority w:val="1"/>
    <w:qFormat/>
    <w:rsid w:val="00E43465"/>
    <w:pPr>
      <w:widowControl w:val="0"/>
      <w:autoSpaceDE w:val="0"/>
      <w:autoSpaceDN w:val="0"/>
      <w:spacing w:before="136" w:after="0" w:line="240" w:lineRule="auto"/>
      <w:ind w:left="2033"/>
    </w:pPr>
    <w:rPr>
      <w:rFonts w:ascii="Times New Roman" w:eastAsia="Times New Roman" w:hAnsi="Times New Roman" w:cs="Times New Roman"/>
      <w:lang w:val="ms"/>
    </w:rPr>
  </w:style>
  <w:style w:type="paragraph" w:styleId="BodyText">
    <w:name w:val="Body Text"/>
    <w:basedOn w:val="Normal"/>
    <w:link w:val="BodyTextChar"/>
    <w:uiPriority w:val="1"/>
    <w:qFormat/>
    <w:rsid w:val="00E43465"/>
    <w:pPr>
      <w:widowControl w:val="0"/>
      <w:autoSpaceDE w:val="0"/>
      <w:autoSpaceDN w:val="0"/>
      <w:spacing w:after="0" w:line="240" w:lineRule="auto"/>
    </w:pPr>
    <w:rPr>
      <w:rFonts w:ascii="Times New Roman" w:eastAsia="Times New Roman" w:hAnsi="Times New Roman" w:cs="Times New Roman"/>
      <w:lang w:val="ms"/>
    </w:rPr>
  </w:style>
  <w:style w:type="character" w:customStyle="1" w:styleId="BodyTextChar">
    <w:name w:val="Body Text Char"/>
    <w:basedOn w:val="DefaultParagraphFont"/>
    <w:link w:val="BodyText"/>
    <w:uiPriority w:val="1"/>
    <w:rsid w:val="00E43465"/>
    <w:rPr>
      <w:rFonts w:ascii="Times New Roman" w:eastAsia="Times New Roman" w:hAnsi="Times New Roman" w:cs="Times New Roman"/>
      <w:lang w:val="ms"/>
    </w:rPr>
  </w:style>
  <w:style w:type="paragraph" w:styleId="ListParagraph">
    <w:name w:val="List Paragraph"/>
    <w:basedOn w:val="Normal"/>
    <w:uiPriority w:val="34"/>
    <w:qFormat/>
    <w:rsid w:val="00E43465"/>
    <w:pPr>
      <w:ind w:left="720"/>
      <w:contextualSpacing/>
    </w:pPr>
  </w:style>
  <w:style w:type="paragraph" w:styleId="FootnoteText">
    <w:name w:val="footnote text"/>
    <w:basedOn w:val="Normal"/>
    <w:link w:val="FootnoteTextChar"/>
    <w:uiPriority w:val="99"/>
    <w:unhideWhenUsed/>
    <w:rsid w:val="00E43465"/>
    <w:pPr>
      <w:spacing w:after="0" w:line="240" w:lineRule="auto"/>
    </w:pPr>
    <w:rPr>
      <w:sz w:val="20"/>
      <w:szCs w:val="20"/>
    </w:rPr>
  </w:style>
  <w:style w:type="character" w:customStyle="1" w:styleId="FootnoteTextChar">
    <w:name w:val="Footnote Text Char"/>
    <w:basedOn w:val="DefaultParagraphFont"/>
    <w:link w:val="FootnoteText"/>
    <w:uiPriority w:val="99"/>
    <w:rsid w:val="00E43465"/>
    <w:rPr>
      <w:sz w:val="20"/>
      <w:szCs w:val="20"/>
    </w:rPr>
  </w:style>
  <w:style w:type="character" w:styleId="FootnoteReference">
    <w:name w:val="footnote reference"/>
    <w:basedOn w:val="DefaultParagraphFont"/>
    <w:uiPriority w:val="99"/>
    <w:semiHidden/>
    <w:unhideWhenUsed/>
    <w:rsid w:val="00E43465"/>
    <w:rPr>
      <w:vertAlign w:val="superscript"/>
    </w:rPr>
  </w:style>
  <w:style w:type="paragraph" w:styleId="NormalWeb">
    <w:name w:val="Normal (Web)"/>
    <w:basedOn w:val="Normal"/>
    <w:uiPriority w:val="99"/>
    <w:semiHidden/>
    <w:unhideWhenUsed/>
    <w:rsid w:val="008E36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F64C32"/>
    <w:rPr>
      <w:color w:val="0000FF"/>
      <w:u w:val="single"/>
    </w:rPr>
  </w:style>
  <w:style w:type="paragraph" w:customStyle="1" w:styleId="Default">
    <w:name w:val="Default"/>
    <w:rsid w:val="00F64C32"/>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BodyTextIndent2">
    <w:name w:val="Body Text Indent 2"/>
    <w:basedOn w:val="Normal"/>
    <w:link w:val="BodyTextIndent2Char"/>
    <w:uiPriority w:val="99"/>
    <w:unhideWhenUsed/>
    <w:rsid w:val="00000778"/>
    <w:pPr>
      <w:spacing w:after="120" w:line="480" w:lineRule="auto"/>
      <w:ind w:left="283"/>
    </w:pPr>
  </w:style>
  <w:style w:type="character" w:customStyle="1" w:styleId="BodyTextIndent2Char">
    <w:name w:val="Body Text Indent 2 Char"/>
    <w:basedOn w:val="DefaultParagraphFont"/>
    <w:link w:val="BodyTextIndent2"/>
    <w:uiPriority w:val="99"/>
    <w:rsid w:val="00000778"/>
  </w:style>
  <w:style w:type="table" w:styleId="TableGrid">
    <w:name w:val="Table Grid"/>
    <w:basedOn w:val="TableNormal"/>
    <w:uiPriority w:val="59"/>
    <w:rsid w:val="007B1636"/>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2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4A7"/>
  </w:style>
  <w:style w:type="paragraph" w:styleId="Footer">
    <w:name w:val="footer"/>
    <w:basedOn w:val="Normal"/>
    <w:link w:val="FooterChar"/>
    <w:uiPriority w:val="99"/>
    <w:unhideWhenUsed/>
    <w:rsid w:val="00332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4A7"/>
  </w:style>
  <w:style w:type="character" w:customStyle="1" w:styleId="Heading1Char">
    <w:name w:val="Heading 1 Char"/>
    <w:basedOn w:val="DefaultParagraphFont"/>
    <w:link w:val="Heading1"/>
    <w:uiPriority w:val="9"/>
    <w:rsid w:val="0017125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7125E"/>
    <w:pPr>
      <w:outlineLvl w:val="9"/>
    </w:pPr>
    <w:rPr>
      <w:lang w:val="en-US" w:eastAsia="ja-JP"/>
    </w:rPr>
  </w:style>
  <w:style w:type="paragraph" w:styleId="BalloonText">
    <w:name w:val="Balloon Text"/>
    <w:basedOn w:val="Normal"/>
    <w:link w:val="BalloonTextChar"/>
    <w:uiPriority w:val="99"/>
    <w:semiHidden/>
    <w:unhideWhenUsed/>
    <w:rsid w:val="0017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8164">
      <w:bodyDiv w:val="1"/>
      <w:marLeft w:val="0"/>
      <w:marRight w:val="0"/>
      <w:marTop w:val="0"/>
      <w:marBottom w:val="0"/>
      <w:divBdr>
        <w:top w:val="none" w:sz="0" w:space="0" w:color="auto"/>
        <w:left w:val="none" w:sz="0" w:space="0" w:color="auto"/>
        <w:bottom w:val="none" w:sz="0" w:space="0" w:color="auto"/>
        <w:right w:val="none" w:sz="0" w:space="0" w:color="auto"/>
      </w:divBdr>
    </w:div>
    <w:div w:id="82118125">
      <w:bodyDiv w:val="1"/>
      <w:marLeft w:val="0"/>
      <w:marRight w:val="0"/>
      <w:marTop w:val="0"/>
      <w:marBottom w:val="0"/>
      <w:divBdr>
        <w:top w:val="none" w:sz="0" w:space="0" w:color="auto"/>
        <w:left w:val="none" w:sz="0" w:space="0" w:color="auto"/>
        <w:bottom w:val="none" w:sz="0" w:space="0" w:color="auto"/>
        <w:right w:val="none" w:sz="0" w:space="0" w:color="auto"/>
      </w:divBdr>
    </w:div>
    <w:div w:id="304895993">
      <w:bodyDiv w:val="1"/>
      <w:marLeft w:val="0"/>
      <w:marRight w:val="0"/>
      <w:marTop w:val="0"/>
      <w:marBottom w:val="0"/>
      <w:divBdr>
        <w:top w:val="none" w:sz="0" w:space="0" w:color="auto"/>
        <w:left w:val="none" w:sz="0" w:space="0" w:color="auto"/>
        <w:bottom w:val="none" w:sz="0" w:space="0" w:color="auto"/>
        <w:right w:val="none" w:sz="0" w:space="0" w:color="auto"/>
      </w:divBdr>
    </w:div>
    <w:div w:id="372390797">
      <w:bodyDiv w:val="1"/>
      <w:marLeft w:val="0"/>
      <w:marRight w:val="0"/>
      <w:marTop w:val="0"/>
      <w:marBottom w:val="0"/>
      <w:divBdr>
        <w:top w:val="none" w:sz="0" w:space="0" w:color="auto"/>
        <w:left w:val="none" w:sz="0" w:space="0" w:color="auto"/>
        <w:bottom w:val="none" w:sz="0" w:space="0" w:color="auto"/>
        <w:right w:val="none" w:sz="0" w:space="0" w:color="auto"/>
      </w:divBdr>
    </w:div>
    <w:div w:id="413860764">
      <w:bodyDiv w:val="1"/>
      <w:marLeft w:val="0"/>
      <w:marRight w:val="0"/>
      <w:marTop w:val="0"/>
      <w:marBottom w:val="0"/>
      <w:divBdr>
        <w:top w:val="none" w:sz="0" w:space="0" w:color="auto"/>
        <w:left w:val="none" w:sz="0" w:space="0" w:color="auto"/>
        <w:bottom w:val="none" w:sz="0" w:space="0" w:color="auto"/>
        <w:right w:val="none" w:sz="0" w:space="0" w:color="auto"/>
      </w:divBdr>
    </w:div>
    <w:div w:id="464814057">
      <w:bodyDiv w:val="1"/>
      <w:marLeft w:val="0"/>
      <w:marRight w:val="0"/>
      <w:marTop w:val="0"/>
      <w:marBottom w:val="0"/>
      <w:divBdr>
        <w:top w:val="none" w:sz="0" w:space="0" w:color="auto"/>
        <w:left w:val="none" w:sz="0" w:space="0" w:color="auto"/>
        <w:bottom w:val="none" w:sz="0" w:space="0" w:color="auto"/>
        <w:right w:val="none" w:sz="0" w:space="0" w:color="auto"/>
      </w:divBdr>
    </w:div>
    <w:div w:id="465129621">
      <w:bodyDiv w:val="1"/>
      <w:marLeft w:val="0"/>
      <w:marRight w:val="0"/>
      <w:marTop w:val="0"/>
      <w:marBottom w:val="0"/>
      <w:divBdr>
        <w:top w:val="none" w:sz="0" w:space="0" w:color="auto"/>
        <w:left w:val="none" w:sz="0" w:space="0" w:color="auto"/>
        <w:bottom w:val="none" w:sz="0" w:space="0" w:color="auto"/>
        <w:right w:val="none" w:sz="0" w:space="0" w:color="auto"/>
      </w:divBdr>
    </w:div>
    <w:div w:id="480316066">
      <w:bodyDiv w:val="1"/>
      <w:marLeft w:val="0"/>
      <w:marRight w:val="0"/>
      <w:marTop w:val="0"/>
      <w:marBottom w:val="0"/>
      <w:divBdr>
        <w:top w:val="none" w:sz="0" w:space="0" w:color="auto"/>
        <w:left w:val="none" w:sz="0" w:space="0" w:color="auto"/>
        <w:bottom w:val="none" w:sz="0" w:space="0" w:color="auto"/>
        <w:right w:val="none" w:sz="0" w:space="0" w:color="auto"/>
      </w:divBdr>
    </w:div>
    <w:div w:id="501045492">
      <w:bodyDiv w:val="1"/>
      <w:marLeft w:val="0"/>
      <w:marRight w:val="0"/>
      <w:marTop w:val="0"/>
      <w:marBottom w:val="0"/>
      <w:divBdr>
        <w:top w:val="none" w:sz="0" w:space="0" w:color="auto"/>
        <w:left w:val="none" w:sz="0" w:space="0" w:color="auto"/>
        <w:bottom w:val="none" w:sz="0" w:space="0" w:color="auto"/>
        <w:right w:val="none" w:sz="0" w:space="0" w:color="auto"/>
      </w:divBdr>
    </w:div>
    <w:div w:id="570316393">
      <w:bodyDiv w:val="1"/>
      <w:marLeft w:val="0"/>
      <w:marRight w:val="0"/>
      <w:marTop w:val="0"/>
      <w:marBottom w:val="0"/>
      <w:divBdr>
        <w:top w:val="none" w:sz="0" w:space="0" w:color="auto"/>
        <w:left w:val="none" w:sz="0" w:space="0" w:color="auto"/>
        <w:bottom w:val="none" w:sz="0" w:space="0" w:color="auto"/>
        <w:right w:val="none" w:sz="0" w:space="0" w:color="auto"/>
      </w:divBdr>
    </w:div>
    <w:div w:id="791948091">
      <w:bodyDiv w:val="1"/>
      <w:marLeft w:val="0"/>
      <w:marRight w:val="0"/>
      <w:marTop w:val="0"/>
      <w:marBottom w:val="0"/>
      <w:divBdr>
        <w:top w:val="none" w:sz="0" w:space="0" w:color="auto"/>
        <w:left w:val="none" w:sz="0" w:space="0" w:color="auto"/>
        <w:bottom w:val="none" w:sz="0" w:space="0" w:color="auto"/>
        <w:right w:val="none" w:sz="0" w:space="0" w:color="auto"/>
      </w:divBdr>
    </w:div>
    <w:div w:id="889733016">
      <w:bodyDiv w:val="1"/>
      <w:marLeft w:val="0"/>
      <w:marRight w:val="0"/>
      <w:marTop w:val="0"/>
      <w:marBottom w:val="0"/>
      <w:divBdr>
        <w:top w:val="none" w:sz="0" w:space="0" w:color="auto"/>
        <w:left w:val="none" w:sz="0" w:space="0" w:color="auto"/>
        <w:bottom w:val="none" w:sz="0" w:space="0" w:color="auto"/>
        <w:right w:val="none" w:sz="0" w:space="0" w:color="auto"/>
      </w:divBdr>
    </w:div>
    <w:div w:id="895434169">
      <w:bodyDiv w:val="1"/>
      <w:marLeft w:val="0"/>
      <w:marRight w:val="0"/>
      <w:marTop w:val="0"/>
      <w:marBottom w:val="0"/>
      <w:divBdr>
        <w:top w:val="none" w:sz="0" w:space="0" w:color="auto"/>
        <w:left w:val="none" w:sz="0" w:space="0" w:color="auto"/>
        <w:bottom w:val="none" w:sz="0" w:space="0" w:color="auto"/>
        <w:right w:val="none" w:sz="0" w:space="0" w:color="auto"/>
      </w:divBdr>
    </w:div>
    <w:div w:id="955411148">
      <w:bodyDiv w:val="1"/>
      <w:marLeft w:val="0"/>
      <w:marRight w:val="0"/>
      <w:marTop w:val="0"/>
      <w:marBottom w:val="0"/>
      <w:divBdr>
        <w:top w:val="none" w:sz="0" w:space="0" w:color="auto"/>
        <w:left w:val="none" w:sz="0" w:space="0" w:color="auto"/>
        <w:bottom w:val="none" w:sz="0" w:space="0" w:color="auto"/>
        <w:right w:val="none" w:sz="0" w:space="0" w:color="auto"/>
      </w:divBdr>
    </w:div>
    <w:div w:id="992755466">
      <w:bodyDiv w:val="1"/>
      <w:marLeft w:val="0"/>
      <w:marRight w:val="0"/>
      <w:marTop w:val="0"/>
      <w:marBottom w:val="0"/>
      <w:divBdr>
        <w:top w:val="none" w:sz="0" w:space="0" w:color="auto"/>
        <w:left w:val="none" w:sz="0" w:space="0" w:color="auto"/>
        <w:bottom w:val="none" w:sz="0" w:space="0" w:color="auto"/>
        <w:right w:val="none" w:sz="0" w:space="0" w:color="auto"/>
      </w:divBdr>
    </w:div>
    <w:div w:id="1087458980">
      <w:bodyDiv w:val="1"/>
      <w:marLeft w:val="0"/>
      <w:marRight w:val="0"/>
      <w:marTop w:val="0"/>
      <w:marBottom w:val="0"/>
      <w:divBdr>
        <w:top w:val="none" w:sz="0" w:space="0" w:color="auto"/>
        <w:left w:val="none" w:sz="0" w:space="0" w:color="auto"/>
        <w:bottom w:val="none" w:sz="0" w:space="0" w:color="auto"/>
        <w:right w:val="none" w:sz="0" w:space="0" w:color="auto"/>
      </w:divBdr>
    </w:div>
    <w:div w:id="1089277508">
      <w:bodyDiv w:val="1"/>
      <w:marLeft w:val="0"/>
      <w:marRight w:val="0"/>
      <w:marTop w:val="0"/>
      <w:marBottom w:val="0"/>
      <w:divBdr>
        <w:top w:val="none" w:sz="0" w:space="0" w:color="auto"/>
        <w:left w:val="none" w:sz="0" w:space="0" w:color="auto"/>
        <w:bottom w:val="none" w:sz="0" w:space="0" w:color="auto"/>
        <w:right w:val="none" w:sz="0" w:space="0" w:color="auto"/>
      </w:divBdr>
    </w:div>
    <w:div w:id="1147432708">
      <w:bodyDiv w:val="1"/>
      <w:marLeft w:val="0"/>
      <w:marRight w:val="0"/>
      <w:marTop w:val="0"/>
      <w:marBottom w:val="0"/>
      <w:divBdr>
        <w:top w:val="none" w:sz="0" w:space="0" w:color="auto"/>
        <w:left w:val="none" w:sz="0" w:space="0" w:color="auto"/>
        <w:bottom w:val="none" w:sz="0" w:space="0" w:color="auto"/>
        <w:right w:val="none" w:sz="0" w:space="0" w:color="auto"/>
      </w:divBdr>
    </w:div>
    <w:div w:id="1289313852">
      <w:bodyDiv w:val="1"/>
      <w:marLeft w:val="0"/>
      <w:marRight w:val="0"/>
      <w:marTop w:val="0"/>
      <w:marBottom w:val="0"/>
      <w:divBdr>
        <w:top w:val="none" w:sz="0" w:space="0" w:color="auto"/>
        <w:left w:val="none" w:sz="0" w:space="0" w:color="auto"/>
        <w:bottom w:val="none" w:sz="0" w:space="0" w:color="auto"/>
        <w:right w:val="none" w:sz="0" w:space="0" w:color="auto"/>
      </w:divBdr>
    </w:div>
    <w:div w:id="1293173015">
      <w:bodyDiv w:val="1"/>
      <w:marLeft w:val="0"/>
      <w:marRight w:val="0"/>
      <w:marTop w:val="0"/>
      <w:marBottom w:val="0"/>
      <w:divBdr>
        <w:top w:val="none" w:sz="0" w:space="0" w:color="auto"/>
        <w:left w:val="none" w:sz="0" w:space="0" w:color="auto"/>
        <w:bottom w:val="none" w:sz="0" w:space="0" w:color="auto"/>
        <w:right w:val="none" w:sz="0" w:space="0" w:color="auto"/>
      </w:divBdr>
    </w:div>
    <w:div w:id="1403136399">
      <w:bodyDiv w:val="1"/>
      <w:marLeft w:val="0"/>
      <w:marRight w:val="0"/>
      <w:marTop w:val="0"/>
      <w:marBottom w:val="0"/>
      <w:divBdr>
        <w:top w:val="none" w:sz="0" w:space="0" w:color="auto"/>
        <w:left w:val="none" w:sz="0" w:space="0" w:color="auto"/>
        <w:bottom w:val="none" w:sz="0" w:space="0" w:color="auto"/>
        <w:right w:val="none" w:sz="0" w:space="0" w:color="auto"/>
      </w:divBdr>
    </w:div>
    <w:div w:id="1479414413">
      <w:bodyDiv w:val="1"/>
      <w:marLeft w:val="0"/>
      <w:marRight w:val="0"/>
      <w:marTop w:val="0"/>
      <w:marBottom w:val="0"/>
      <w:divBdr>
        <w:top w:val="none" w:sz="0" w:space="0" w:color="auto"/>
        <w:left w:val="none" w:sz="0" w:space="0" w:color="auto"/>
        <w:bottom w:val="none" w:sz="0" w:space="0" w:color="auto"/>
        <w:right w:val="none" w:sz="0" w:space="0" w:color="auto"/>
      </w:divBdr>
    </w:div>
    <w:div w:id="1481732250">
      <w:bodyDiv w:val="1"/>
      <w:marLeft w:val="0"/>
      <w:marRight w:val="0"/>
      <w:marTop w:val="0"/>
      <w:marBottom w:val="0"/>
      <w:divBdr>
        <w:top w:val="none" w:sz="0" w:space="0" w:color="auto"/>
        <w:left w:val="none" w:sz="0" w:space="0" w:color="auto"/>
        <w:bottom w:val="none" w:sz="0" w:space="0" w:color="auto"/>
        <w:right w:val="none" w:sz="0" w:space="0" w:color="auto"/>
      </w:divBdr>
    </w:div>
    <w:div w:id="1483303519">
      <w:bodyDiv w:val="1"/>
      <w:marLeft w:val="0"/>
      <w:marRight w:val="0"/>
      <w:marTop w:val="0"/>
      <w:marBottom w:val="0"/>
      <w:divBdr>
        <w:top w:val="none" w:sz="0" w:space="0" w:color="auto"/>
        <w:left w:val="none" w:sz="0" w:space="0" w:color="auto"/>
        <w:bottom w:val="none" w:sz="0" w:space="0" w:color="auto"/>
        <w:right w:val="none" w:sz="0" w:space="0" w:color="auto"/>
      </w:divBdr>
    </w:div>
    <w:div w:id="1561207668">
      <w:bodyDiv w:val="1"/>
      <w:marLeft w:val="0"/>
      <w:marRight w:val="0"/>
      <w:marTop w:val="0"/>
      <w:marBottom w:val="0"/>
      <w:divBdr>
        <w:top w:val="none" w:sz="0" w:space="0" w:color="auto"/>
        <w:left w:val="none" w:sz="0" w:space="0" w:color="auto"/>
        <w:bottom w:val="none" w:sz="0" w:space="0" w:color="auto"/>
        <w:right w:val="none" w:sz="0" w:space="0" w:color="auto"/>
      </w:divBdr>
    </w:div>
    <w:div w:id="1707482376">
      <w:bodyDiv w:val="1"/>
      <w:marLeft w:val="0"/>
      <w:marRight w:val="0"/>
      <w:marTop w:val="0"/>
      <w:marBottom w:val="0"/>
      <w:divBdr>
        <w:top w:val="none" w:sz="0" w:space="0" w:color="auto"/>
        <w:left w:val="none" w:sz="0" w:space="0" w:color="auto"/>
        <w:bottom w:val="none" w:sz="0" w:space="0" w:color="auto"/>
        <w:right w:val="none" w:sz="0" w:space="0" w:color="auto"/>
      </w:divBdr>
    </w:div>
    <w:div w:id="1817379553">
      <w:bodyDiv w:val="1"/>
      <w:marLeft w:val="0"/>
      <w:marRight w:val="0"/>
      <w:marTop w:val="0"/>
      <w:marBottom w:val="0"/>
      <w:divBdr>
        <w:top w:val="none" w:sz="0" w:space="0" w:color="auto"/>
        <w:left w:val="none" w:sz="0" w:space="0" w:color="auto"/>
        <w:bottom w:val="none" w:sz="0" w:space="0" w:color="auto"/>
        <w:right w:val="none" w:sz="0" w:space="0" w:color="auto"/>
      </w:divBdr>
    </w:div>
    <w:div w:id="1838498980">
      <w:bodyDiv w:val="1"/>
      <w:marLeft w:val="0"/>
      <w:marRight w:val="0"/>
      <w:marTop w:val="0"/>
      <w:marBottom w:val="0"/>
      <w:divBdr>
        <w:top w:val="none" w:sz="0" w:space="0" w:color="auto"/>
        <w:left w:val="none" w:sz="0" w:space="0" w:color="auto"/>
        <w:bottom w:val="none" w:sz="0" w:space="0" w:color="auto"/>
        <w:right w:val="none" w:sz="0" w:space="0" w:color="auto"/>
      </w:divBdr>
    </w:div>
    <w:div w:id="1846163123">
      <w:bodyDiv w:val="1"/>
      <w:marLeft w:val="0"/>
      <w:marRight w:val="0"/>
      <w:marTop w:val="0"/>
      <w:marBottom w:val="0"/>
      <w:divBdr>
        <w:top w:val="none" w:sz="0" w:space="0" w:color="auto"/>
        <w:left w:val="none" w:sz="0" w:space="0" w:color="auto"/>
        <w:bottom w:val="none" w:sz="0" w:space="0" w:color="auto"/>
        <w:right w:val="none" w:sz="0" w:space="0" w:color="auto"/>
      </w:divBdr>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
    <w:div w:id="20741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17314-6671-456D-AE3C-36AE3861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143</Pages>
  <Words>37225</Words>
  <Characters>212189</Characters>
  <Application>Microsoft Office Word</Application>
  <DocSecurity>0</DocSecurity>
  <Lines>1768</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dcterms:created xsi:type="dcterms:W3CDTF">2020-07-21T08:23:00Z</dcterms:created>
  <dcterms:modified xsi:type="dcterms:W3CDTF">2020-07-23T08:54:00Z</dcterms:modified>
</cp:coreProperties>
</file>